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F286B5">
      <w:pPr>
        <w:pStyle w:val="31"/>
        <w:spacing w:before="0" w:line="360" w:lineRule="exact"/>
        <w:ind w:firstLine="480"/>
        <w:jc w:val="center"/>
        <w:rPr>
          <w:rFonts w:asciiTheme="minorHAnsi" w:hAnsiTheme="minorHAnsi" w:eastAsiaTheme="minorEastAsia" w:cstheme="minorBidi"/>
          <w:b w:val="0"/>
          <w:bCs w:val="0"/>
          <w:color w:val="auto"/>
          <w:kern w:val="2"/>
          <w:sz w:val="21"/>
          <w:szCs w:val="21"/>
          <w:lang w:val="zh-CN"/>
        </w:rPr>
      </w:pPr>
      <w:bookmarkStart w:id="235" w:name="_GoBack"/>
      <w:bookmarkEnd w:id="235"/>
    </w:p>
    <w:sdt>
      <w:sdtPr>
        <w:rPr>
          <w:rFonts w:asciiTheme="minorHAnsi" w:hAnsiTheme="minorHAnsi" w:eastAsiaTheme="minorEastAsia" w:cstheme="minorBidi"/>
          <w:b w:val="0"/>
          <w:bCs w:val="0"/>
          <w:color w:val="auto"/>
          <w:kern w:val="2"/>
          <w:sz w:val="21"/>
          <w:szCs w:val="21"/>
          <w:lang w:val="zh-CN"/>
        </w:rPr>
        <w:id w:val="209443431"/>
        <w:docPartObj>
          <w:docPartGallery w:val="Table of Contents"/>
          <w:docPartUnique/>
        </w:docPartObj>
      </w:sdtPr>
      <w:sdtEndPr>
        <w:rPr>
          <w:rFonts w:ascii="仿宋" w:hAnsi="仿宋" w:eastAsia="仿宋" w:cstheme="minorBidi"/>
          <w:b w:val="0"/>
          <w:bCs w:val="0"/>
          <w:color w:val="auto"/>
          <w:kern w:val="2"/>
          <w:sz w:val="24"/>
          <w:szCs w:val="24"/>
          <w:lang w:val="en-US"/>
        </w:rPr>
      </w:sdtEndPr>
      <w:sdtContent>
        <w:p w14:paraId="1726BE00">
          <w:pPr>
            <w:pStyle w:val="31"/>
            <w:spacing w:before="0" w:line="360" w:lineRule="exact"/>
            <w:ind w:firstLine="480"/>
            <w:jc w:val="center"/>
            <w:rPr>
              <w:color w:val="000000" w:themeColor="text1"/>
              <w:sz w:val="32"/>
              <w:szCs w:val="32"/>
              <w:lang w:val="zh-CN"/>
              <w14:textFill>
                <w14:solidFill>
                  <w14:schemeClr w14:val="tx1"/>
                </w14:solidFill>
              </w14:textFill>
            </w:rPr>
          </w:pPr>
          <w:bookmarkStart w:id="0" w:name="_Toc323195352"/>
          <w:r>
            <w:rPr>
              <w:color w:val="000000" w:themeColor="text1"/>
              <w:sz w:val="32"/>
              <w:szCs w:val="32"/>
              <w:lang w:val="zh-CN"/>
              <w14:textFill>
                <w14:solidFill>
                  <w14:schemeClr w14:val="tx1"/>
                </w14:solidFill>
              </w14:textFill>
            </w:rPr>
            <w:t>目</w:t>
          </w:r>
          <w:r>
            <w:rPr>
              <w:rFonts w:hint="eastAsia"/>
              <w:color w:val="000000" w:themeColor="text1"/>
              <w:sz w:val="32"/>
              <w:szCs w:val="32"/>
              <w:lang w:val="zh-CN"/>
              <w14:textFill>
                <w14:solidFill>
                  <w14:schemeClr w14:val="tx1"/>
                </w14:solidFill>
              </w14:textFill>
            </w:rPr>
            <w:t xml:space="preserve"> </w:t>
          </w:r>
          <w:r>
            <w:rPr>
              <w:color w:val="000000" w:themeColor="text1"/>
              <w:sz w:val="32"/>
              <w:szCs w:val="32"/>
              <w:lang w:val="zh-CN"/>
              <w14:textFill>
                <w14:solidFill>
                  <w14:schemeClr w14:val="tx1"/>
                </w14:solidFill>
              </w14:textFill>
            </w:rPr>
            <w:t>录</w:t>
          </w:r>
        </w:p>
        <w:p w14:paraId="4453BD5F">
          <w:pPr>
            <w:ind w:firstLine="480"/>
            <w:rPr>
              <w:lang w:val="zh-CN"/>
            </w:rPr>
          </w:pPr>
        </w:p>
        <w:p w14:paraId="5B94C844">
          <w:pPr>
            <w:pStyle w:val="13"/>
            <w:tabs>
              <w:tab w:val="right" w:leader="dot" w:pos="6951"/>
            </w:tabs>
            <w:spacing w:line="240" w:lineRule="auto"/>
            <w:ind w:firstLine="420"/>
            <w:rPr>
              <w:rFonts w:asciiTheme="minorEastAsia" w:hAnsiTheme="minorEastAsia" w:cstheme="minorEastAsia"/>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TOC \o "1-3" \h \z \u </w:instrText>
          </w:r>
          <w:r>
            <w:rPr>
              <w:rFonts w:hint="eastAsia" w:ascii="宋体" w:hAnsi="宋体" w:eastAsia="宋体" w:cs="宋体"/>
              <w:sz w:val="21"/>
              <w:szCs w:val="21"/>
            </w:rPr>
            <w:fldChar w:fldCharType="separate"/>
          </w:r>
          <w:r>
            <w:fldChar w:fldCharType="begin"/>
          </w:r>
          <w:r>
            <w:instrText xml:space="preserve"> HYPERLINK \l "_Toc22001" </w:instrText>
          </w:r>
          <w:r>
            <w:fldChar w:fldCharType="separate"/>
          </w:r>
          <w:r>
            <w:rPr>
              <w:rFonts w:hint="eastAsia" w:asciiTheme="minorEastAsia" w:hAnsiTheme="minorEastAsia" w:cstheme="minorEastAsia"/>
              <w:b/>
              <w:bCs/>
              <w:kern w:val="0"/>
              <w:sz w:val="21"/>
              <w:szCs w:val="21"/>
            </w:rPr>
            <w:t>第一部分 奖助学金评选常见问题解答</w:t>
          </w:r>
          <w:r>
            <w:rPr>
              <w:rFonts w:hint="eastAsia" w:asciiTheme="minorEastAsia" w:hAnsiTheme="minorEastAsia" w:cstheme="minorEastAsia"/>
              <w:b/>
              <w:bCs/>
              <w:sz w:val="21"/>
              <w:szCs w:val="21"/>
            </w:rPr>
            <w:tab/>
          </w:r>
          <w:r>
            <w:rPr>
              <w:rFonts w:hint="eastAsia" w:asciiTheme="minorEastAsia" w:hAnsiTheme="minorEastAsia" w:cstheme="minorEastAsia"/>
              <w:b/>
              <w:bCs/>
              <w:sz w:val="21"/>
              <w:szCs w:val="21"/>
            </w:rPr>
            <w:fldChar w:fldCharType="begin"/>
          </w:r>
          <w:r>
            <w:rPr>
              <w:rFonts w:hint="eastAsia" w:asciiTheme="minorEastAsia" w:hAnsiTheme="minorEastAsia" w:cstheme="minorEastAsia"/>
              <w:b/>
              <w:bCs/>
              <w:sz w:val="21"/>
              <w:szCs w:val="21"/>
            </w:rPr>
            <w:instrText xml:space="preserve"> PAGEREF _Toc22001 \h </w:instrText>
          </w:r>
          <w:r>
            <w:rPr>
              <w:rFonts w:hint="eastAsia" w:asciiTheme="minorEastAsia" w:hAnsiTheme="minorEastAsia" w:cstheme="minorEastAsia"/>
              <w:b/>
              <w:bCs/>
              <w:sz w:val="21"/>
              <w:szCs w:val="21"/>
            </w:rPr>
            <w:fldChar w:fldCharType="separate"/>
          </w:r>
          <w:r>
            <w:rPr>
              <w:rFonts w:hint="eastAsia" w:asciiTheme="minorEastAsia" w:hAnsiTheme="minorEastAsia" w:cstheme="minorEastAsia"/>
              <w:b/>
              <w:bCs/>
              <w:sz w:val="21"/>
              <w:szCs w:val="21"/>
            </w:rPr>
            <w:t>1</w:t>
          </w:r>
          <w:r>
            <w:rPr>
              <w:rFonts w:hint="eastAsia" w:asciiTheme="minorEastAsia" w:hAnsiTheme="minorEastAsia" w:cstheme="minorEastAsia"/>
              <w:b/>
              <w:bCs/>
              <w:sz w:val="21"/>
              <w:szCs w:val="21"/>
            </w:rPr>
            <w:fldChar w:fldCharType="end"/>
          </w:r>
          <w:r>
            <w:rPr>
              <w:rFonts w:hint="eastAsia" w:asciiTheme="minorEastAsia" w:hAnsiTheme="minorEastAsia" w:cstheme="minorEastAsia"/>
              <w:b/>
              <w:bCs/>
              <w:sz w:val="21"/>
              <w:szCs w:val="21"/>
            </w:rPr>
            <w:fldChar w:fldCharType="end"/>
          </w:r>
        </w:p>
        <w:p w14:paraId="75D3C1F9">
          <w:pPr>
            <w:pStyle w:val="16"/>
            <w:tabs>
              <w:tab w:val="right" w:leader="dot" w:pos="6951"/>
            </w:tabs>
            <w:spacing w:line="240" w:lineRule="auto"/>
            <w:ind w:left="480" w:firstLine="420"/>
            <w:rPr>
              <w:rFonts w:asciiTheme="minorEastAsia" w:hAnsiTheme="minorEastAsia" w:cstheme="minorEastAsia"/>
              <w:sz w:val="21"/>
              <w:szCs w:val="21"/>
            </w:rPr>
          </w:pPr>
          <w:r>
            <w:fldChar w:fldCharType="begin"/>
          </w:r>
          <w:r>
            <w:instrText xml:space="preserve"> HYPERLINK \l "_Toc31730" </w:instrText>
          </w:r>
          <w:r>
            <w:fldChar w:fldCharType="separate"/>
          </w:r>
          <w:r>
            <w:rPr>
              <w:rFonts w:hint="eastAsia" w:asciiTheme="minorEastAsia" w:hAnsiTheme="minorEastAsia" w:cstheme="minorEastAsia"/>
              <w:kern w:val="0"/>
              <w:sz w:val="21"/>
              <w:szCs w:val="21"/>
            </w:rPr>
            <w:t>1.没有钱交学费、住宿费怎么办？</w:t>
          </w:r>
          <w:r>
            <w:rPr>
              <w:rFonts w:hint="eastAsia" w:asciiTheme="minorEastAsia" w:hAnsiTheme="minorEastAsia" w:cstheme="minorEastAsia"/>
              <w:sz w:val="21"/>
              <w:szCs w:val="21"/>
            </w:rPr>
            <w:tab/>
          </w:r>
          <w:r>
            <w:rPr>
              <w:rFonts w:hint="eastAsia" w:asciiTheme="minorEastAsia" w:hAnsiTheme="minorEastAsia" w:cstheme="minorEastAsia"/>
              <w:sz w:val="21"/>
              <w:szCs w:val="21"/>
            </w:rPr>
            <w:fldChar w:fldCharType="begin"/>
          </w:r>
          <w:r>
            <w:rPr>
              <w:rFonts w:hint="eastAsia" w:asciiTheme="minorEastAsia" w:hAnsiTheme="minorEastAsia" w:cstheme="minorEastAsia"/>
              <w:sz w:val="21"/>
              <w:szCs w:val="21"/>
            </w:rPr>
            <w:instrText xml:space="preserve"> PAGEREF _Toc31730 \h </w:instrText>
          </w:r>
          <w:r>
            <w:rPr>
              <w:rFonts w:hint="eastAsia" w:asciiTheme="minorEastAsia" w:hAnsiTheme="minorEastAsia" w:cstheme="minorEastAsia"/>
              <w:sz w:val="21"/>
              <w:szCs w:val="21"/>
            </w:rPr>
            <w:fldChar w:fldCharType="separate"/>
          </w:r>
          <w:r>
            <w:rPr>
              <w:rFonts w:hint="eastAsia" w:asciiTheme="minorEastAsia" w:hAnsiTheme="minorEastAsia" w:cstheme="minorEastAsia"/>
              <w:sz w:val="21"/>
              <w:szCs w:val="21"/>
            </w:rPr>
            <w:t>1</w:t>
          </w:r>
          <w:r>
            <w:rPr>
              <w:rFonts w:hint="eastAsia" w:asciiTheme="minorEastAsia" w:hAnsiTheme="minorEastAsia" w:cstheme="minorEastAsia"/>
              <w:sz w:val="21"/>
              <w:szCs w:val="21"/>
            </w:rPr>
            <w:fldChar w:fldCharType="end"/>
          </w:r>
          <w:r>
            <w:rPr>
              <w:rFonts w:hint="eastAsia" w:asciiTheme="minorEastAsia" w:hAnsiTheme="minorEastAsia" w:cstheme="minorEastAsia"/>
              <w:sz w:val="21"/>
              <w:szCs w:val="21"/>
            </w:rPr>
            <w:fldChar w:fldCharType="end"/>
          </w:r>
        </w:p>
        <w:p w14:paraId="57C57587">
          <w:pPr>
            <w:pStyle w:val="16"/>
            <w:tabs>
              <w:tab w:val="right" w:leader="dot" w:pos="6951"/>
            </w:tabs>
            <w:spacing w:line="240" w:lineRule="auto"/>
            <w:ind w:left="480" w:firstLine="420"/>
            <w:rPr>
              <w:rFonts w:asciiTheme="minorEastAsia" w:hAnsiTheme="minorEastAsia" w:cstheme="minorEastAsia"/>
              <w:sz w:val="21"/>
              <w:szCs w:val="21"/>
            </w:rPr>
          </w:pPr>
          <w:r>
            <w:fldChar w:fldCharType="begin"/>
          </w:r>
          <w:r>
            <w:instrText xml:space="preserve"> HYPERLINK \l "_Toc18816" </w:instrText>
          </w:r>
          <w:r>
            <w:fldChar w:fldCharType="separate"/>
          </w:r>
          <w:r>
            <w:rPr>
              <w:rFonts w:hint="eastAsia" w:asciiTheme="minorEastAsia" w:hAnsiTheme="minorEastAsia" w:cstheme="minorEastAsia"/>
              <w:kern w:val="0"/>
              <w:sz w:val="21"/>
              <w:szCs w:val="21"/>
            </w:rPr>
            <w:t>2.什么是政府类奖学金？</w:t>
          </w:r>
          <w:r>
            <w:rPr>
              <w:rFonts w:hint="eastAsia" w:asciiTheme="minorEastAsia" w:hAnsiTheme="minorEastAsia" w:cstheme="minorEastAsia"/>
              <w:sz w:val="21"/>
              <w:szCs w:val="21"/>
            </w:rPr>
            <w:tab/>
          </w:r>
          <w:r>
            <w:rPr>
              <w:rFonts w:hint="eastAsia" w:asciiTheme="minorEastAsia" w:hAnsiTheme="minorEastAsia" w:cstheme="minorEastAsia"/>
              <w:sz w:val="21"/>
              <w:szCs w:val="21"/>
            </w:rPr>
            <w:fldChar w:fldCharType="begin"/>
          </w:r>
          <w:r>
            <w:rPr>
              <w:rFonts w:hint="eastAsia" w:asciiTheme="minorEastAsia" w:hAnsiTheme="minorEastAsia" w:cstheme="minorEastAsia"/>
              <w:sz w:val="21"/>
              <w:szCs w:val="21"/>
            </w:rPr>
            <w:instrText xml:space="preserve"> PAGEREF _Toc18816 \h </w:instrText>
          </w:r>
          <w:r>
            <w:rPr>
              <w:rFonts w:hint="eastAsia" w:asciiTheme="minorEastAsia" w:hAnsiTheme="minorEastAsia" w:cstheme="minorEastAsia"/>
              <w:sz w:val="21"/>
              <w:szCs w:val="21"/>
            </w:rPr>
            <w:fldChar w:fldCharType="separate"/>
          </w:r>
          <w:r>
            <w:rPr>
              <w:rFonts w:hint="eastAsia" w:asciiTheme="minorEastAsia" w:hAnsiTheme="minorEastAsia" w:cstheme="minorEastAsia"/>
              <w:sz w:val="21"/>
              <w:szCs w:val="21"/>
            </w:rPr>
            <w:t>1</w:t>
          </w:r>
          <w:r>
            <w:rPr>
              <w:rFonts w:hint="eastAsia" w:asciiTheme="minorEastAsia" w:hAnsiTheme="minorEastAsia" w:cstheme="minorEastAsia"/>
              <w:sz w:val="21"/>
              <w:szCs w:val="21"/>
            </w:rPr>
            <w:fldChar w:fldCharType="end"/>
          </w:r>
          <w:r>
            <w:rPr>
              <w:rFonts w:hint="eastAsia" w:asciiTheme="minorEastAsia" w:hAnsiTheme="minorEastAsia" w:cstheme="minorEastAsia"/>
              <w:sz w:val="21"/>
              <w:szCs w:val="21"/>
            </w:rPr>
            <w:fldChar w:fldCharType="end"/>
          </w:r>
        </w:p>
        <w:p w14:paraId="4D3A907D">
          <w:pPr>
            <w:pStyle w:val="16"/>
            <w:tabs>
              <w:tab w:val="right" w:leader="dot" w:pos="6951"/>
            </w:tabs>
            <w:spacing w:line="240" w:lineRule="auto"/>
            <w:ind w:left="480" w:firstLine="420"/>
            <w:rPr>
              <w:rFonts w:asciiTheme="minorEastAsia" w:hAnsiTheme="minorEastAsia" w:cstheme="minorEastAsia"/>
              <w:sz w:val="21"/>
              <w:szCs w:val="21"/>
            </w:rPr>
          </w:pPr>
          <w:r>
            <w:fldChar w:fldCharType="begin"/>
          </w:r>
          <w:r>
            <w:instrText xml:space="preserve"> HYPERLINK \l "_Toc11736" </w:instrText>
          </w:r>
          <w:r>
            <w:fldChar w:fldCharType="separate"/>
          </w:r>
          <w:r>
            <w:rPr>
              <w:rFonts w:hint="eastAsia" w:asciiTheme="minorEastAsia" w:hAnsiTheme="minorEastAsia" w:cstheme="minorEastAsia"/>
              <w:kern w:val="0"/>
              <w:sz w:val="21"/>
              <w:szCs w:val="21"/>
              <w:shd w:val="clear" w:color="auto" w:fill="FFFFFF"/>
            </w:rPr>
            <w:t>3.什么是社会类奖学金？</w:t>
          </w:r>
          <w:r>
            <w:rPr>
              <w:rFonts w:hint="eastAsia" w:asciiTheme="minorEastAsia" w:hAnsiTheme="minorEastAsia" w:cstheme="minorEastAsia"/>
              <w:sz w:val="21"/>
              <w:szCs w:val="21"/>
            </w:rPr>
            <w:tab/>
          </w:r>
          <w:r>
            <w:rPr>
              <w:rFonts w:hint="eastAsia" w:asciiTheme="minorEastAsia" w:hAnsiTheme="minorEastAsia" w:cstheme="minorEastAsia"/>
              <w:sz w:val="21"/>
              <w:szCs w:val="21"/>
            </w:rPr>
            <w:fldChar w:fldCharType="begin"/>
          </w:r>
          <w:r>
            <w:rPr>
              <w:rFonts w:hint="eastAsia" w:asciiTheme="minorEastAsia" w:hAnsiTheme="minorEastAsia" w:cstheme="minorEastAsia"/>
              <w:sz w:val="21"/>
              <w:szCs w:val="21"/>
            </w:rPr>
            <w:instrText xml:space="preserve"> PAGEREF _Toc11736 \h </w:instrText>
          </w:r>
          <w:r>
            <w:rPr>
              <w:rFonts w:hint="eastAsia" w:asciiTheme="minorEastAsia" w:hAnsiTheme="minorEastAsia" w:cstheme="minorEastAsia"/>
              <w:sz w:val="21"/>
              <w:szCs w:val="21"/>
            </w:rPr>
            <w:fldChar w:fldCharType="separate"/>
          </w:r>
          <w:r>
            <w:rPr>
              <w:rFonts w:hint="eastAsia" w:asciiTheme="minorEastAsia" w:hAnsiTheme="minorEastAsia" w:cstheme="minorEastAsia"/>
              <w:sz w:val="21"/>
              <w:szCs w:val="21"/>
            </w:rPr>
            <w:t>1</w:t>
          </w:r>
          <w:r>
            <w:rPr>
              <w:rFonts w:hint="eastAsia" w:asciiTheme="minorEastAsia" w:hAnsiTheme="minorEastAsia" w:cstheme="minorEastAsia"/>
              <w:sz w:val="21"/>
              <w:szCs w:val="21"/>
            </w:rPr>
            <w:fldChar w:fldCharType="end"/>
          </w:r>
          <w:r>
            <w:rPr>
              <w:rFonts w:hint="eastAsia" w:asciiTheme="minorEastAsia" w:hAnsiTheme="minorEastAsia" w:cstheme="minorEastAsia"/>
              <w:sz w:val="21"/>
              <w:szCs w:val="21"/>
            </w:rPr>
            <w:fldChar w:fldCharType="end"/>
          </w:r>
        </w:p>
        <w:p w14:paraId="5AC5DA15">
          <w:pPr>
            <w:pStyle w:val="16"/>
            <w:tabs>
              <w:tab w:val="right" w:leader="dot" w:pos="6951"/>
            </w:tabs>
            <w:spacing w:line="240" w:lineRule="auto"/>
            <w:ind w:left="480" w:firstLine="420"/>
            <w:rPr>
              <w:rFonts w:asciiTheme="minorEastAsia" w:hAnsiTheme="minorEastAsia" w:cstheme="minorEastAsia"/>
              <w:sz w:val="21"/>
              <w:szCs w:val="21"/>
            </w:rPr>
          </w:pPr>
          <w:r>
            <w:fldChar w:fldCharType="begin"/>
          </w:r>
          <w:r>
            <w:instrText xml:space="preserve"> HYPERLINK \l "_Toc14008" </w:instrText>
          </w:r>
          <w:r>
            <w:fldChar w:fldCharType="separate"/>
          </w:r>
          <w:r>
            <w:rPr>
              <w:rFonts w:hint="eastAsia" w:asciiTheme="minorEastAsia" w:hAnsiTheme="minorEastAsia" w:cstheme="minorEastAsia"/>
              <w:kern w:val="0"/>
              <w:sz w:val="21"/>
              <w:szCs w:val="21"/>
            </w:rPr>
            <w:t>4.</w:t>
          </w:r>
          <w:r>
            <w:rPr>
              <w:rFonts w:hint="eastAsia" w:asciiTheme="minorEastAsia" w:hAnsiTheme="minorEastAsia" w:cstheme="minorEastAsia"/>
              <w:kern w:val="0"/>
              <w:sz w:val="21"/>
              <w:szCs w:val="21"/>
              <w:shd w:val="clear" w:color="auto" w:fill="FFFFFF"/>
            </w:rPr>
            <w:t>什么是校内奖学金？</w:t>
          </w:r>
          <w:r>
            <w:rPr>
              <w:rFonts w:hint="eastAsia" w:asciiTheme="minorEastAsia" w:hAnsiTheme="minorEastAsia" w:cstheme="minorEastAsia"/>
              <w:sz w:val="21"/>
              <w:szCs w:val="21"/>
            </w:rPr>
            <w:tab/>
          </w:r>
          <w:r>
            <w:rPr>
              <w:rFonts w:hint="eastAsia" w:asciiTheme="minorEastAsia" w:hAnsiTheme="minorEastAsia" w:cstheme="minorEastAsia"/>
              <w:sz w:val="21"/>
              <w:szCs w:val="21"/>
            </w:rPr>
            <w:fldChar w:fldCharType="begin"/>
          </w:r>
          <w:r>
            <w:rPr>
              <w:rFonts w:hint="eastAsia" w:asciiTheme="minorEastAsia" w:hAnsiTheme="minorEastAsia" w:cstheme="minorEastAsia"/>
              <w:sz w:val="21"/>
              <w:szCs w:val="21"/>
            </w:rPr>
            <w:instrText xml:space="preserve"> PAGEREF _Toc14008 \h </w:instrText>
          </w:r>
          <w:r>
            <w:rPr>
              <w:rFonts w:hint="eastAsia" w:asciiTheme="minorEastAsia" w:hAnsiTheme="minorEastAsia" w:cstheme="minorEastAsia"/>
              <w:sz w:val="21"/>
              <w:szCs w:val="21"/>
            </w:rPr>
            <w:fldChar w:fldCharType="separate"/>
          </w:r>
          <w:r>
            <w:rPr>
              <w:rFonts w:hint="eastAsia" w:asciiTheme="minorEastAsia" w:hAnsiTheme="minorEastAsia" w:cstheme="minorEastAsia"/>
              <w:sz w:val="21"/>
              <w:szCs w:val="21"/>
            </w:rPr>
            <w:t>1</w:t>
          </w:r>
          <w:r>
            <w:rPr>
              <w:rFonts w:hint="eastAsia" w:asciiTheme="minorEastAsia" w:hAnsiTheme="minorEastAsia" w:cstheme="minorEastAsia"/>
              <w:sz w:val="21"/>
              <w:szCs w:val="21"/>
            </w:rPr>
            <w:fldChar w:fldCharType="end"/>
          </w:r>
          <w:r>
            <w:rPr>
              <w:rFonts w:hint="eastAsia" w:asciiTheme="minorEastAsia" w:hAnsiTheme="minorEastAsia" w:cstheme="minorEastAsia"/>
              <w:sz w:val="21"/>
              <w:szCs w:val="21"/>
            </w:rPr>
            <w:fldChar w:fldCharType="end"/>
          </w:r>
        </w:p>
        <w:p w14:paraId="734C4D30">
          <w:pPr>
            <w:pStyle w:val="16"/>
            <w:tabs>
              <w:tab w:val="right" w:leader="dot" w:pos="6951"/>
            </w:tabs>
            <w:spacing w:line="240" w:lineRule="auto"/>
            <w:ind w:left="480" w:firstLine="420"/>
            <w:rPr>
              <w:rFonts w:asciiTheme="minorEastAsia" w:hAnsiTheme="minorEastAsia" w:cstheme="minorEastAsia"/>
              <w:sz w:val="21"/>
              <w:szCs w:val="21"/>
            </w:rPr>
          </w:pPr>
          <w:r>
            <w:fldChar w:fldCharType="begin"/>
          </w:r>
          <w:r>
            <w:instrText xml:space="preserve"> HYPERLINK \l "_Toc25488" </w:instrText>
          </w:r>
          <w:r>
            <w:fldChar w:fldCharType="separate"/>
          </w:r>
          <w:r>
            <w:rPr>
              <w:rFonts w:hint="eastAsia" w:asciiTheme="minorEastAsia" w:hAnsiTheme="minorEastAsia" w:cstheme="minorEastAsia"/>
              <w:kern w:val="0"/>
              <w:sz w:val="21"/>
              <w:szCs w:val="21"/>
              <w:shd w:val="clear" w:color="auto" w:fill="FFFFFF"/>
            </w:rPr>
            <w:t>6.什么是国家助学金？</w:t>
          </w:r>
          <w:r>
            <w:rPr>
              <w:rFonts w:hint="eastAsia" w:asciiTheme="minorEastAsia" w:hAnsiTheme="minorEastAsia" w:cstheme="minorEastAsia"/>
              <w:sz w:val="21"/>
              <w:szCs w:val="21"/>
            </w:rPr>
            <w:tab/>
          </w:r>
          <w:r>
            <w:rPr>
              <w:rFonts w:hint="eastAsia" w:asciiTheme="minorEastAsia" w:hAnsiTheme="minorEastAsia" w:cstheme="minorEastAsia"/>
              <w:sz w:val="21"/>
              <w:szCs w:val="21"/>
            </w:rPr>
            <w:fldChar w:fldCharType="begin"/>
          </w:r>
          <w:r>
            <w:rPr>
              <w:rFonts w:hint="eastAsia" w:asciiTheme="minorEastAsia" w:hAnsiTheme="minorEastAsia" w:cstheme="minorEastAsia"/>
              <w:sz w:val="21"/>
              <w:szCs w:val="21"/>
            </w:rPr>
            <w:instrText xml:space="preserve"> PAGEREF _Toc25488 \h </w:instrText>
          </w:r>
          <w:r>
            <w:rPr>
              <w:rFonts w:hint="eastAsia" w:asciiTheme="minorEastAsia" w:hAnsiTheme="minorEastAsia" w:cstheme="minorEastAsia"/>
              <w:sz w:val="21"/>
              <w:szCs w:val="21"/>
            </w:rPr>
            <w:fldChar w:fldCharType="separate"/>
          </w:r>
          <w:r>
            <w:rPr>
              <w:rFonts w:hint="eastAsia" w:asciiTheme="minorEastAsia" w:hAnsiTheme="minorEastAsia" w:cstheme="minorEastAsia"/>
              <w:sz w:val="21"/>
              <w:szCs w:val="21"/>
            </w:rPr>
            <w:t>1</w:t>
          </w:r>
          <w:r>
            <w:rPr>
              <w:rFonts w:hint="eastAsia" w:asciiTheme="minorEastAsia" w:hAnsiTheme="minorEastAsia" w:cstheme="minorEastAsia"/>
              <w:sz w:val="21"/>
              <w:szCs w:val="21"/>
            </w:rPr>
            <w:fldChar w:fldCharType="end"/>
          </w:r>
          <w:r>
            <w:rPr>
              <w:rFonts w:hint="eastAsia" w:asciiTheme="minorEastAsia" w:hAnsiTheme="minorEastAsia" w:cstheme="minorEastAsia"/>
              <w:sz w:val="21"/>
              <w:szCs w:val="21"/>
            </w:rPr>
            <w:fldChar w:fldCharType="end"/>
          </w:r>
        </w:p>
        <w:p w14:paraId="513A2A6A">
          <w:pPr>
            <w:pStyle w:val="16"/>
            <w:tabs>
              <w:tab w:val="right" w:leader="dot" w:pos="6951"/>
            </w:tabs>
            <w:spacing w:line="240" w:lineRule="auto"/>
            <w:ind w:left="480" w:firstLine="420"/>
            <w:rPr>
              <w:rFonts w:asciiTheme="minorEastAsia" w:hAnsiTheme="minorEastAsia" w:cstheme="minorEastAsia"/>
              <w:sz w:val="21"/>
              <w:szCs w:val="21"/>
            </w:rPr>
          </w:pPr>
          <w:r>
            <w:fldChar w:fldCharType="begin"/>
          </w:r>
          <w:r>
            <w:instrText xml:space="preserve"> HYPERLINK \l "_Toc2836" </w:instrText>
          </w:r>
          <w:r>
            <w:fldChar w:fldCharType="separate"/>
          </w:r>
          <w:r>
            <w:rPr>
              <w:rFonts w:hint="eastAsia" w:asciiTheme="minorEastAsia" w:hAnsiTheme="minorEastAsia" w:cstheme="minorEastAsia"/>
              <w:kern w:val="0"/>
              <w:sz w:val="21"/>
              <w:szCs w:val="21"/>
              <w:shd w:val="clear" w:color="auto" w:fill="FFFFFF"/>
            </w:rPr>
            <w:t>7.什么是企业助学金？</w:t>
          </w:r>
          <w:r>
            <w:rPr>
              <w:rFonts w:hint="eastAsia" w:asciiTheme="minorEastAsia" w:hAnsiTheme="minorEastAsia" w:cstheme="minorEastAsia"/>
              <w:sz w:val="21"/>
              <w:szCs w:val="21"/>
            </w:rPr>
            <w:tab/>
          </w:r>
          <w:r>
            <w:rPr>
              <w:rFonts w:hint="eastAsia" w:asciiTheme="minorEastAsia" w:hAnsiTheme="minorEastAsia" w:cstheme="minorEastAsia"/>
              <w:sz w:val="21"/>
              <w:szCs w:val="21"/>
            </w:rPr>
            <w:fldChar w:fldCharType="begin"/>
          </w:r>
          <w:r>
            <w:rPr>
              <w:rFonts w:hint="eastAsia" w:asciiTheme="minorEastAsia" w:hAnsiTheme="minorEastAsia" w:cstheme="minorEastAsia"/>
              <w:sz w:val="21"/>
              <w:szCs w:val="21"/>
            </w:rPr>
            <w:instrText xml:space="preserve"> PAGEREF _Toc2836 \h </w:instrText>
          </w:r>
          <w:r>
            <w:rPr>
              <w:rFonts w:hint="eastAsia" w:asciiTheme="minorEastAsia" w:hAnsiTheme="minorEastAsia" w:cstheme="minorEastAsia"/>
              <w:sz w:val="21"/>
              <w:szCs w:val="21"/>
            </w:rPr>
            <w:fldChar w:fldCharType="separate"/>
          </w:r>
          <w:r>
            <w:rPr>
              <w:rFonts w:hint="eastAsia" w:asciiTheme="minorEastAsia" w:hAnsiTheme="minorEastAsia" w:cstheme="minorEastAsia"/>
              <w:sz w:val="21"/>
              <w:szCs w:val="21"/>
            </w:rPr>
            <w:t>2</w:t>
          </w:r>
          <w:r>
            <w:rPr>
              <w:rFonts w:hint="eastAsia" w:asciiTheme="minorEastAsia" w:hAnsiTheme="minorEastAsia" w:cstheme="minorEastAsia"/>
              <w:sz w:val="21"/>
              <w:szCs w:val="21"/>
            </w:rPr>
            <w:fldChar w:fldCharType="end"/>
          </w:r>
          <w:r>
            <w:rPr>
              <w:rFonts w:hint="eastAsia" w:asciiTheme="minorEastAsia" w:hAnsiTheme="minorEastAsia" w:cstheme="minorEastAsia"/>
              <w:sz w:val="21"/>
              <w:szCs w:val="21"/>
            </w:rPr>
            <w:fldChar w:fldCharType="end"/>
          </w:r>
        </w:p>
        <w:p w14:paraId="3F7A07A3">
          <w:pPr>
            <w:pStyle w:val="16"/>
            <w:tabs>
              <w:tab w:val="right" w:leader="dot" w:pos="6951"/>
            </w:tabs>
            <w:spacing w:line="240" w:lineRule="auto"/>
            <w:ind w:left="480" w:firstLine="420"/>
            <w:rPr>
              <w:rFonts w:asciiTheme="minorEastAsia" w:hAnsiTheme="minorEastAsia" w:cstheme="minorEastAsia"/>
              <w:sz w:val="21"/>
              <w:szCs w:val="21"/>
            </w:rPr>
          </w:pPr>
          <w:r>
            <w:fldChar w:fldCharType="begin"/>
          </w:r>
          <w:r>
            <w:instrText xml:space="preserve"> HYPERLINK \l "_Toc15634" </w:instrText>
          </w:r>
          <w:r>
            <w:fldChar w:fldCharType="separate"/>
          </w:r>
          <w:r>
            <w:rPr>
              <w:rFonts w:hint="eastAsia" w:asciiTheme="minorEastAsia" w:hAnsiTheme="minorEastAsia" w:cstheme="minorEastAsia"/>
              <w:kern w:val="0"/>
              <w:sz w:val="21"/>
              <w:szCs w:val="21"/>
            </w:rPr>
            <w:t>8.校内奖学金有哪些？</w:t>
          </w:r>
          <w:r>
            <w:rPr>
              <w:rFonts w:hint="eastAsia" w:asciiTheme="minorEastAsia" w:hAnsiTheme="minorEastAsia" w:cstheme="minorEastAsia"/>
              <w:sz w:val="21"/>
              <w:szCs w:val="21"/>
            </w:rPr>
            <w:tab/>
          </w:r>
          <w:r>
            <w:rPr>
              <w:rFonts w:hint="eastAsia" w:asciiTheme="minorEastAsia" w:hAnsiTheme="minorEastAsia" w:cstheme="minorEastAsia"/>
              <w:sz w:val="21"/>
              <w:szCs w:val="21"/>
            </w:rPr>
            <w:fldChar w:fldCharType="begin"/>
          </w:r>
          <w:r>
            <w:rPr>
              <w:rFonts w:hint="eastAsia" w:asciiTheme="minorEastAsia" w:hAnsiTheme="minorEastAsia" w:cstheme="minorEastAsia"/>
              <w:sz w:val="21"/>
              <w:szCs w:val="21"/>
            </w:rPr>
            <w:instrText xml:space="preserve"> PAGEREF _Toc15634 \h </w:instrText>
          </w:r>
          <w:r>
            <w:rPr>
              <w:rFonts w:hint="eastAsia" w:asciiTheme="minorEastAsia" w:hAnsiTheme="minorEastAsia" w:cstheme="minorEastAsia"/>
              <w:sz w:val="21"/>
              <w:szCs w:val="21"/>
            </w:rPr>
            <w:fldChar w:fldCharType="separate"/>
          </w:r>
          <w:r>
            <w:rPr>
              <w:rFonts w:hint="eastAsia" w:asciiTheme="minorEastAsia" w:hAnsiTheme="minorEastAsia" w:cstheme="minorEastAsia"/>
              <w:sz w:val="21"/>
              <w:szCs w:val="21"/>
            </w:rPr>
            <w:t>2</w:t>
          </w:r>
          <w:r>
            <w:rPr>
              <w:rFonts w:hint="eastAsia" w:asciiTheme="minorEastAsia" w:hAnsiTheme="minorEastAsia" w:cstheme="minorEastAsia"/>
              <w:sz w:val="21"/>
              <w:szCs w:val="21"/>
            </w:rPr>
            <w:fldChar w:fldCharType="end"/>
          </w:r>
          <w:r>
            <w:rPr>
              <w:rFonts w:hint="eastAsia" w:asciiTheme="minorEastAsia" w:hAnsiTheme="minorEastAsia" w:cstheme="minorEastAsia"/>
              <w:sz w:val="21"/>
              <w:szCs w:val="21"/>
            </w:rPr>
            <w:fldChar w:fldCharType="end"/>
          </w:r>
        </w:p>
        <w:p w14:paraId="4783DDF8">
          <w:pPr>
            <w:pStyle w:val="16"/>
            <w:tabs>
              <w:tab w:val="right" w:leader="dot" w:pos="6951"/>
            </w:tabs>
            <w:spacing w:line="240" w:lineRule="auto"/>
            <w:ind w:left="480" w:firstLine="420"/>
            <w:rPr>
              <w:rFonts w:asciiTheme="minorEastAsia" w:hAnsiTheme="minorEastAsia" w:cstheme="minorEastAsia"/>
              <w:sz w:val="21"/>
              <w:szCs w:val="21"/>
            </w:rPr>
          </w:pPr>
          <w:r>
            <w:fldChar w:fldCharType="begin"/>
          </w:r>
          <w:r>
            <w:instrText xml:space="preserve"> HYPERLINK \l "_Toc21868" </w:instrText>
          </w:r>
          <w:r>
            <w:fldChar w:fldCharType="separate"/>
          </w:r>
          <w:r>
            <w:rPr>
              <w:rFonts w:hint="eastAsia" w:asciiTheme="minorEastAsia" w:hAnsiTheme="minorEastAsia" w:cstheme="minorEastAsia"/>
              <w:kern w:val="0"/>
              <w:sz w:val="21"/>
              <w:szCs w:val="21"/>
            </w:rPr>
            <w:t>9.新生有哪些助学金？</w:t>
          </w:r>
          <w:r>
            <w:rPr>
              <w:rFonts w:hint="eastAsia" w:asciiTheme="minorEastAsia" w:hAnsiTheme="minorEastAsia" w:cstheme="minorEastAsia"/>
              <w:sz w:val="21"/>
              <w:szCs w:val="21"/>
            </w:rPr>
            <w:tab/>
          </w:r>
          <w:r>
            <w:rPr>
              <w:rFonts w:hint="eastAsia" w:asciiTheme="minorEastAsia" w:hAnsiTheme="minorEastAsia" w:cstheme="minorEastAsia"/>
              <w:sz w:val="21"/>
              <w:szCs w:val="21"/>
            </w:rPr>
            <w:fldChar w:fldCharType="begin"/>
          </w:r>
          <w:r>
            <w:rPr>
              <w:rFonts w:hint="eastAsia" w:asciiTheme="minorEastAsia" w:hAnsiTheme="minorEastAsia" w:cstheme="minorEastAsia"/>
              <w:sz w:val="21"/>
              <w:szCs w:val="21"/>
            </w:rPr>
            <w:instrText xml:space="preserve"> PAGEREF _Toc21868 \h </w:instrText>
          </w:r>
          <w:r>
            <w:rPr>
              <w:rFonts w:hint="eastAsia" w:asciiTheme="minorEastAsia" w:hAnsiTheme="minorEastAsia" w:cstheme="minorEastAsia"/>
              <w:sz w:val="21"/>
              <w:szCs w:val="21"/>
            </w:rPr>
            <w:fldChar w:fldCharType="separate"/>
          </w:r>
          <w:r>
            <w:rPr>
              <w:rFonts w:hint="eastAsia" w:asciiTheme="minorEastAsia" w:hAnsiTheme="minorEastAsia" w:cstheme="minorEastAsia"/>
              <w:sz w:val="21"/>
              <w:szCs w:val="21"/>
            </w:rPr>
            <w:t>2</w:t>
          </w:r>
          <w:r>
            <w:rPr>
              <w:rFonts w:hint="eastAsia" w:asciiTheme="minorEastAsia" w:hAnsiTheme="minorEastAsia" w:cstheme="minorEastAsia"/>
              <w:sz w:val="21"/>
              <w:szCs w:val="21"/>
            </w:rPr>
            <w:fldChar w:fldCharType="end"/>
          </w:r>
          <w:r>
            <w:rPr>
              <w:rFonts w:hint="eastAsia" w:asciiTheme="minorEastAsia" w:hAnsiTheme="minorEastAsia" w:cstheme="minorEastAsia"/>
              <w:sz w:val="21"/>
              <w:szCs w:val="21"/>
            </w:rPr>
            <w:fldChar w:fldCharType="end"/>
          </w:r>
        </w:p>
        <w:p w14:paraId="28E74032">
          <w:pPr>
            <w:pStyle w:val="16"/>
            <w:tabs>
              <w:tab w:val="right" w:leader="dot" w:pos="6951"/>
            </w:tabs>
            <w:spacing w:line="240" w:lineRule="auto"/>
            <w:ind w:left="480" w:firstLine="420"/>
            <w:rPr>
              <w:rFonts w:asciiTheme="minorEastAsia" w:hAnsiTheme="minorEastAsia" w:cstheme="minorEastAsia"/>
              <w:sz w:val="21"/>
              <w:szCs w:val="21"/>
            </w:rPr>
          </w:pPr>
          <w:r>
            <w:fldChar w:fldCharType="begin"/>
          </w:r>
          <w:r>
            <w:instrText xml:space="preserve"> HYPERLINK \l "_Toc18833" </w:instrText>
          </w:r>
          <w:r>
            <w:fldChar w:fldCharType="separate"/>
          </w:r>
          <w:r>
            <w:rPr>
              <w:rFonts w:hint="eastAsia" w:asciiTheme="minorEastAsia" w:hAnsiTheme="minorEastAsia" w:cstheme="minorEastAsia"/>
              <w:kern w:val="0"/>
              <w:sz w:val="21"/>
              <w:szCs w:val="21"/>
            </w:rPr>
            <w:t>10.奖学金、助学金根据什么条件评定？</w:t>
          </w:r>
          <w:r>
            <w:rPr>
              <w:rFonts w:hint="eastAsia" w:asciiTheme="minorEastAsia" w:hAnsiTheme="minorEastAsia" w:cstheme="minorEastAsia"/>
              <w:sz w:val="21"/>
              <w:szCs w:val="21"/>
            </w:rPr>
            <w:tab/>
          </w:r>
          <w:r>
            <w:rPr>
              <w:rFonts w:hint="eastAsia" w:asciiTheme="minorEastAsia" w:hAnsiTheme="minorEastAsia" w:cstheme="minorEastAsia"/>
              <w:sz w:val="21"/>
              <w:szCs w:val="21"/>
            </w:rPr>
            <w:fldChar w:fldCharType="begin"/>
          </w:r>
          <w:r>
            <w:rPr>
              <w:rFonts w:hint="eastAsia" w:asciiTheme="minorEastAsia" w:hAnsiTheme="minorEastAsia" w:cstheme="minorEastAsia"/>
              <w:sz w:val="21"/>
              <w:szCs w:val="21"/>
            </w:rPr>
            <w:instrText xml:space="preserve"> PAGEREF _Toc18833 \h </w:instrText>
          </w:r>
          <w:r>
            <w:rPr>
              <w:rFonts w:hint="eastAsia" w:asciiTheme="minorEastAsia" w:hAnsiTheme="minorEastAsia" w:cstheme="minorEastAsia"/>
              <w:sz w:val="21"/>
              <w:szCs w:val="21"/>
            </w:rPr>
            <w:fldChar w:fldCharType="separate"/>
          </w:r>
          <w:r>
            <w:rPr>
              <w:rFonts w:hint="eastAsia" w:asciiTheme="minorEastAsia" w:hAnsiTheme="minorEastAsia" w:cstheme="minorEastAsia"/>
              <w:sz w:val="21"/>
              <w:szCs w:val="21"/>
            </w:rPr>
            <w:t>2</w:t>
          </w:r>
          <w:r>
            <w:rPr>
              <w:rFonts w:hint="eastAsia" w:asciiTheme="minorEastAsia" w:hAnsiTheme="minorEastAsia" w:cstheme="minorEastAsia"/>
              <w:sz w:val="21"/>
              <w:szCs w:val="21"/>
            </w:rPr>
            <w:fldChar w:fldCharType="end"/>
          </w:r>
          <w:r>
            <w:rPr>
              <w:rFonts w:hint="eastAsia" w:asciiTheme="minorEastAsia" w:hAnsiTheme="minorEastAsia" w:cstheme="minorEastAsia"/>
              <w:sz w:val="21"/>
              <w:szCs w:val="21"/>
            </w:rPr>
            <w:fldChar w:fldCharType="end"/>
          </w:r>
        </w:p>
        <w:p w14:paraId="4A96947B">
          <w:pPr>
            <w:pStyle w:val="16"/>
            <w:tabs>
              <w:tab w:val="right" w:leader="dot" w:pos="6951"/>
            </w:tabs>
            <w:spacing w:line="240" w:lineRule="auto"/>
            <w:ind w:left="480" w:firstLine="420"/>
            <w:rPr>
              <w:rFonts w:asciiTheme="minorEastAsia" w:hAnsiTheme="minorEastAsia" w:cstheme="minorEastAsia"/>
              <w:sz w:val="21"/>
              <w:szCs w:val="21"/>
            </w:rPr>
          </w:pPr>
          <w:r>
            <w:fldChar w:fldCharType="begin"/>
          </w:r>
          <w:r>
            <w:instrText xml:space="preserve"> HYPERLINK \l "_Toc7417" </w:instrText>
          </w:r>
          <w:r>
            <w:fldChar w:fldCharType="separate"/>
          </w:r>
          <w:r>
            <w:rPr>
              <w:rFonts w:hint="eastAsia" w:asciiTheme="minorEastAsia" w:hAnsiTheme="minorEastAsia" w:cstheme="minorEastAsia"/>
              <w:kern w:val="0"/>
              <w:sz w:val="21"/>
              <w:szCs w:val="21"/>
            </w:rPr>
            <w:t>11.奖、助学金都在什么时候申请评定？</w:t>
          </w:r>
          <w:r>
            <w:rPr>
              <w:rFonts w:hint="eastAsia" w:asciiTheme="minorEastAsia" w:hAnsiTheme="minorEastAsia" w:cstheme="minorEastAsia"/>
              <w:sz w:val="21"/>
              <w:szCs w:val="21"/>
            </w:rPr>
            <w:tab/>
          </w:r>
          <w:r>
            <w:rPr>
              <w:rFonts w:hint="eastAsia" w:asciiTheme="minorEastAsia" w:hAnsiTheme="minorEastAsia" w:cstheme="minorEastAsia"/>
              <w:sz w:val="21"/>
              <w:szCs w:val="21"/>
            </w:rPr>
            <w:fldChar w:fldCharType="begin"/>
          </w:r>
          <w:r>
            <w:rPr>
              <w:rFonts w:hint="eastAsia" w:asciiTheme="minorEastAsia" w:hAnsiTheme="minorEastAsia" w:cstheme="minorEastAsia"/>
              <w:sz w:val="21"/>
              <w:szCs w:val="21"/>
            </w:rPr>
            <w:instrText xml:space="preserve"> PAGEREF _Toc7417 \h </w:instrText>
          </w:r>
          <w:r>
            <w:rPr>
              <w:rFonts w:hint="eastAsia" w:asciiTheme="minorEastAsia" w:hAnsiTheme="minorEastAsia" w:cstheme="minorEastAsia"/>
              <w:sz w:val="21"/>
              <w:szCs w:val="21"/>
            </w:rPr>
            <w:fldChar w:fldCharType="separate"/>
          </w:r>
          <w:r>
            <w:rPr>
              <w:rFonts w:hint="eastAsia" w:asciiTheme="minorEastAsia" w:hAnsiTheme="minorEastAsia" w:cstheme="minorEastAsia"/>
              <w:sz w:val="21"/>
              <w:szCs w:val="21"/>
            </w:rPr>
            <w:t>2</w:t>
          </w:r>
          <w:r>
            <w:rPr>
              <w:rFonts w:hint="eastAsia" w:asciiTheme="minorEastAsia" w:hAnsiTheme="minorEastAsia" w:cstheme="minorEastAsia"/>
              <w:sz w:val="21"/>
              <w:szCs w:val="21"/>
            </w:rPr>
            <w:fldChar w:fldCharType="end"/>
          </w:r>
          <w:r>
            <w:rPr>
              <w:rFonts w:hint="eastAsia" w:asciiTheme="minorEastAsia" w:hAnsiTheme="minorEastAsia" w:cstheme="minorEastAsia"/>
              <w:sz w:val="21"/>
              <w:szCs w:val="21"/>
            </w:rPr>
            <w:fldChar w:fldCharType="end"/>
          </w:r>
        </w:p>
        <w:p w14:paraId="0DCB161E">
          <w:pPr>
            <w:pStyle w:val="16"/>
            <w:tabs>
              <w:tab w:val="right" w:leader="dot" w:pos="6951"/>
            </w:tabs>
            <w:spacing w:line="240" w:lineRule="auto"/>
            <w:ind w:left="480" w:firstLine="420"/>
            <w:rPr>
              <w:rFonts w:asciiTheme="minorEastAsia" w:hAnsiTheme="minorEastAsia" w:cstheme="minorEastAsia"/>
              <w:sz w:val="21"/>
              <w:szCs w:val="21"/>
            </w:rPr>
          </w:pPr>
          <w:r>
            <w:fldChar w:fldCharType="begin"/>
          </w:r>
          <w:r>
            <w:instrText xml:space="preserve"> HYPERLINK \l "_Toc7404" </w:instrText>
          </w:r>
          <w:r>
            <w:fldChar w:fldCharType="separate"/>
          </w:r>
          <w:r>
            <w:rPr>
              <w:rFonts w:hint="eastAsia" w:asciiTheme="minorEastAsia" w:hAnsiTheme="minorEastAsia" w:cstheme="minorEastAsia"/>
              <w:kern w:val="0"/>
              <w:sz w:val="21"/>
              <w:szCs w:val="21"/>
            </w:rPr>
            <w:t>12.国家奖学金、国家励志奖学金和国家助学金可以同时获得吗？</w:t>
          </w:r>
          <w:r>
            <w:rPr>
              <w:rFonts w:hint="eastAsia" w:asciiTheme="minorEastAsia" w:hAnsiTheme="minorEastAsia" w:cstheme="minorEastAsia"/>
              <w:sz w:val="21"/>
              <w:szCs w:val="21"/>
            </w:rPr>
            <w:tab/>
          </w:r>
          <w:r>
            <w:rPr>
              <w:rFonts w:hint="eastAsia" w:asciiTheme="minorEastAsia" w:hAnsiTheme="minorEastAsia" w:cstheme="minorEastAsia"/>
              <w:sz w:val="21"/>
              <w:szCs w:val="21"/>
            </w:rPr>
            <w:fldChar w:fldCharType="begin"/>
          </w:r>
          <w:r>
            <w:rPr>
              <w:rFonts w:hint="eastAsia" w:asciiTheme="minorEastAsia" w:hAnsiTheme="minorEastAsia" w:cstheme="minorEastAsia"/>
              <w:sz w:val="21"/>
              <w:szCs w:val="21"/>
            </w:rPr>
            <w:instrText xml:space="preserve"> PAGEREF _Toc7404 \h </w:instrText>
          </w:r>
          <w:r>
            <w:rPr>
              <w:rFonts w:hint="eastAsia" w:asciiTheme="minorEastAsia" w:hAnsiTheme="minorEastAsia" w:cstheme="minorEastAsia"/>
              <w:sz w:val="21"/>
              <w:szCs w:val="21"/>
            </w:rPr>
            <w:fldChar w:fldCharType="separate"/>
          </w:r>
          <w:r>
            <w:rPr>
              <w:rFonts w:hint="eastAsia" w:asciiTheme="minorEastAsia" w:hAnsiTheme="minorEastAsia" w:cstheme="minorEastAsia"/>
              <w:sz w:val="21"/>
              <w:szCs w:val="21"/>
            </w:rPr>
            <w:t>3</w:t>
          </w:r>
          <w:r>
            <w:rPr>
              <w:rFonts w:hint="eastAsia" w:asciiTheme="minorEastAsia" w:hAnsiTheme="minorEastAsia" w:cstheme="minorEastAsia"/>
              <w:sz w:val="21"/>
              <w:szCs w:val="21"/>
            </w:rPr>
            <w:fldChar w:fldCharType="end"/>
          </w:r>
          <w:r>
            <w:rPr>
              <w:rFonts w:hint="eastAsia" w:asciiTheme="minorEastAsia" w:hAnsiTheme="minorEastAsia" w:cstheme="minorEastAsia"/>
              <w:sz w:val="21"/>
              <w:szCs w:val="21"/>
            </w:rPr>
            <w:fldChar w:fldCharType="end"/>
          </w:r>
        </w:p>
        <w:p w14:paraId="431C31CC">
          <w:pPr>
            <w:pStyle w:val="16"/>
            <w:tabs>
              <w:tab w:val="right" w:leader="dot" w:pos="6951"/>
            </w:tabs>
            <w:spacing w:line="240" w:lineRule="auto"/>
            <w:ind w:left="480" w:firstLine="420"/>
            <w:rPr>
              <w:rFonts w:asciiTheme="minorEastAsia" w:hAnsiTheme="minorEastAsia" w:cstheme="minorEastAsia"/>
              <w:sz w:val="21"/>
              <w:szCs w:val="21"/>
            </w:rPr>
          </w:pPr>
          <w:r>
            <w:fldChar w:fldCharType="begin"/>
          </w:r>
          <w:r>
            <w:instrText xml:space="preserve"> HYPERLINK \l "_Toc20863" </w:instrText>
          </w:r>
          <w:r>
            <w:fldChar w:fldCharType="separate"/>
          </w:r>
          <w:r>
            <w:rPr>
              <w:rFonts w:hint="eastAsia" w:asciiTheme="minorEastAsia" w:hAnsiTheme="minorEastAsia" w:cstheme="minorEastAsia"/>
              <w:kern w:val="0"/>
              <w:sz w:val="21"/>
              <w:szCs w:val="21"/>
            </w:rPr>
            <w:t>13.国家奖学金能否与其他奖学金兼得?</w:t>
          </w:r>
          <w:r>
            <w:rPr>
              <w:rFonts w:hint="eastAsia" w:asciiTheme="minorEastAsia" w:hAnsiTheme="minorEastAsia" w:cstheme="minorEastAsia"/>
              <w:sz w:val="21"/>
              <w:szCs w:val="21"/>
            </w:rPr>
            <w:tab/>
          </w:r>
          <w:r>
            <w:rPr>
              <w:rFonts w:hint="eastAsia" w:asciiTheme="minorEastAsia" w:hAnsiTheme="minorEastAsia" w:cstheme="minorEastAsia"/>
              <w:sz w:val="21"/>
              <w:szCs w:val="21"/>
            </w:rPr>
            <w:fldChar w:fldCharType="begin"/>
          </w:r>
          <w:r>
            <w:rPr>
              <w:rFonts w:hint="eastAsia" w:asciiTheme="minorEastAsia" w:hAnsiTheme="minorEastAsia" w:cstheme="minorEastAsia"/>
              <w:sz w:val="21"/>
              <w:szCs w:val="21"/>
            </w:rPr>
            <w:instrText xml:space="preserve"> PAGEREF _Toc20863 \h </w:instrText>
          </w:r>
          <w:r>
            <w:rPr>
              <w:rFonts w:hint="eastAsia" w:asciiTheme="minorEastAsia" w:hAnsiTheme="minorEastAsia" w:cstheme="minorEastAsia"/>
              <w:sz w:val="21"/>
              <w:szCs w:val="21"/>
            </w:rPr>
            <w:fldChar w:fldCharType="separate"/>
          </w:r>
          <w:r>
            <w:rPr>
              <w:rFonts w:hint="eastAsia" w:asciiTheme="minorEastAsia" w:hAnsiTheme="minorEastAsia" w:cstheme="minorEastAsia"/>
              <w:sz w:val="21"/>
              <w:szCs w:val="21"/>
            </w:rPr>
            <w:t>3</w:t>
          </w:r>
          <w:r>
            <w:rPr>
              <w:rFonts w:hint="eastAsia" w:asciiTheme="minorEastAsia" w:hAnsiTheme="minorEastAsia" w:cstheme="minorEastAsia"/>
              <w:sz w:val="21"/>
              <w:szCs w:val="21"/>
            </w:rPr>
            <w:fldChar w:fldCharType="end"/>
          </w:r>
          <w:r>
            <w:rPr>
              <w:rFonts w:hint="eastAsia" w:asciiTheme="minorEastAsia" w:hAnsiTheme="minorEastAsia" w:cstheme="minorEastAsia"/>
              <w:sz w:val="21"/>
              <w:szCs w:val="21"/>
            </w:rPr>
            <w:fldChar w:fldCharType="end"/>
          </w:r>
        </w:p>
        <w:p w14:paraId="2BAF4217">
          <w:pPr>
            <w:pStyle w:val="16"/>
            <w:tabs>
              <w:tab w:val="right" w:leader="dot" w:pos="6951"/>
            </w:tabs>
            <w:spacing w:line="240" w:lineRule="auto"/>
            <w:ind w:left="480" w:firstLine="420"/>
            <w:rPr>
              <w:rFonts w:asciiTheme="minorEastAsia" w:hAnsiTheme="minorEastAsia" w:cstheme="minorEastAsia"/>
              <w:sz w:val="21"/>
              <w:szCs w:val="21"/>
            </w:rPr>
          </w:pPr>
          <w:r>
            <w:fldChar w:fldCharType="begin"/>
          </w:r>
          <w:r>
            <w:instrText xml:space="preserve"> HYPERLINK \l "_Toc28083" </w:instrText>
          </w:r>
          <w:r>
            <w:fldChar w:fldCharType="separate"/>
          </w:r>
          <w:r>
            <w:rPr>
              <w:rFonts w:hint="eastAsia" w:asciiTheme="minorEastAsia" w:hAnsiTheme="minorEastAsia" w:cstheme="minorEastAsia"/>
              <w:kern w:val="0"/>
              <w:sz w:val="21"/>
              <w:szCs w:val="21"/>
            </w:rPr>
            <w:t>14.什么是西藏师范类等相关专业实行免费（补助）教育？</w:t>
          </w:r>
          <w:r>
            <w:rPr>
              <w:rFonts w:hint="eastAsia" w:asciiTheme="minorEastAsia" w:hAnsiTheme="minorEastAsia" w:cstheme="minorEastAsia"/>
              <w:sz w:val="21"/>
              <w:szCs w:val="21"/>
            </w:rPr>
            <w:tab/>
          </w:r>
          <w:r>
            <w:rPr>
              <w:rFonts w:hint="eastAsia" w:asciiTheme="minorEastAsia" w:hAnsiTheme="minorEastAsia" w:cstheme="minorEastAsia"/>
              <w:sz w:val="21"/>
              <w:szCs w:val="21"/>
            </w:rPr>
            <w:fldChar w:fldCharType="begin"/>
          </w:r>
          <w:r>
            <w:rPr>
              <w:rFonts w:hint="eastAsia" w:asciiTheme="minorEastAsia" w:hAnsiTheme="minorEastAsia" w:cstheme="minorEastAsia"/>
              <w:sz w:val="21"/>
              <w:szCs w:val="21"/>
            </w:rPr>
            <w:instrText xml:space="preserve"> PAGEREF _Toc28083 \h </w:instrText>
          </w:r>
          <w:r>
            <w:rPr>
              <w:rFonts w:hint="eastAsia" w:asciiTheme="minorEastAsia" w:hAnsiTheme="minorEastAsia" w:cstheme="minorEastAsia"/>
              <w:sz w:val="21"/>
              <w:szCs w:val="21"/>
            </w:rPr>
            <w:fldChar w:fldCharType="separate"/>
          </w:r>
          <w:r>
            <w:rPr>
              <w:rFonts w:hint="eastAsia" w:asciiTheme="minorEastAsia" w:hAnsiTheme="minorEastAsia" w:cstheme="minorEastAsia"/>
              <w:sz w:val="21"/>
              <w:szCs w:val="21"/>
            </w:rPr>
            <w:t>3</w:t>
          </w:r>
          <w:r>
            <w:rPr>
              <w:rFonts w:hint="eastAsia" w:asciiTheme="minorEastAsia" w:hAnsiTheme="minorEastAsia" w:cstheme="minorEastAsia"/>
              <w:sz w:val="21"/>
              <w:szCs w:val="21"/>
            </w:rPr>
            <w:fldChar w:fldCharType="end"/>
          </w:r>
          <w:r>
            <w:rPr>
              <w:rFonts w:hint="eastAsia" w:asciiTheme="minorEastAsia" w:hAnsiTheme="minorEastAsia" w:cstheme="minorEastAsia"/>
              <w:sz w:val="21"/>
              <w:szCs w:val="21"/>
            </w:rPr>
            <w:fldChar w:fldCharType="end"/>
          </w:r>
        </w:p>
        <w:p w14:paraId="7D87442B">
          <w:pPr>
            <w:pStyle w:val="16"/>
            <w:tabs>
              <w:tab w:val="right" w:leader="dot" w:pos="6951"/>
            </w:tabs>
            <w:spacing w:line="240" w:lineRule="auto"/>
            <w:ind w:left="480" w:firstLine="420"/>
            <w:rPr>
              <w:rFonts w:asciiTheme="minorEastAsia" w:hAnsiTheme="minorEastAsia" w:cstheme="minorEastAsia"/>
              <w:sz w:val="21"/>
              <w:szCs w:val="21"/>
            </w:rPr>
          </w:pPr>
          <w:r>
            <w:fldChar w:fldCharType="begin"/>
          </w:r>
          <w:r>
            <w:instrText xml:space="preserve"> HYPERLINK \l "_Toc9666" </w:instrText>
          </w:r>
          <w:r>
            <w:fldChar w:fldCharType="separate"/>
          </w:r>
          <w:r>
            <w:rPr>
              <w:rFonts w:hint="eastAsia" w:asciiTheme="minorEastAsia" w:hAnsiTheme="minorEastAsia" w:cstheme="minorEastAsia"/>
              <w:kern w:val="0"/>
              <w:sz w:val="21"/>
              <w:szCs w:val="21"/>
            </w:rPr>
            <w:t>15.什么是新疆少数民族困难学生补助？</w:t>
          </w:r>
          <w:r>
            <w:rPr>
              <w:rFonts w:hint="eastAsia" w:asciiTheme="minorEastAsia" w:hAnsiTheme="minorEastAsia" w:cstheme="minorEastAsia"/>
              <w:sz w:val="21"/>
              <w:szCs w:val="21"/>
            </w:rPr>
            <w:tab/>
          </w:r>
          <w:r>
            <w:rPr>
              <w:rFonts w:hint="eastAsia" w:asciiTheme="minorEastAsia" w:hAnsiTheme="minorEastAsia" w:cstheme="minorEastAsia"/>
              <w:sz w:val="21"/>
              <w:szCs w:val="21"/>
            </w:rPr>
            <w:fldChar w:fldCharType="begin"/>
          </w:r>
          <w:r>
            <w:rPr>
              <w:rFonts w:hint="eastAsia" w:asciiTheme="minorEastAsia" w:hAnsiTheme="minorEastAsia" w:cstheme="minorEastAsia"/>
              <w:sz w:val="21"/>
              <w:szCs w:val="21"/>
            </w:rPr>
            <w:instrText xml:space="preserve"> PAGEREF _Toc9666 \h </w:instrText>
          </w:r>
          <w:r>
            <w:rPr>
              <w:rFonts w:hint="eastAsia" w:asciiTheme="minorEastAsia" w:hAnsiTheme="minorEastAsia" w:cstheme="minorEastAsia"/>
              <w:sz w:val="21"/>
              <w:szCs w:val="21"/>
            </w:rPr>
            <w:fldChar w:fldCharType="separate"/>
          </w:r>
          <w:r>
            <w:rPr>
              <w:rFonts w:hint="eastAsia" w:asciiTheme="minorEastAsia" w:hAnsiTheme="minorEastAsia" w:cstheme="minorEastAsia"/>
              <w:sz w:val="21"/>
              <w:szCs w:val="21"/>
            </w:rPr>
            <w:t>3</w:t>
          </w:r>
          <w:r>
            <w:rPr>
              <w:rFonts w:hint="eastAsia" w:asciiTheme="minorEastAsia" w:hAnsiTheme="minorEastAsia" w:cstheme="minorEastAsia"/>
              <w:sz w:val="21"/>
              <w:szCs w:val="21"/>
            </w:rPr>
            <w:fldChar w:fldCharType="end"/>
          </w:r>
          <w:r>
            <w:rPr>
              <w:rFonts w:hint="eastAsia" w:asciiTheme="minorEastAsia" w:hAnsiTheme="minorEastAsia" w:cstheme="minorEastAsia"/>
              <w:sz w:val="21"/>
              <w:szCs w:val="21"/>
            </w:rPr>
            <w:fldChar w:fldCharType="end"/>
          </w:r>
        </w:p>
        <w:p w14:paraId="494F2154">
          <w:pPr>
            <w:pStyle w:val="16"/>
            <w:tabs>
              <w:tab w:val="right" w:leader="dot" w:pos="6951"/>
            </w:tabs>
            <w:spacing w:line="240" w:lineRule="auto"/>
            <w:ind w:left="480" w:firstLine="420"/>
            <w:rPr>
              <w:rFonts w:asciiTheme="minorEastAsia" w:hAnsiTheme="minorEastAsia" w:cstheme="minorEastAsia"/>
              <w:sz w:val="21"/>
              <w:szCs w:val="21"/>
            </w:rPr>
          </w:pPr>
          <w:r>
            <w:fldChar w:fldCharType="begin"/>
          </w:r>
          <w:r>
            <w:instrText xml:space="preserve"> HYPERLINK \l "_Toc26688" </w:instrText>
          </w:r>
          <w:r>
            <w:fldChar w:fldCharType="separate"/>
          </w:r>
          <w:r>
            <w:rPr>
              <w:rFonts w:hint="eastAsia" w:asciiTheme="minorEastAsia" w:hAnsiTheme="minorEastAsia" w:cstheme="minorEastAsia"/>
              <w:kern w:val="0"/>
              <w:sz w:val="21"/>
              <w:szCs w:val="21"/>
            </w:rPr>
            <w:t>16.研究生国家奖学金标准是什么？</w:t>
          </w:r>
          <w:r>
            <w:rPr>
              <w:rFonts w:hint="eastAsia" w:asciiTheme="minorEastAsia" w:hAnsiTheme="minorEastAsia" w:cstheme="minorEastAsia"/>
              <w:sz w:val="21"/>
              <w:szCs w:val="21"/>
            </w:rPr>
            <w:tab/>
          </w:r>
          <w:r>
            <w:rPr>
              <w:rFonts w:hint="eastAsia" w:asciiTheme="minorEastAsia" w:hAnsiTheme="minorEastAsia" w:cstheme="minorEastAsia"/>
              <w:sz w:val="21"/>
              <w:szCs w:val="21"/>
            </w:rPr>
            <w:fldChar w:fldCharType="begin"/>
          </w:r>
          <w:r>
            <w:rPr>
              <w:rFonts w:hint="eastAsia" w:asciiTheme="minorEastAsia" w:hAnsiTheme="minorEastAsia" w:cstheme="minorEastAsia"/>
              <w:sz w:val="21"/>
              <w:szCs w:val="21"/>
            </w:rPr>
            <w:instrText xml:space="preserve"> PAGEREF _Toc26688 \h </w:instrText>
          </w:r>
          <w:r>
            <w:rPr>
              <w:rFonts w:hint="eastAsia" w:asciiTheme="minorEastAsia" w:hAnsiTheme="minorEastAsia" w:cstheme="minorEastAsia"/>
              <w:sz w:val="21"/>
              <w:szCs w:val="21"/>
            </w:rPr>
            <w:fldChar w:fldCharType="separate"/>
          </w:r>
          <w:r>
            <w:rPr>
              <w:rFonts w:hint="eastAsia" w:asciiTheme="minorEastAsia" w:hAnsiTheme="minorEastAsia" w:cstheme="minorEastAsia"/>
              <w:sz w:val="21"/>
              <w:szCs w:val="21"/>
            </w:rPr>
            <w:t>4</w:t>
          </w:r>
          <w:r>
            <w:rPr>
              <w:rFonts w:hint="eastAsia" w:asciiTheme="minorEastAsia" w:hAnsiTheme="minorEastAsia" w:cstheme="minorEastAsia"/>
              <w:sz w:val="21"/>
              <w:szCs w:val="21"/>
            </w:rPr>
            <w:fldChar w:fldCharType="end"/>
          </w:r>
          <w:r>
            <w:rPr>
              <w:rFonts w:hint="eastAsia" w:asciiTheme="minorEastAsia" w:hAnsiTheme="minorEastAsia" w:cstheme="minorEastAsia"/>
              <w:sz w:val="21"/>
              <w:szCs w:val="21"/>
            </w:rPr>
            <w:fldChar w:fldCharType="end"/>
          </w:r>
        </w:p>
        <w:p w14:paraId="7BBE6928">
          <w:pPr>
            <w:pStyle w:val="16"/>
            <w:tabs>
              <w:tab w:val="right" w:leader="dot" w:pos="6951"/>
            </w:tabs>
            <w:spacing w:line="240" w:lineRule="auto"/>
            <w:ind w:left="480" w:firstLine="420"/>
            <w:rPr>
              <w:rFonts w:asciiTheme="minorEastAsia" w:hAnsiTheme="minorEastAsia" w:cstheme="minorEastAsia"/>
              <w:sz w:val="21"/>
              <w:szCs w:val="21"/>
            </w:rPr>
          </w:pPr>
          <w:r>
            <w:fldChar w:fldCharType="begin"/>
          </w:r>
          <w:r>
            <w:instrText xml:space="preserve"> HYPERLINK \l "_Toc28341" </w:instrText>
          </w:r>
          <w:r>
            <w:fldChar w:fldCharType="separate"/>
          </w:r>
          <w:r>
            <w:rPr>
              <w:rFonts w:hint="eastAsia" w:asciiTheme="minorEastAsia" w:hAnsiTheme="minorEastAsia" w:cstheme="minorEastAsia"/>
              <w:kern w:val="0"/>
              <w:sz w:val="21"/>
              <w:szCs w:val="21"/>
            </w:rPr>
            <w:t>17.研究生国家奖学金什么时间发放？</w:t>
          </w:r>
          <w:r>
            <w:rPr>
              <w:rFonts w:hint="eastAsia" w:asciiTheme="minorEastAsia" w:hAnsiTheme="minorEastAsia" w:cstheme="minorEastAsia"/>
              <w:sz w:val="21"/>
              <w:szCs w:val="21"/>
            </w:rPr>
            <w:tab/>
          </w:r>
          <w:r>
            <w:rPr>
              <w:rFonts w:hint="eastAsia" w:asciiTheme="minorEastAsia" w:hAnsiTheme="minorEastAsia" w:cstheme="minorEastAsia"/>
              <w:sz w:val="21"/>
              <w:szCs w:val="21"/>
            </w:rPr>
            <w:fldChar w:fldCharType="begin"/>
          </w:r>
          <w:r>
            <w:rPr>
              <w:rFonts w:hint="eastAsia" w:asciiTheme="minorEastAsia" w:hAnsiTheme="minorEastAsia" w:cstheme="minorEastAsia"/>
              <w:sz w:val="21"/>
              <w:szCs w:val="21"/>
            </w:rPr>
            <w:instrText xml:space="preserve"> PAGEREF _Toc28341 \h </w:instrText>
          </w:r>
          <w:r>
            <w:rPr>
              <w:rFonts w:hint="eastAsia" w:asciiTheme="minorEastAsia" w:hAnsiTheme="minorEastAsia" w:cstheme="minorEastAsia"/>
              <w:sz w:val="21"/>
              <w:szCs w:val="21"/>
            </w:rPr>
            <w:fldChar w:fldCharType="separate"/>
          </w:r>
          <w:r>
            <w:rPr>
              <w:rFonts w:hint="eastAsia" w:asciiTheme="minorEastAsia" w:hAnsiTheme="minorEastAsia" w:cstheme="minorEastAsia"/>
              <w:sz w:val="21"/>
              <w:szCs w:val="21"/>
            </w:rPr>
            <w:t>4</w:t>
          </w:r>
          <w:r>
            <w:rPr>
              <w:rFonts w:hint="eastAsia" w:asciiTheme="minorEastAsia" w:hAnsiTheme="minorEastAsia" w:cstheme="minorEastAsia"/>
              <w:sz w:val="21"/>
              <w:szCs w:val="21"/>
            </w:rPr>
            <w:fldChar w:fldCharType="end"/>
          </w:r>
          <w:r>
            <w:rPr>
              <w:rFonts w:hint="eastAsia" w:asciiTheme="minorEastAsia" w:hAnsiTheme="minorEastAsia" w:cstheme="minorEastAsia"/>
              <w:sz w:val="21"/>
              <w:szCs w:val="21"/>
            </w:rPr>
            <w:fldChar w:fldCharType="end"/>
          </w:r>
        </w:p>
        <w:p w14:paraId="52D514F9">
          <w:pPr>
            <w:pStyle w:val="16"/>
            <w:tabs>
              <w:tab w:val="right" w:leader="dot" w:pos="6951"/>
            </w:tabs>
            <w:spacing w:line="240" w:lineRule="auto"/>
            <w:ind w:left="480" w:firstLine="420"/>
            <w:rPr>
              <w:rFonts w:asciiTheme="minorEastAsia" w:hAnsiTheme="minorEastAsia" w:cstheme="minorEastAsia"/>
              <w:sz w:val="21"/>
              <w:szCs w:val="21"/>
            </w:rPr>
          </w:pPr>
          <w:r>
            <w:fldChar w:fldCharType="begin"/>
          </w:r>
          <w:r>
            <w:instrText xml:space="preserve"> HYPERLINK \l "_Toc1975" </w:instrText>
          </w:r>
          <w:r>
            <w:fldChar w:fldCharType="separate"/>
          </w:r>
          <w:r>
            <w:rPr>
              <w:rFonts w:hint="eastAsia" w:asciiTheme="minorEastAsia" w:hAnsiTheme="minorEastAsia" w:cstheme="minorEastAsia"/>
              <w:kern w:val="0"/>
              <w:sz w:val="21"/>
              <w:szCs w:val="21"/>
            </w:rPr>
            <w:t>18.</w:t>
          </w:r>
          <w:r>
            <w:rPr>
              <w:rFonts w:hint="eastAsia" w:asciiTheme="minorEastAsia" w:hAnsiTheme="minorEastAsia" w:cstheme="minorEastAsia"/>
              <w:sz w:val="21"/>
              <w:szCs w:val="21"/>
            </w:rPr>
            <w:t>申请研究生国家奖学金的基本条件</w:t>
          </w:r>
          <w:r>
            <w:rPr>
              <w:rFonts w:hint="eastAsia" w:asciiTheme="minorEastAsia" w:hAnsiTheme="minorEastAsia" w:cstheme="minorEastAsia"/>
              <w:kern w:val="0"/>
              <w:sz w:val="21"/>
              <w:szCs w:val="21"/>
            </w:rPr>
            <w:t>是多少？</w:t>
          </w:r>
          <w:r>
            <w:rPr>
              <w:rFonts w:hint="eastAsia" w:asciiTheme="minorEastAsia" w:hAnsiTheme="minorEastAsia" w:cstheme="minorEastAsia"/>
              <w:sz w:val="21"/>
              <w:szCs w:val="21"/>
            </w:rPr>
            <w:tab/>
          </w:r>
          <w:r>
            <w:rPr>
              <w:rFonts w:hint="eastAsia" w:asciiTheme="minorEastAsia" w:hAnsiTheme="minorEastAsia" w:cstheme="minorEastAsia"/>
              <w:sz w:val="21"/>
              <w:szCs w:val="21"/>
            </w:rPr>
            <w:fldChar w:fldCharType="begin"/>
          </w:r>
          <w:r>
            <w:rPr>
              <w:rFonts w:hint="eastAsia" w:asciiTheme="minorEastAsia" w:hAnsiTheme="minorEastAsia" w:cstheme="minorEastAsia"/>
              <w:sz w:val="21"/>
              <w:szCs w:val="21"/>
            </w:rPr>
            <w:instrText xml:space="preserve"> PAGEREF _Toc1975 \h </w:instrText>
          </w:r>
          <w:r>
            <w:rPr>
              <w:rFonts w:hint="eastAsia" w:asciiTheme="minorEastAsia" w:hAnsiTheme="minorEastAsia" w:cstheme="minorEastAsia"/>
              <w:sz w:val="21"/>
              <w:szCs w:val="21"/>
            </w:rPr>
            <w:fldChar w:fldCharType="separate"/>
          </w:r>
          <w:r>
            <w:rPr>
              <w:rFonts w:hint="eastAsia" w:asciiTheme="minorEastAsia" w:hAnsiTheme="minorEastAsia" w:cstheme="minorEastAsia"/>
              <w:sz w:val="21"/>
              <w:szCs w:val="21"/>
            </w:rPr>
            <w:t>4</w:t>
          </w:r>
          <w:r>
            <w:rPr>
              <w:rFonts w:hint="eastAsia" w:asciiTheme="minorEastAsia" w:hAnsiTheme="minorEastAsia" w:cstheme="minorEastAsia"/>
              <w:sz w:val="21"/>
              <w:szCs w:val="21"/>
            </w:rPr>
            <w:fldChar w:fldCharType="end"/>
          </w:r>
          <w:r>
            <w:rPr>
              <w:rFonts w:hint="eastAsia" w:asciiTheme="minorEastAsia" w:hAnsiTheme="minorEastAsia" w:cstheme="minorEastAsia"/>
              <w:sz w:val="21"/>
              <w:szCs w:val="21"/>
            </w:rPr>
            <w:fldChar w:fldCharType="end"/>
          </w:r>
        </w:p>
        <w:p w14:paraId="53926E98">
          <w:pPr>
            <w:pStyle w:val="16"/>
            <w:tabs>
              <w:tab w:val="right" w:leader="dot" w:pos="6951"/>
            </w:tabs>
            <w:spacing w:line="240" w:lineRule="auto"/>
            <w:ind w:left="480" w:firstLine="420"/>
            <w:rPr>
              <w:rFonts w:asciiTheme="minorEastAsia" w:hAnsiTheme="minorEastAsia" w:cstheme="minorEastAsia"/>
              <w:sz w:val="21"/>
              <w:szCs w:val="21"/>
            </w:rPr>
          </w:pPr>
          <w:r>
            <w:fldChar w:fldCharType="begin"/>
          </w:r>
          <w:r>
            <w:instrText xml:space="preserve"> HYPERLINK \l "_Toc13568" </w:instrText>
          </w:r>
          <w:r>
            <w:fldChar w:fldCharType="separate"/>
          </w:r>
          <w:r>
            <w:rPr>
              <w:rFonts w:hint="eastAsia" w:asciiTheme="minorEastAsia" w:hAnsiTheme="minorEastAsia" w:cstheme="minorEastAsia"/>
              <w:kern w:val="0"/>
              <w:sz w:val="21"/>
              <w:szCs w:val="21"/>
            </w:rPr>
            <w:t>19.哪些学生不能</w:t>
          </w:r>
          <w:r>
            <w:rPr>
              <w:rFonts w:hint="eastAsia" w:asciiTheme="minorEastAsia" w:hAnsiTheme="minorEastAsia" w:cstheme="minorEastAsia"/>
              <w:sz w:val="21"/>
              <w:szCs w:val="21"/>
            </w:rPr>
            <w:t>申请研究生国家奖学金</w:t>
          </w:r>
          <w:r>
            <w:rPr>
              <w:rFonts w:hint="eastAsia" w:asciiTheme="minorEastAsia" w:hAnsiTheme="minorEastAsia" w:cstheme="minorEastAsia"/>
              <w:kern w:val="0"/>
              <w:sz w:val="21"/>
              <w:szCs w:val="21"/>
            </w:rPr>
            <w:t>？</w:t>
          </w:r>
          <w:r>
            <w:rPr>
              <w:rFonts w:hint="eastAsia" w:asciiTheme="minorEastAsia" w:hAnsiTheme="minorEastAsia" w:cstheme="minorEastAsia"/>
              <w:sz w:val="21"/>
              <w:szCs w:val="21"/>
            </w:rPr>
            <w:tab/>
          </w:r>
          <w:r>
            <w:rPr>
              <w:rFonts w:hint="eastAsia" w:asciiTheme="minorEastAsia" w:hAnsiTheme="minorEastAsia" w:cstheme="minorEastAsia"/>
              <w:sz w:val="21"/>
              <w:szCs w:val="21"/>
            </w:rPr>
            <w:fldChar w:fldCharType="begin"/>
          </w:r>
          <w:r>
            <w:rPr>
              <w:rFonts w:hint="eastAsia" w:asciiTheme="minorEastAsia" w:hAnsiTheme="minorEastAsia" w:cstheme="minorEastAsia"/>
              <w:sz w:val="21"/>
              <w:szCs w:val="21"/>
            </w:rPr>
            <w:instrText xml:space="preserve"> PAGEREF _Toc13568 \h </w:instrText>
          </w:r>
          <w:r>
            <w:rPr>
              <w:rFonts w:hint="eastAsia" w:asciiTheme="minorEastAsia" w:hAnsiTheme="minorEastAsia" w:cstheme="minorEastAsia"/>
              <w:sz w:val="21"/>
              <w:szCs w:val="21"/>
            </w:rPr>
            <w:fldChar w:fldCharType="separate"/>
          </w:r>
          <w:r>
            <w:rPr>
              <w:rFonts w:hint="eastAsia" w:asciiTheme="minorEastAsia" w:hAnsiTheme="minorEastAsia" w:cstheme="minorEastAsia"/>
              <w:sz w:val="21"/>
              <w:szCs w:val="21"/>
            </w:rPr>
            <w:t>4</w:t>
          </w:r>
          <w:r>
            <w:rPr>
              <w:rFonts w:hint="eastAsia" w:asciiTheme="minorEastAsia" w:hAnsiTheme="minorEastAsia" w:cstheme="minorEastAsia"/>
              <w:sz w:val="21"/>
              <w:szCs w:val="21"/>
            </w:rPr>
            <w:fldChar w:fldCharType="end"/>
          </w:r>
          <w:r>
            <w:rPr>
              <w:rFonts w:hint="eastAsia" w:asciiTheme="minorEastAsia" w:hAnsiTheme="minorEastAsia" w:cstheme="minorEastAsia"/>
              <w:sz w:val="21"/>
              <w:szCs w:val="21"/>
            </w:rPr>
            <w:fldChar w:fldCharType="end"/>
          </w:r>
        </w:p>
        <w:p w14:paraId="33A9AAC4">
          <w:pPr>
            <w:pStyle w:val="16"/>
            <w:tabs>
              <w:tab w:val="right" w:leader="dot" w:pos="6951"/>
            </w:tabs>
            <w:spacing w:line="240" w:lineRule="auto"/>
            <w:ind w:left="480" w:firstLine="420"/>
            <w:rPr>
              <w:rFonts w:asciiTheme="minorEastAsia" w:hAnsiTheme="minorEastAsia" w:cstheme="minorEastAsia"/>
              <w:sz w:val="21"/>
              <w:szCs w:val="21"/>
            </w:rPr>
          </w:pPr>
          <w:r>
            <w:fldChar w:fldCharType="begin"/>
          </w:r>
          <w:r>
            <w:instrText xml:space="preserve"> HYPERLINK \l "_Toc3049" </w:instrText>
          </w:r>
          <w:r>
            <w:fldChar w:fldCharType="separate"/>
          </w:r>
          <w:r>
            <w:rPr>
              <w:rFonts w:hint="eastAsia" w:asciiTheme="minorEastAsia" w:hAnsiTheme="minorEastAsia" w:cstheme="minorEastAsia"/>
              <w:kern w:val="0"/>
              <w:sz w:val="21"/>
              <w:szCs w:val="21"/>
            </w:rPr>
            <w:t>20.直博生和硕博连读学生如何评选</w:t>
          </w:r>
          <w:r>
            <w:rPr>
              <w:rFonts w:hint="eastAsia" w:asciiTheme="minorEastAsia" w:hAnsiTheme="minorEastAsia" w:cstheme="minorEastAsia"/>
              <w:sz w:val="21"/>
              <w:szCs w:val="21"/>
            </w:rPr>
            <w:t>研究生国家奖学金</w:t>
          </w:r>
          <w:r>
            <w:rPr>
              <w:rFonts w:hint="eastAsia" w:asciiTheme="minorEastAsia" w:hAnsiTheme="minorEastAsia" w:cstheme="minorEastAsia"/>
              <w:kern w:val="0"/>
              <w:sz w:val="21"/>
              <w:szCs w:val="21"/>
            </w:rPr>
            <w:t>？</w:t>
          </w:r>
          <w:r>
            <w:rPr>
              <w:rFonts w:hint="eastAsia" w:asciiTheme="minorEastAsia" w:hAnsiTheme="minorEastAsia" w:cstheme="minorEastAsia"/>
              <w:sz w:val="21"/>
              <w:szCs w:val="21"/>
            </w:rPr>
            <w:tab/>
          </w:r>
          <w:r>
            <w:rPr>
              <w:rFonts w:hint="eastAsia" w:asciiTheme="minorEastAsia" w:hAnsiTheme="minorEastAsia" w:cstheme="minorEastAsia"/>
              <w:sz w:val="21"/>
              <w:szCs w:val="21"/>
            </w:rPr>
            <w:fldChar w:fldCharType="begin"/>
          </w:r>
          <w:r>
            <w:rPr>
              <w:rFonts w:hint="eastAsia" w:asciiTheme="minorEastAsia" w:hAnsiTheme="minorEastAsia" w:cstheme="minorEastAsia"/>
              <w:sz w:val="21"/>
              <w:szCs w:val="21"/>
            </w:rPr>
            <w:instrText xml:space="preserve"> PAGEREF _Toc3049 \h </w:instrText>
          </w:r>
          <w:r>
            <w:rPr>
              <w:rFonts w:hint="eastAsia" w:asciiTheme="minorEastAsia" w:hAnsiTheme="minorEastAsia" w:cstheme="minorEastAsia"/>
              <w:sz w:val="21"/>
              <w:szCs w:val="21"/>
            </w:rPr>
            <w:fldChar w:fldCharType="separate"/>
          </w:r>
          <w:r>
            <w:rPr>
              <w:rFonts w:hint="eastAsia" w:asciiTheme="minorEastAsia" w:hAnsiTheme="minorEastAsia" w:cstheme="minorEastAsia"/>
              <w:sz w:val="21"/>
              <w:szCs w:val="21"/>
            </w:rPr>
            <w:t>4</w:t>
          </w:r>
          <w:r>
            <w:rPr>
              <w:rFonts w:hint="eastAsia" w:asciiTheme="minorEastAsia" w:hAnsiTheme="minorEastAsia" w:cstheme="minorEastAsia"/>
              <w:sz w:val="21"/>
              <w:szCs w:val="21"/>
            </w:rPr>
            <w:fldChar w:fldCharType="end"/>
          </w:r>
          <w:r>
            <w:rPr>
              <w:rFonts w:hint="eastAsia" w:asciiTheme="minorEastAsia" w:hAnsiTheme="minorEastAsia" w:cstheme="minorEastAsia"/>
              <w:sz w:val="21"/>
              <w:szCs w:val="21"/>
            </w:rPr>
            <w:fldChar w:fldCharType="end"/>
          </w:r>
        </w:p>
        <w:p w14:paraId="0F08EA1D">
          <w:pPr>
            <w:pStyle w:val="16"/>
            <w:tabs>
              <w:tab w:val="right" w:leader="dot" w:pos="6951"/>
            </w:tabs>
            <w:spacing w:line="240" w:lineRule="auto"/>
            <w:ind w:left="480" w:firstLine="420"/>
            <w:rPr>
              <w:rFonts w:asciiTheme="minorEastAsia" w:hAnsiTheme="minorEastAsia" w:cstheme="minorEastAsia"/>
              <w:sz w:val="21"/>
              <w:szCs w:val="21"/>
            </w:rPr>
          </w:pPr>
          <w:r>
            <w:fldChar w:fldCharType="begin"/>
          </w:r>
          <w:r>
            <w:instrText xml:space="preserve"> HYPERLINK \l "_Toc21455" </w:instrText>
          </w:r>
          <w:r>
            <w:fldChar w:fldCharType="separate"/>
          </w:r>
          <w:r>
            <w:rPr>
              <w:rFonts w:hint="eastAsia" w:asciiTheme="minorEastAsia" w:hAnsiTheme="minorEastAsia" w:cstheme="minorEastAsia"/>
              <w:kern w:val="0"/>
              <w:sz w:val="21"/>
              <w:szCs w:val="21"/>
            </w:rPr>
            <w:t>21.公派出国、联合培养等学生如何参评</w:t>
          </w:r>
          <w:r>
            <w:rPr>
              <w:rFonts w:hint="eastAsia" w:asciiTheme="minorEastAsia" w:hAnsiTheme="minorEastAsia" w:cstheme="minorEastAsia"/>
              <w:sz w:val="21"/>
              <w:szCs w:val="21"/>
            </w:rPr>
            <w:t>研究生国家奖学金</w:t>
          </w:r>
          <w:r>
            <w:rPr>
              <w:rFonts w:hint="eastAsia" w:asciiTheme="minorEastAsia" w:hAnsiTheme="minorEastAsia" w:cstheme="minorEastAsia"/>
              <w:kern w:val="0"/>
              <w:sz w:val="21"/>
              <w:szCs w:val="21"/>
            </w:rPr>
            <w:t>？</w:t>
          </w:r>
          <w:r>
            <w:rPr>
              <w:rFonts w:hint="eastAsia" w:asciiTheme="minorEastAsia" w:hAnsiTheme="minorEastAsia" w:cstheme="minorEastAsia"/>
              <w:sz w:val="21"/>
              <w:szCs w:val="21"/>
            </w:rPr>
            <w:tab/>
          </w:r>
          <w:r>
            <w:rPr>
              <w:rFonts w:hint="eastAsia" w:asciiTheme="minorEastAsia" w:hAnsiTheme="minorEastAsia" w:cstheme="minorEastAsia"/>
              <w:sz w:val="21"/>
              <w:szCs w:val="21"/>
            </w:rPr>
            <w:fldChar w:fldCharType="begin"/>
          </w:r>
          <w:r>
            <w:rPr>
              <w:rFonts w:hint="eastAsia" w:asciiTheme="minorEastAsia" w:hAnsiTheme="minorEastAsia" w:cstheme="minorEastAsia"/>
              <w:sz w:val="21"/>
              <w:szCs w:val="21"/>
            </w:rPr>
            <w:instrText xml:space="preserve"> PAGEREF _Toc21455 \h </w:instrText>
          </w:r>
          <w:r>
            <w:rPr>
              <w:rFonts w:hint="eastAsia" w:asciiTheme="minorEastAsia" w:hAnsiTheme="minorEastAsia" w:cstheme="minorEastAsia"/>
              <w:sz w:val="21"/>
              <w:szCs w:val="21"/>
            </w:rPr>
            <w:fldChar w:fldCharType="separate"/>
          </w:r>
          <w:r>
            <w:rPr>
              <w:rFonts w:hint="eastAsia" w:asciiTheme="minorEastAsia" w:hAnsiTheme="minorEastAsia" w:cstheme="minorEastAsia"/>
              <w:sz w:val="21"/>
              <w:szCs w:val="21"/>
            </w:rPr>
            <w:t>5</w:t>
          </w:r>
          <w:r>
            <w:rPr>
              <w:rFonts w:hint="eastAsia" w:asciiTheme="minorEastAsia" w:hAnsiTheme="minorEastAsia" w:cstheme="minorEastAsia"/>
              <w:sz w:val="21"/>
              <w:szCs w:val="21"/>
            </w:rPr>
            <w:fldChar w:fldCharType="end"/>
          </w:r>
          <w:r>
            <w:rPr>
              <w:rFonts w:hint="eastAsia" w:asciiTheme="minorEastAsia" w:hAnsiTheme="minorEastAsia" w:cstheme="minorEastAsia"/>
              <w:sz w:val="21"/>
              <w:szCs w:val="21"/>
            </w:rPr>
            <w:fldChar w:fldCharType="end"/>
          </w:r>
        </w:p>
        <w:p w14:paraId="640A03E5">
          <w:pPr>
            <w:pStyle w:val="16"/>
            <w:tabs>
              <w:tab w:val="right" w:leader="dot" w:pos="6951"/>
            </w:tabs>
            <w:spacing w:line="240" w:lineRule="auto"/>
            <w:ind w:left="480" w:firstLine="420"/>
            <w:rPr>
              <w:rFonts w:asciiTheme="minorEastAsia" w:hAnsiTheme="minorEastAsia" w:cstheme="minorEastAsia"/>
              <w:sz w:val="21"/>
              <w:szCs w:val="21"/>
            </w:rPr>
          </w:pPr>
          <w:r>
            <w:fldChar w:fldCharType="begin"/>
          </w:r>
          <w:r>
            <w:instrText xml:space="preserve"> HYPERLINK \l "_Toc7023" </w:instrText>
          </w:r>
          <w:r>
            <w:fldChar w:fldCharType="separate"/>
          </w:r>
          <w:r>
            <w:rPr>
              <w:rFonts w:hint="eastAsia" w:asciiTheme="minorEastAsia" w:hAnsiTheme="minorEastAsia" w:cstheme="minorEastAsia"/>
              <w:kern w:val="0"/>
              <w:sz w:val="21"/>
              <w:szCs w:val="21"/>
            </w:rPr>
            <w:t>22.研究生国家奖学金和其它奖助学金冲突吗？</w:t>
          </w:r>
          <w:r>
            <w:rPr>
              <w:rFonts w:hint="eastAsia" w:asciiTheme="minorEastAsia" w:hAnsiTheme="minorEastAsia" w:cstheme="minorEastAsia"/>
              <w:sz w:val="21"/>
              <w:szCs w:val="21"/>
            </w:rPr>
            <w:tab/>
          </w:r>
          <w:r>
            <w:rPr>
              <w:rFonts w:hint="eastAsia" w:asciiTheme="minorEastAsia" w:hAnsiTheme="minorEastAsia" w:cstheme="minorEastAsia"/>
              <w:sz w:val="21"/>
              <w:szCs w:val="21"/>
            </w:rPr>
            <w:fldChar w:fldCharType="begin"/>
          </w:r>
          <w:r>
            <w:rPr>
              <w:rFonts w:hint="eastAsia" w:asciiTheme="minorEastAsia" w:hAnsiTheme="minorEastAsia" w:cstheme="minorEastAsia"/>
              <w:sz w:val="21"/>
              <w:szCs w:val="21"/>
            </w:rPr>
            <w:instrText xml:space="preserve"> PAGEREF _Toc7023 \h </w:instrText>
          </w:r>
          <w:r>
            <w:rPr>
              <w:rFonts w:hint="eastAsia" w:asciiTheme="minorEastAsia" w:hAnsiTheme="minorEastAsia" w:cstheme="minorEastAsia"/>
              <w:sz w:val="21"/>
              <w:szCs w:val="21"/>
            </w:rPr>
            <w:fldChar w:fldCharType="separate"/>
          </w:r>
          <w:r>
            <w:rPr>
              <w:rFonts w:hint="eastAsia" w:asciiTheme="minorEastAsia" w:hAnsiTheme="minorEastAsia" w:cstheme="minorEastAsia"/>
              <w:sz w:val="21"/>
              <w:szCs w:val="21"/>
            </w:rPr>
            <w:t>5</w:t>
          </w:r>
          <w:r>
            <w:rPr>
              <w:rFonts w:hint="eastAsia" w:asciiTheme="minorEastAsia" w:hAnsiTheme="minorEastAsia" w:cstheme="minorEastAsia"/>
              <w:sz w:val="21"/>
              <w:szCs w:val="21"/>
            </w:rPr>
            <w:fldChar w:fldCharType="end"/>
          </w:r>
          <w:r>
            <w:rPr>
              <w:rFonts w:hint="eastAsia" w:asciiTheme="minorEastAsia" w:hAnsiTheme="minorEastAsia" w:cstheme="minorEastAsia"/>
              <w:sz w:val="21"/>
              <w:szCs w:val="21"/>
            </w:rPr>
            <w:fldChar w:fldCharType="end"/>
          </w:r>
        </w:p>
        <w:p w14:paraId="6F444C38">
          <w:pPr>
            <w:pStyle w:val="16"/>
            <w:tabs>
              <w:tab w:val="right" w:leader="dot" w:pos="6951"/>
            </w:tabs>
            <w:spacing w:line="240" w:lineRule="auto"/>
            <w:ind w:left="480" w:firstLine="420"/>
            <w:rPr>
              <w:rFonts w:asciiTheme="minorEastAsia" w:hAnsiTheme="minorEastAsia" w:cstheme="minorEastAsia"/>
              <w:sz w:val="21"/>
              <w:szCs w:val="21"/>
            </w:rPr>
          </w:pPr>
          <w:r>
            <w:fldChar w:fldCharType="begin"/>
          </w:r>
          <w:r>
            <w:instrText xml:space="preserve"> HYPERLINK \l "_Toc5897" </w:instrText>
          </w:r>
          <w:r>
            <w:fldChar w:fldCharType="separate"/>
          </w:r>
          <w:r>
            <w:rPr>
              <w:rFonts w:hint="eastAsia" w:asciiTheme="minorEastAsia" w:hAnsiTheme="minorEastAsia" w:cstheme="minorEastAsia"/>
              <w:kern w:val="0"/>
              <w:sz w:val="21"/>
              <w:szCs w:val="21"/>
            </w:rPr>
            <w:t>23.学业奖学金评选的标准及比例是多少？</w:t>
          </w:r>
          <w:r>
            <w:rPr>
              <w:rFonts w:hint="eastAsia" w:asciiTheme="minorEastAsia" w:hAnsiTheme="minorEastAsia" w:cstheme="minorEastAsia"/>
              <w:sz w:val="21"/>
              <w:szCs w:val="21"/>
            </w:rPr>
            <w:tab/>
          </w:r>
          <w:r>
            <w:rPr>
              <w:rFonts w:hint="eastAsia" w:asciiTheme="minorEastAsia" w:hAnsiTheme="minorEastAsia" w:cstheme="minorEastAsia"/>
              <w:sz w:val="21"/>
              <w:szCs w:val="21"/>
            </w:rPr>
            <w:fldChar w:fldCharType="begin"/>
          </w:r>
          <w:r>
            <w:rPr>
              <w:rFonts w:hint="eastAsia" w:asciiTheme="minorEastAsia" w:hAnsiTheme="minorEastAsia" w:cstheme="minorEastAsia"/>
              <w:sz w:val="21"/>
              <w:szCs w:val="21"/>
            </w:rPr>
            <w:instrText xml:space="preserve"> PAGEREF _Toc5897 \h </w:instrText>
          </w:r>
          <w:r>
            <w:rPr>
              <w:rFonts w:hint="eastAsia" w:asciiTheme="minorEastAsia" w:hAnsiTheme="minorEastAsia" w:cstheme="minorEastAsia"/>
              <w:sz w:val="21"/>
              <w:szCs w:val="21"/>
            </w:rPr>
            <w:fldChar w:fldCharType="separate"/>
          </w:r>
          <w:r>
            <w:rPr>
              <w:rFonts w:hint="eastAsia" w:asciiTheme="minorEastAsia" w:hAnsiTheme="minorEastAsia" w:cstheme="minorEastAsia"/>
              <w:sz w:val="21"/>
              <w:szCs w:val="21"/>
            </w:rPr>
            <w:t>5</w:t>
          </w:r>
          <w:r>
            <w:rPr>
              <w:rFonts w:hint="eastAsia" w:asciiTheme="minorEastAsia" w:hAnsiTheme="minorEastAsia" w:cstheme="minorEastAsia"/>
              <w:sz w:val="21"/>
              <w:szCs w:val="21"/>
            </w:rPr>
            <w:fldChar w:fldCharType="end"/>
          </w:r>
          <w:r>
            <w:rPr>
              <w:rFonts w:hint="eastAsia" w:asciiTheme="minorEastAsia" w:hAnsiTheme="minorEastAsia" w:cstheme="minorEastAsia"/>
              <w:sz w:val="21"/>
              <w:szCs w:val="21"/>
            </w:rPr>
            <w:fldChar w:fldCharType="end"/>
          </w:r>
        </w:p>
        <w:p w14:paraId="2A2CECFE">
          <w:pPr>
            <w:pStyle w:val="16"/>
            <w:tabs>
              <w:tab w:val="right" w:leader="dot" w:pos="6951"/>
            </w:tabs>
            <w:spacing w:line="240" w:lineRule="auto"/>
            <w:ind w:left="480" w:firstLine="420"/>
            <w:rPr>
              <w:rFonts w:asciiTheme="minorEastAsia" w:hAnsiTheme="minorEastAsia" w:cstheme="minorEastAsia"/>
              <w:sz w:val="21"/>
              <w:szCs w:val="21"/>
            </w:rPr>
          </w:pPr>
          <w:r>
            <w:fldChar w:fldCharType="begin"/>
          </w:r>
          <w:r>
            <w:instrText xml:space="preserve"> HYPERLINK \l "_Toc23416" </w:instrText>
          </w:r>
          <w:r>
            <w:fldChar w:fldCharType="separate"/>
          </w:r>
          <w:r>
            <w:rPr>
              <w:rFonts w:hint="eastAsia" w:asciiTheme="minorEastAsia" w:hAnsiTheme="minorEastAsia" w:cstheme="minorEastAsia"/>
              <w:kern w:val="0"/>
              <w:sz w:val="21"/>
              <w:szCs w:val="21"/>
            </w:rPr>
            <w:t>24.学业奖学金一般什么时间发放？</w:t>
          </w:r>
          <w:r>
            <w:rPr>
              <w:rFonts w:hint="eastAsia" w:asciiTheme="minorEastAsia" w:hAnsiTheme="minorEastAsia" w:cstheme="minorEastAsia"/>
              <w:sz w:val="21"/>
              <w:szCs w:val="21"/>
            </w:rPr>
            <w:tab/>
          </w:r>
          <w:r>
            <w:rPr>
              <w:rFonts w:hint="eastAsia" w:asciiTheme="minorEastAsia" w:hAnsiTheme="minorEastAsia" w:cstheme="minorEastAsia"/>
              <w:sz w:val="21"/>
              <w:szCs w:val="21"/>
            </w:rPr>
            <w:fldChar w:fldCharType="begin"/>
          </w:r>
          <w:r>
            <w:rPr>
              <w:rFonts w:hint="eastAsia" w:asciiTheme="minorEastAsia" w:hAnsiTheme="minorEastAsia" w:cstheme="minorEastAsia"/>
              <w:sz w:val="21"/>
              <w:szCs w:val="21"/>
            </w:rPr>
            <w:instrText xml:space="preserve"> PAGEREF _Toc23416 \h </w:instrText>
          </w:r>
          <w:r>
            <w:rPr>
              <w:rFonts w:hint="eastAsia" w:asciiTheme="minorEastAsia" w:hAnsiTheme="minorEastAsia" w:cstheme="minorEastAsia"/>
              <w:sz w:val="21"/>
              <w:szCs w:val="21"/>
            </w:rPr>
            <w:fldChar w:fldCharType="separate"/>
          </w:r>
          <w:r>
            <w:rPr>
              <w:rFonts w:hint="eastAsia" w:asciiTheme="minorEastAsia" w:hAnsiTheme="minorEastAsia" w:cstheme="minorEastAsia"/>
              <w:sz w:val="21"/>
              <w:szCs w:val="21"/>
            </w:rPr>
            <w:t>5</w:t>
          </w:r>
          <w:r>
            <w:rPr>
              <w:rFonts w:hint="eastAsia" w:asciiTheme="minorEastAsia" w:hAnsiTheme="minorEastAsia" w:cstheme="minorEastAsia"/>
              <w:sz w:val="21"/>
              <w:szCs w:val="21"/>
            </w:rPr>
            <w:fldChar w:fldCharType="end"/>
          </w:r>
          <w:r>
            <w:rPr>
              <w:rFonts w:hint="eastAsia" w:asciiTheme="minorEastAsia" w:hAnsiTheme="minorEastAsia" w:cstheme="minorEastAsia"/>
              <w:sz w:val="21"/>
              <w:szCs w:val="21"/>
            </w:rPr>
            <w:fldChar w:fldCharType="end"/>
          </w:r>
        </w:p>
        <w:p w14:paraId="188C8E70">
          <w:pPr>
            <w:pStyle w:val="16"/>
            <w:tabs>
              <w:tab w:val="right" w:leader="dot" w:pos="6951"/>
            </w:tabs>
            <w:spacing w:line="240" w:lineRule="auto"/>
            <w:ind w:left="480" w:firstLine="420"/>
            <w:rPr>
              <w:rFonts w:asciiTheme="minorEastAsia" w:hAnsiTheme="minorEastAsia" w:cstheme="minorEastAsia"/>
              <w:sz w:val="21"/>
              <w:szCs w:val="21"/>
            </w:rPr>
          </w:pPr>
          <w:r>
            <w:fldChar w:fldCharType="begin"/>
          </w:r>
          <w:r>
            <w:instrText xml:space="preserve"> HYPERLINK \l "_Toc7271" </w:instrText>
          </w:r>
          <w:r>
            <w:fldChar w:fldCharType="separate"/>
          </w:r>
          <w:r>
            <w:rPr>
              <w:rFonts w:hint="eastAsia" w:asciiTheme="minorEastAsia" w:hAnsiTheme="minorEastAsia" w:cstheme="minorEastAsia"/>
              <w:kern w:val="0"/>
              <w:sz w:val="21"/>
              <w:szCs w:val="21"/>
            </w:rPr>
            <w:t>25.研究生学业奖学金评选对象是哪些？</w:t>
          </w:r>
          <w:r>
            <w:rPr>
              <w:rFonts w:hint="eastAsia" w:asciiTheme="minorEastAsia" w:hAnsiTheme="minorEastAsia" w:cstheme="minorEastAsia"/>
              <w:sz w:val="21"/>
              <w:szCs w:val="21"/>
            </w:rPr>
            <w:tab/>
          </w:r>
          <w:r>
            <w:rPr>
              <w:rFonts w:hint="eastAsia" w:asciiTheme="minorEastAsia" w:hAnsiTheme="minorEastAsia" w:cstheme="minorEastAsia"/>
              <w:sz w:val="21"/>
              <w:szCs w:val="21"/>
            </w:rPr>
            <w:fldChar w:fldCharType="begin"/>
          </w:r>
          <w:r>
            <w:rPr>
              <w:rFonts w:hint="eastAsia" w:asciiTheme="minorEastAsia" w:hAnsiTheme="minorEastAsia" w:cstheme="minorEastAsia"/>
              <w:sz w:val="21"/>
              <w:szCs w:val="21"/>
            </w:rPr>
            <w:instrText xml:space="preserve"> PAGEREF _Toc7271 \h </w:instrText>
          </w:r>
          <w:r>
            <w:rPr>
              <w:rFonts w:hint="eastAsia" w:asciiTheme="minorEastAsia" w:hAnsiTheme="minorEastAsia" w:cstheme="minorEastAsia"/>
              <w:sz w:val="21"/>
              <w:szCs w:val="21"/>
            </w:rPr>
            <w:fldChar w:fldCharType="separate"/>
          </w:r>
          <w:r>
            <w:rPr>
              <w:rFonts w:hint="eastAsia" w:asciiTheme="minorEastAsia" w:hAnsiTheme="minorEastAsia" w:cstheme="minorEastAsia"/>
              <w:sz w:val="21"/>
              <w:szCs w:val="21"/>
            </w:rPr>
            <w:t>5</w:t>
          </w:r>
          <w:r>
            <w:rPr>
              <w:rFonts w:hint="eastAsia" w:asciiTheme="minorEastAsia" w:hAnsiTheme="minorEastAsia" w:cstheme="minorEastAsia"/>
              <w:sz w:val="21"/>
              <w:szCs w:val="21"/>
            </w:rPr>
            <w:fldChar w:fldCharType="end"/>
          </w:r>
          <w:r>
            <w:rPr>
              <w:rFonts w:hint="eastAsia" w:asciiTheme="minorEastAsia" w:hAnsiTheme="minorEastAsia" w:cstheme="minorEastAsia"/>
              <w:sz w:val="21"/>
              <w:szCs w:val="21"/>
            </w:rPr>
            <w:fldChar w:fldCharType="end"/>
          </w:r>
        </w:p>
        <w:p w14:paraId="63412112">
          <w:pPr>
            <w:pStyle w:val="16"/>
            <w:tabs>
              <w:tab w:val="right" w:leader="dot" w:pos="6951"/>
            </w:tabs>
            <w:spacing w:line="240" w:lineRule="auto"/>
            <w:ind w:left="480" w:firstLine="420"/>
            <w:rPr>
              <w:rFonts w:asciiTheme="minorEastAsia" w:hAnsiTheme="minorEastAsia" w:cstheme="minorEastAsia"/>
              <w:sz w:val="21"/>
              <w:szCs w:val="21"/>
            </w:rPr>
          </w:pPr>
          <w:r>
            <w:fldChar w:fldCharType="begin"/>
          </w:r>
          <w:r>
            <w:instrText xml:space="preserve"> HYPERLINK \l "_Toc21273" </w:instrText>
          </w:r>
          <w:r>
            <w:fldChar w:fldCharType="separate"/>
          </w:r>
          <w:r>
            <w:rPr>
              <w:rFonts w:hint="eastAsia" w:asciiTheme="minorEastAsia" w:hAnsiTheme="minorEastAsia" w:cstheme="minorEastAsia"/>
              <w:kern w:val="0"/>
              <w:sz w:val="21"/>
              <w:szCs w:val="21"/>
            </w:rPr>
            <w:t>26.申请研究生学业奖学金的基本条件是什么？</w:t>
          </w:r>
          <w:r>
            <w:rPr>
              <w:rFonts w:hint="eastAsia" w:asciiTheme="minorEastAsia" w:hAnsiTheme="minorEastAsia" w:cstheme="minorEastAsia"/>
              <w:sz w:val="21"/>
              <w:szCs w:val="21"/>
            </w:rPr>
            <w:tab/>
          </w:r>
          <w:r>
            <w:rPr>
              <w:rFonts w:hint="eastAsia" w:asciiTheme="minorEastAsia" w:hAnsiTheme="minorEastAsia" w:cstheme="minorEastAsia"/>
              <w:sz w:val="21"/>
              <w:szCs w:val="21"/>
            </w:rPr>
            <w:fldChar w:fldCharType="begin"/>
          </w:r>
          <w:r>
            <w:rPr>
              <w:rFonts w:hint="eastAsia" w:asciiTheme="minorEastAsia" w:hAnsiTheme="minorEastAsia" w:cstheme="minorEastAsia"/>
              <w:sz w:val="21"/>
              <w:szCs w:val="21"/>
            </w:rPr>
            <w:instrText xml:space="preserve"> PAGEREF _Toc21273 \h </w:instrText>
          </w:r>
          <w:r>
            <w:rPr>
              <w:rFonts w:hint="eastAsia" w:asciiTheme="minorEastAsia" w:hAnsiTheme="minorEastAsia" w:cstheme="minorEastAsia"/>
              <w:sz w:val="21"/>
              <w:szCs w:val="21"/>
            </w:rPr>
            <w:fldChar w:fldCharType="separate"/>
          </w:r>
          <w:r>
            <w:rPr>
              <w:rFonts w:hint="eastAsia" w:asciiTheme="minorEastAsia" w:hAnsiTheme="minorEastAsia" w:cstheme="minorEastAsia"/>
              <w:sz w:val="21"/>
              <w:szCs w:val="21"/>
            </w:rPr>
            <w:t>5</w:t>
          </w:r>
          <w:r>
            <w:rPr>
              <w:rFonts w:hint="eastAsia" w:asciiTheme="minorEastAsia" w:hAnsiTheme="minorEastAsia" w:cstheme="minorEastAsia"/>
              <w:sz w:val="21"/>
              <w:szCs w:val="21"/>
            </w:rPr>
            <w:fldChar w:fldCharType="end"/>
          </w:r>
          <w:r>
            <w:rPr>
              <w:rFonts w:hint="eastAsia" w:asciiTheme="minorEastAsia" w:hAnsiTheme="minorEastAsia" w:cstheme="minorEastAsia"/>
              <w:sz w:val="21"/>
              <w:szCs w:val="21"/>
            </w:rPr>
            <w:fldChar w:fldCharType="end"/>
          </w:r>
        </w:p>
        <w:p w14:paraId="549EAD31">
          <w:pPr>
            <w:pStyle w:val="16"/>
            <w:tabs>
              <w:tab w:val="right" w:leader="dot" w:pos="6951"/>
            </w:tabs>
            <w:spacing w:line="240" w:lineRule="auto"/>
            <w:ind w:left="480" w:firstLine="420"/>
            <w:rPr>
              <w:rFonts w:asciiTheme="minorEastAsia" w:hAnsiTheme="minorEastAsia" w:cstheme="minorEastAsia"/>
              <w:sz w:val="21"/>
              <w:szCs w:val="21"/>
            </w:rPr>
          </w:pPr>
          <w:r>
            <w:fldChar w:fldCharType="begin"/>
          </w:r>
          <w:r>
            <w:instrText xml:space="preserve"> HYPERLINK \l "_Toc5624" </w:instrText>
          </w:r>
          <w:r>
            <w:fldChar w:fldCharType="separate"/>
          </w:r>
          <w:r>
            <w:rPr>
              <w:rFonts w:hint="eastAsia" w:asciiTheme="minorEastAsia" w:hAnsiTheme="minorEastAsia" w:cstheme="minorEastAsia"/>
              <w:kern w:val="0"/>
              <w:sz w:val="21"/>
              <w:szCs w:val="21"/>
            </w:rPr>
            <w:t>27.哪些学生不能参评学业奖学金？</w:t>
          </w:r>
          <w:r>
            <w:rPr>
              <w:rFonts w:hint="eastAsia" w:asciiTheme="minorEastAsia" w:hAnsiTheme="minorEastAsia" w:cstheme="minorEastAsia"/>
              <w:sz w:val="21"/>
              <w:szCs w:val="21"/>
            </w:rPr>
            <w:tab/>
          </w:r>
          <w:r>
            <w:rPr>
              <w:rFonts w:hint="eastAsia" w:asciiTheme="minorEastAsia" w:hAnsiTheme="minorEastAsia" w:cstheme="minorEastAsia"/>
              <w:sz w:val="21"/>
              <w:szCs w:val="21"/>
            </w:rPr>
            <w:fldChar w:fldCharType="begin"/>
          </w:r>
          <w:r>
            <w:rPr>
              <w:rFonts w:hint="eastAsia" w:asciiTheme="minorEastAsia" w:hAnsiTheme="minorEastAsia" w:cstheme="minorEastAsia"/>
              <w:sz w:val="21"/>
              <w:szCs w:val="21"/>
            </w:rPr>
            <w:instrText xml:space="preserve"> PAGEREF _Toc5624 \h </w:instrText>
          </w:r>
          <w:r>
            <w:rPr>
              <w:rFonts w:hint="eastAsia" w:asciiTheme="minorEastAsia" w:hAnsiTheme="minorEastAsia" w:cstheme="minorEastAsia"/>
              <w:sz w:val="21"/>
              <w:szCs w:val="21"/>
            </w:rPr>
            <w:fldChar w:fldCharType="separate"/>
          </w:r>
          <w:r>
            <w:rPr>
              <w:rFonts w:hint="eastAsia" w:asciiTheme="minorEastAsia" w:hAnsiTheme="minorEastAsia" w:cstheme="minorEastAsia"/>
              <w:sz w:val="21"/>
              <w:szCs w:val="21"/>
            </w:rPr>
            <w:t>6</w:t>
          </w:r>
          <w:r>
            <w:rPr>
              <w:rFonts w:hint="eastAsia" w:asciiTheme="minorEastAsia" w:hAnsiTheme="minorEastAsia" w:cstheme="minorEastAsia"/>
              <w:sz w:val="21"/>
              <w:szCs w:val="21"/>
            </w:rPr>
            <w:fldChar w:fldCharType="end"/>
          </w:r>
          <w:r>
            <w:rPr>
              <w:rFonts w:hint="eastAsia" w:asciiTheme="minorEastAsia" w:hAnsiTheme="minorEastAsia" w:cstheme="minorEastAsia"/>
              <w:sz w:val="21"/>
              <w:szCs w:val="21"/>
            </w:rPr>
            <w:fldChar w:fldCharType="end"/>
          </w:r>
        </w:p>
        <w:p w14:paraId="66672217">
          <w:pPr>
            <w:pStyle w:val="16"/>
            <w:tabs>
              <w:tab w:val="right" w:leader="dot" w:pos="6951"/>
            </w:tabs>
            <w:spacing w:line="240" w:lineRule="auto"/>
            <w:ind w:left="480" w:firstLine="420"/>
            <w:rPr>
              <w:rFonts w:asciiTheme="minorEastAsia" w:hAnsiTheme="minorEastAsia" w:cstheme="minorEastAsia"/>
              <w:sz w:val="21"/>
              <w:szCs w:val="21"/>
            </w:rPr>
          </w:pPr>
          <w:r>
            <w:fldChar w:fldCharType="begin"/>
          </w:r>
          <w:r>
            <w:instrText xml:space="preserve"> HYPERLINK \l "_Toc24104" </w:instrText>
          </w:r>
          <w:r>
            <w:fldChar w:fldCharType="separate"/>
          </w:r>
          <w:r>
            <w:rPr>
              <w:rFonts w:hint="eastAsia" w:asciiTheme="minorEastAsia" w:hAnsiTheme="minorEastAsia" w:cstheme="minorEastAsia"/>
              <w:kern w:val="0"/>
              <w:sz w:val="21"/>
              <w:szCs w:val="21"/>
            </w:rPr>
            <w:t>28.硕博连读学生应该以什么身份参评学业奖学金？</w:t>
          </w:r>
          <w:r>
            <w:rPr>
              <w:rFonts w:hint="eastAsia" w:asciiTheme="minorEastAsia" w:hAnsiTheme="minorEastAsia" w:cstheme="minorEastAsia"/>
              <w:sz w:val="21"/>
              <w:szCs w:val="21"/>
            </w:rPr>
            <w:tab/>
          </w:r>
          <w:r>
            <w:rPr>
              <w:rFonts w:hint="eastAsia" w:asciiTheme="minorEastAsia" w:hAnsiTheme="minorEastAsia" w:cstheme="minorEastAsia"/>
              <w:sz w:val="21"/>
              <w:szCs w:val="21"/>
            </w:rPr>
            <w:fldChar w:fldCharType="begin"/>
          </w:r>
          <w:r>
            <w:rPr>
              <w:rFonts w:hint="eastAsia" w:asciiTheme="minorEastAsia" w:hAnsiTheme="minorEastAsia" w:cstheme="minorEastAsia"/>
              <w:sz w:val="21"/>
              <w:szCs w:val="21"/>
            </w:rPr>
            <w:instrText xml:space="preserve"> PAGEREF _Toc24104 \h </w:instrText>
          </w:r>
          <w:r>
            <w:rPr>
              <w:rFonts w:hint="eastAsia" w:asciiTheme="minorEastAsia" w:hAnsiTheme="minorEastAsia" w:cstheme="minorEastAsia"/>
              <w:sz w:val="21"/>
              <w:szCs w:val="21"/>
            </w:rPr>
            <w:fldChar w:fldCharType="separate"/>
          </w:r>
          <w:r>
            <w:rPr>
              <w:rFonts w:hint="eastAsia" w:asciiTheme="minorEastAsia" w:hAnsiTheme="minorEastAsia" w:cstheme="minorEastAsia"/>
              <w:sz w:val="21"/>
              <w:szCs w:val="21"/>
            </w:rPr>
            <w:t>6</w:t>
          </w:r>
          <w:r>
            <w:rPr>
              <w:rFonts w:hint="eastAsia" w:asciiTheme="minorEastAsia" w:hAnsiTheme="minorEastAsia" w:cstheme="minorEastAsia"/>
              <w:sz w:val="21"/>
              <w:szCs w:val="21"/>
            </w:rPr>
            <w:fldChar w:fldCharType="end"/>
          </w:r>
          <w:r>
            <w:rPr>
              <w:rFonts w:hint="eastAsia" w:asciiTheme="minorEastAsia" w:hAnsiTheme="minorEastAsia" w:cstheme="minorEastAsia"/>
              <w:sz w:val="21"/>
              <w:szCs w:val="21"/>
            </w:rPr>
            <w:fldChar w:fldCharType="end"/>
          </w:r>
        </w:p>
        <w:p w14:paraId="1D93BEC6">
          <w:pPr>
            <w:pStyle w:val="16"/>
            <w:tabs>
              <w:tab w:val="right" w:leader="dot" w:pos="6951"/>
            </w:tabs>
            <w:spacing w:line="240" w:lineRule="auto"/>
            <w:ind w:left="480" w:firstLine="420"/>
            <w:rPr>
              <w:rFonts w:asciiTheme="minorEastAsia" w:hAnsiTheme="minorEastAsia" w:cstheme="minorEastAsia"/>
              <w:sz w:val="21"/>
              <w:szCs w:val="21"/>
            </w:rPr>
          </w:pPr>
          <w:r>
            <w:fldChar w:fldCharType="begin"/>
          </w:r>
          <w:r>
            <w:instrText xml:space="preserve"> HYPERLINK \l "_Toc16923" </w:instrText>
          </w:r>
          <w:r>
            <w:fldChar w:fldCharType="separate"/>
          </w:r>
          <w:r>
            <w:rPr>
              <w:rFonts w:hint="eastAsia" w:asciiTheme="minorEastAsia" w:hAnsiTheme="minorEastAsia" w:cstheme="minorEastAsia"/>
              <w:kern w:val="0"/>
              <w:sz w:val="21"/>
              <w:szCs w:val="21"/>
            </w:rPr>
            <w:t>29.延期毕业学生享受学业奖学金吗？</w:t>
          </w:r>
          <w:r>
            <w:rPr>
              <w:rFonts w:hint="eastAsia" w:asciiTheme="minorEastAsia" w:hAnsiTheme="minorEastAsia" w:cstheme="minorEastAsia"/>
              <w:sz w:val="21"/>
              <w:szCs w:val="21"/>
            </w:rPr>
            <w:tab/>
          </w:r>
          <w:r>
            <w:rPr>
              <w:rFonts w:hint="eastAsia" w:asciiTheme="minorEastAsia" w:hAnsiTheme="minorEastAsia" w:cstheme="minorEastAsia"/>
              <w:sz w:val="21"/>
              <w:szCs w:val="21"/>
            </w:rPr>
            <w:fldChar w:fldCharType="begin"/>
          </w:r>
          <w:r>
            <w:rPr>
              <w:rFonts w:hint="eastAsia" w:asciiTheme="minorEastAsia" w:hAnsiTheme="minorEastAsia" w:cstheme="minorEastAsia"/>
              <w:sz w:val="21"/>
              <w:szCs w:val="21"/>
            </w:rPr>
            <w:instrText xml:space="preserve"> PAGEREF _Toc16923 \h </w:instrText>
          </w:r>
          <w:r>
            <w:rPr>
              <w:rFonts w:hint="eastAsia" w:asciiTheme="minorEastAsia" w:hAnsiTheme="minorEastAsia" w:cstheme="minorEastAsia"/>
              <w:sz w:val="21"/>
              <w:szCs w:val="21"/>
            </w:rPr>
            <w:fldChar w:fldCharType="separate"/>
          </w:r>
          <w:r>
            <w:rPr>
              <w:rFonts w:hint="eastAsia" w:asciiTheme="minorEastAsia" w:hAnsiTheme="minorEastAsia" w:cstheme="minorEastAsia"/>
              <w:sz w:val="21"/>
              <w:szCs w:val="21"/>
            </w:rPr>
            <w:t>6</w:t>
          </w:r>
          <w:r>
            <w:rPr>
              <w:rFonts w:hint="eastAsia" w:asciiTheme="minorEastAsia" w:hAnsiTheme="minorEastAsia" w:cstheme="minorEastAsia"/>
              <w:sz w:val="21"/>
              <w:szCs w:val="21"/>
            </w:rPr>
            <w:fldChar w:fldCharType="end"/>
          </w:r>
          <w:r>
            <w:rPr>
              <w:rFonts w:hint="eastAsia" w:asciiTheme="minorEastAsia" w:hAnsiTheme="minorEastAsia" w:cstheme="minorEastAsia"/>
              <w:sz w:val="21"/>
              <w:szCs w:val="21"/>
            </w:rPr>
            <w:fldChar w:fldCharType="end"/>
          </w:r>
        </w:p>
        <w:p w14:paraId="480A736B">
          <w:pPr>
            <w:pStyle w:val="16"/>
            <w:tabs>
              <w:tab w:val="right" w:leader="dot" w:pos="6951"/>
            </w:tabs>
            <w:spacing w:line="240" w:lineRule="auto"/>
            <w:ind w:left="480" w:firstLine="420"/>
            <w:rPr>
              <w:rFonts w:asciiTheme="minorEastAsia" w:hAnsiTheme="minorEastAsia" w:cstheme="minorEastAsia"/>
              <w:sz w:val="21"/>
              <w:szCs w:val="21"/>
            </w:rPr>
          </w:pPr>
          <w:r>
            <w:fldChar w:fldCharType="begin"/>
          </w:r>
          <w:r>
            <w:instrText xml:space="preserve"> HYPERLINK \l "_Toc21483" </w:instrText>
          </w:r>
          <w:r>
            <w:fldChar w:fldCharType="separate"/>
          </w:r>
          <w:r>
            <w:rPr>
              <w:rFonts w:hint="eastAsia" w:asciiTheme="minorEastAsia" w:hAnsiTheme="minorEastAsia" w:cstheme="minorEastAsia"/>
              <w:kern w:val="0"/>
              <w:sz w:val="21"/>
              <w:szCs w:val="21"/>
            </w:rPr>
            <w:t>30.</w:t>
          </w:r>
          <w:r>
            <w:rPr>
              <w:rFonts w:hint="eastAsia" w:asciiTheme="minorEastAsia" w:hAnsiTheme="minorEastAsia" w:cstheme="minorEastAsia"/>
              <w:sz w:val="21"/>
              <w:szCs w:val="21"/>
            </w:rPr>
            <w:t>公派出国、联合培养学生如何评选学业奖学金</w:t>
          </w:r>
          <w:r>
            <w:rPr>
              <w:rFonts w:hint="eastAsia" w:asciiTheme="minorEastAsia" w:hAnsiTheme="minorEastAsia" w:cstheme="minorEastAsia"/>
              <w:kern w:val="0"/>
              <w:sz w:val="21"/>
              <w:szCs w:val="21"/>
            </w:rPr>
            <w:t>？</w:t>
          </w:r>
          <w:r>
            <w:rPr>
              <w:rFonts w:hint="eastAsia" w:asciiTheme="minorEastAsia" w:hAnsiTheme="minorEastAsia" w:cstheme="minorEastAsia"/>
              <w:sz w:val="21"/>
              <w:szCs w:val="21"/>
            </w:rPr>
            <w:tab/>
          </w:r>
          <w:r>
            <w:rPr>
              <w:rFonts w:hint="eastAsia" w:asciiTheme="minorEastAsia" w:hAnsiTheme="minorEastAsia" w:cstheme="minorEastAsia"/>
              <w:sz w:val="21"/>
              <w:szCs w:val="21"/>
            </w:rPr>
            <w:fldChar w:fldCharType="begin"/>
          </w:r>
          <w:r>
            <w:rPr>
              <w:rFonts w:hint="eastAsia" w:asciiTheme="minorEastAsia" w:hAnsiTheme="minorEastAsia" w:cstheme="minorEastAsia"/>
              <w:sz w:val="21"/>
              <w:szCs w:val="21"/>
            </w:rPr>
            <w:instrText xml:space="preserve"> PAGEREF _Toc21483 \h </w:instrText>
          </w:r>
          <w:r>
            <w:rPr>
              <w:rFonts w:hint="eastAsia" w:asciiTheme="minorEastAsia" w:hAnsiTheme="minorEastAsia" w:cstheme="minorEastAsia"/>
              <w:sz w:val="21"/>
              <w:szCs w:val="21"/>
            </w:rPr>
            <w:fldChar w:fldCharType="separate"/>
          </w:r>
          <w:r>
            <w:rPr>
              <w:rFonts w:hint="eastAsia" w:asciiTheme="minorEastAsia" w:hAnsiTheme="minorEastAsia" w:cstheme="minorEastAsia"/>
              <w:sz w:val="21"/>
              <w:szCs w:val="21"/>
            </w:rPr>
            <w:t>6</w:t>
          </w:r>
          <w:r>
            <w:rPr>
              <w:rFonts w:hint="eastAsia" w:asciiTheme="minorEastAsia" w:hAnsiTheme="minorEastAsia" w:cstheme="minorEastAsia"/>
              <w:sz w:val="21"/>
              <w:szCs w:val="21"/>
            </w:rPr>
            <w:fldChar w:fldCharType="end"/>
          </w:r>
          <w:r>
            <w:rPr>
              <w:rFonts w:hint="eastAsia" w:asciiTheme="minorEastAsia" w:hAnsiTheme="minorEastAsia" w:cstheme="minorEastAsia"/>
              <w:sz w:val="21"/>
              <w:szCs w:val="21"/>
            </w:rPr>
            <w:fldChar w:fldCharType="end"/>
          </w:r>
        </w:p>
        <w:p w14:paraId="53FAA045">
          <w:pPr>
            <w:pStyle w:val="16"/>
            <w:tabs>
              <w:tab w:val="right" w:leader="dot" w:pos="6951"/>
            </w:tabs>
            <w:spacing w:line="240" w:lineRule="auto"/>
            <w:ind w:left="480" w:firstLine="420"/>
            <w:rPr>
              <w:rFonts w:asciiTheme="minorEastAsia" w:hAnsiTheme="minorEastAsia" w:cstheme="minorEastAsia"/>
              <w:sz w:val="21"/>
              <w:szCs w:val="21"/>
            </w:rPr>
          </w:pPr>
          <w:r>
            <w:fldChar w:fldCharType="begin"/>
          </w:r>
          <w:r>
            <w:instrText xml:space="preserve"> HYPERLINK \l "_Toc19445" </w:instrText>
          </w:r>
          <w:r>
            <w:fldChar w:fldCharType="separate"/>
          </w:r>
          <w:r>
            <w:rPr>
              <w:rFonts w:hint="eastAsia" w:asciiTheme="minorEastAsia" w:hAnsiTheme="minorEastAsia" w:cstheme="minorEastAsia"/>
              <w:kern w:val="0"/>
              <w:sz w:val="21"/>
              <w:szCs w:val="21"/>
            </w:rPr>
            <w:t>31.</w:t>
          </w:r>
          <w:r>
            <w:rPr>
              <w:rFonts w:hint="eastAsia" w:asciiTheme="minorEastAsia" w:hAnsiTheme="minorEastAsia" w:cstheme="minorEastAsia"/>
              <w:sz w:val="21"/>
              <w:szCs w:val="21"/>
            </w:rPr>
            <w:t>推荐免试攻读硕士研究生的兼职辅导员和助管的学业奖学金如何评选</w:t>
          </w:r>
          <w:r>
            <w:rPr>
              <w:rFonts w:hint="eastAsia" w:asciiTheme="minorEastAsia" w:hAnsiTheme="minorEastAsia" w:cstheme="minorEastAsia"/>
              <w:kern w:val="0"/>
              <w:sz w:val="21"/>
              <w:szCs w:val="21"/>
            </w:rPr>
            <w:t>？</w:t>
          </w:r>
          <w:r>
            <w:rPr>
              <w:rFonts w:hint="eastAsia" w:asciiTheme="minorEastAsia" w:hAnsiTheme="minorEastAsia" w:cstheme="minorEastAsia"/>
              <w:sz w:val="21"/>
              <w:szCs w:val="21"/>
            </w:rPr>
            <w:tab/>
          </w:r>
          <w:r>
            <w:rPr>
              <w:rFonts w:hint="eastAsia" w:asciiTheme="minorEastAsia" w:hAnsiTheme="minorEastAsia" w:cstheme="minorEastAsia"/>
              <w:sz w:val="21"/>
              <w:szCs w:val="21"/>
            </w:rPr>
            <w:fldChar w:fldCharType="begin"/>
          </w:r>
          <w:r>
            <w:rPr>
              <w:rFonts w:hint="eastAsia" w:asciiTheme="minorEastAsia" w:hAnsiTheme="minorEastAsia" w:cstheme="minorEastAsia"/>
              <w:sz w:val="21"/>
              <w:szCs w:val="21"/>
            </w:rPr>
            <w:instrText xml:space="preserve"> PAGEREF _Toc19445 \h </w:instrText>
          </w:r>
          <w:r>
            <w:rPr>
              <w:rFonts w:hint="eastAsia" w:asciiTheme="minorEastAsia" w:hAnsiTheme="minorEastAsia" w:cstheme="minorEastAsia"/>
              <w:sz w:val="21"/>
              <w:szCs w:val="21"/>
            </w:rPr>
            <w:fldChar w:fldCharType="separate"/>
          </w:r>
          <w:r>
            <w:rPr>
              <w:rFonts w:hint="eastAsia" w:asciiTheme="minorEastAsia" w:hAnsiTheme="minorEastAsia" w:cstheme="minorEastAsia"/>
              <w:sz w:val="21"/>
              <w:szCs w:val="21"/>
            </w:rPr>
            <w:t>6</w:t>
          </w:r>
          <w:r>
            <w:rPr>
              <w:rFonts w:hint="eastAsia" w:asciiTheme="minorEastAsia" w:hAnsiTheme="minorEastAsia" w:cstheme="minorEastAsia"/>
              <w:sz w:val="21"/>
              <w:szCs w:val="21"/>
            </w:rPr>
            <w:fldChar w:fldCharType="end"/>
          </w:r>
          <w:r>
            <w:rPr>
              <w:rFonts w:hint="eastAsia" w:asciiTheme="minorEastAsia" w:hAnsiTheme="minorEastAsia" w:cstheme="minorEastAsia"/>
              <w:sz w:val="21"/>
              <w:szCs w:val="21"/>
            </w:rPr>
            <w:fldChar w:fldCharType="end"/>
          </w:r>
        </w:p>
        <w:p w14:paraId="50E34D15">
          <w:pPr>
            <w:pStyle w:val="16"/>
            <w:tabs>
              <w:tab w:val="right" w:leader="dot" w:pos="6951"/>
            </w:tabs>
            <w:spacing w:line="240" w:lineRule="auto"/>
            <w:ind w:left="480" w:firstLine="420"/>
            <w:rPr>
              <w:rFonts w:asciiTheme="minorEastAsia" w:hAnsiTheme="minorEastAsia" w:cstheme="minorEastAsia"/>
              <w:sz w:val="21"/>
              <w:szCs w:val="21"/>
            </w:rPr>
          </w:pPr>
          <w:r>
            <w:fldChar w:fldCharType="begin"/>
          </w:r>
          <w:r>
            <w:instrText xml:space="preserve"> HYPERLINK \l "_Toc26645" </w:instrText>
          </w:r>
          <w:r>
            <w:fldChar w:fldCharType="separate"/>
          </w:r>
          <w:r>
            <w:rPr>
              <w:rFonts w:hint="eastAsia" w:asciiTheme="minorEastAsia" w:hAnsiTheme="minorEastAsia" w:cstheme="minorEastAsia"/>
              <w:kern w:val="0"/>
              <w:sz w:val="21"/>
              <w:szCs w:val="21"/>
            </w:rPr>
            <w:t>32.“2+X”研究生助管和辅导员可以参评几年学业奖学金？</w:t>
          </w:r>
          <w:r>
            <w:rPr>
              <w:rFonts w:hint="eastAsia" w:asciiTheme="minorEastAsia" w:hAnsiTheme="minorEastAsia" w:cstheme="minorEastAsia"/>
              <w:sz w:val="21"/>
              <w:szCs w:val="21"/>
            </w:rPr>
            <w:tab/>
          </w:r>
          <w:r>
            <w:rPr>
              <w:rFonts w:hint="eastAsia" w:asciiTheme="minorEastAsia" w:hAnsiTheme="minorEastAsia" w:cstheme="minorEastAsia"/>
              <w:sz w:val="21"/>
              <w:szCs w:val="21"/>
            </w:rPr>
            <w:fldChar w:fldCharType="begin"/>
          </w:r>
          <w:r>
            <w:rPr>
              <w:rFonts w:hint="eastAsia" w:asciiTheme="minorEastAsia" w:hAnsiTheme="minorEastAsia" w:cstheme="minorEastAsia"/>
              <w:sz w:val="21"/>
              <w:szCs w:val="21"/>
            </w:rPr>
            <w:instrText xml:space="preserve"> PAGEREF _Toc26645 \h </w:instrText>
          </w:r>
          <w:r>
            <w:rPr>
              <w:rFonts w:hint="eastAsia" w:asciiTheme="minorEastAsia" w:hAnsiTheme="minorEastAsia" w:cstheme="minorEastAsia"/>
              <w:sz w:val="21"/>
              <w:szCs w:val="21"/>
            </w:rPr>
            <w:fldChar w:fldCharType="separate"/>
          </w:r>
          <w:r>
            <w:rPr>
              <w:rFonts w:hint="eastAsia" w:asciiTheme="minorEastAsia" w:hAnsiTheme="minorEastAsia" w:cstheme="minorEastAsia"/>
              <w:sz w:val="21"/>
              <w:szCs w:val="21"/>
            </w:rPr>
            <w:t>7</w:t>
          </w:r>
          <w:r>
            <w:rPr>
              <w:rFonts w:hint="eastAsia" w:asciiTheme="minorEastAsia" w:hAnsiTheme="minorEastAsia" w:cstheme="minorEastAsia"/>
              <w:sz w:val="21"/>
              <w:szCs w:val="21"/>
            </w:rPr>
            <w:fldChar w:fldCharType="end"/>
          </w:r>
          <w:r>
            <w:rPr>
              <w:rFonts w:hint="eastAsia" w:asciiTheme="minorEastAsia" w:hAnsiTheme="minorEastAsia" w:cstheme="minorEastAsia"/>
              <w:sz w:val="21"/>
              <w:szCs w:val="21"/>
            </w:rPr>
            <w:fldChar w:fldCharType="end"/>
          </w:r>
        </w:p>
        <w:p w14:paraId="3B110C8D">
          <w:pPr>
            <w:pStyle w:val="16"/>
            <w:tabs>
              <w:tab w:val="right" w:leader="dot" w:pos="6951"/>
            </w:tabs>
            <w:spacing w:line="240" w:lineRule="auto"/>
            <w:ind w:left="480" w:firstLine="420"/>
            <w:rPr>
              <w:rFonts w:asciiTheme="minorEastAsia" w:hAnsiTheme="minorEastAsia" w:cstheme="minorEastAsia"/>
              <w:sz w:val="21"/>
              <w:szCs w:val="21"/>
            </w:rPr>
          </w:pPr>
          <w:r>
            <w:fldChar w:fldCharType="begin"/>
          </w:r>
          <w:r>
            <w:instrText xml:space="preserve"> HYPERLINK \l "_Toc8429" </w:instrText>
          </w:r>
          <w:r>
            <w:fldChar w:fldCharType="separate"/>
          </w:r>
          <w:r>
            <w:rPr>
              <w:rFonts w:hint="eastAsia" w:asciiTheme="minorEastAsia" w:hAnsiTheme="minorEastAsia" w:cstheme="minorEastAsia"/>
              <w:kern w:val="0"/>
              <w:sz w:val="21"/>
              <w:szCs w:val="21"/>
            </w:rPr>
            <w:t>33.学业奖学金评选的依据是什么？</w:t>
          </w:r>
          <w:r>
            <w:rPr>
              <w:rFonts w:hint="eastAsia" w:asciiTheme="minorEastAsia" w:hAnsiTheme="minorEastAsia" w:cstheme="minorEastAsia"/>
              <w:sz w:val="21"/>
              <w:szCs w:val="21"/>
            </w:rPr>
            <w:tab/>
          </w:r>
          <w:r>
            <w:rPr>
              <w:rFonts w:hint="eastAsia" w:asciiTheme="minorEastAsia" w:hAnsiTheme="minorEastAsia" w:cstheme="minorEastAsia"/>
              <w:sz w:val="21"/>
              <w:szCs w:val="21"/>
            </w:rPr>
            <w:fldChar w:fldCharType="begin"/>
          </w:r>
          <w:r>
            <w:rPr>
              <w:rFonts w:hint="eastAsia" w:asciiTheme="minorEastAsia" w:hAnsiTheme="minorEastAsia" w:cstheme="minorEastAsia"/>
              <w:sz w:val="21"/>
              <w:szCs w:val="21"/>
            </w:rPr>
            <w:instrText xml:space="preserve"> PAGEREF _Toc8429 \h </w:instrText>
          </w:r>
          <w:r>
            <w:rPr>
              <w:rFonts w:hint="eastAsia" w:asciiTheme="minorEastAsia" w:hAnsiTheme="minorEastAsia" w:cstheme="minorEastAsia"/>
              <w:sz w:val="21"/>
              <w:szCs w:val="21"/>
            </w:rPr>
            <w:fldChar w:fldCharType="separate"/>
          </w:r>
          <w:r>
            <w:rPr>
              <w:rFonts w:hint="eastAsia" w:asciiTheme="minorEastAsia" w:hAnsiTheme="minorEastAsia" w:cstheme="minorEastAsia"/>
              <w:sz w:val="21"/>
              <w:szCs w:val="21"/>
            </w:rPr>
            <w:t>7</w:t>
          </w:r>
          <w:r>
            <w:rPr>
              <w:rFonts w:hint="eastAsia" w:asciiTheme="minorEastAsia" w:hAnsiTheme="minorEastAsia" w:cstheme="minorEastAsia"/>
              <w:sz w:val="21"/>
              <w:szCs w:val="21"/>
            </w:rPr>
            <w:fldChar w:fldCharType="end"/>
          </w:r>
          <w:r>
            <w:rPr>
              <w:rFonts w:hint="eastAsia" w:asciiTheme="minorEastAsia" w:hAnsiTheme="minorEastAsia" w:cstheme="minorEastAsia"/>
              <w:sz w:val="21"/>
              <w:szCs w:val="21"/>
            </w:rPr>
            <w:fldChar w:fldCharType="end"/>
          </w:r>
        </w:p>
        <w:p w14:paraId="181B429C">
          <w:pPr>
            <w:pStyle w:val="16"/>
            <w:tabs>
              <w:tab w:val="right" w:leader="dot" w:pos="6951"/>
            </w:tabs>
            <w:spacing w:line="240" w:lineRule="auto"/>
            <w:ind w:left="480" w:firstLine="420"/>
            <w:rPr>
              <w:rFonts w:asciiTheme="minorEastAsia" w:hAnsiTheme="minorEastAsia" w:cstheme="minorEastAsia"/>
              <w:sz w:val="21"/>
              <w:szCs w:val="21"/>
            </w:rPr>
          </w:pPr>
          <w:r>
            <w:fldChar w:fldCharType="begin"/>
          </w:r>
          <w:r>
            <w:instrText xml:space="preserve"> HYPERLINK \l "_Toc16623" </w:instrText>
          </w:r>
          <w:r>
            <w:fldChar w:fldCharType="separate"/>
          </w:r>
          <w:r>
            <w:rPr>
              <w:rFonts w:hint="eastAsia" w:asciiTheme="minorEastAsia" w:hAnsiTheme="minorEastAsia" w:cstheme="minorEastAsia"/>
              <w:kern w:val="0"/>
              <w:sz w:val="21"/>
              <w:szCs w:val="21"/>
            </w:rPr>
            <w:t>34.研究生国家助学金的资助标准是什么？</w:t>
          </w:r>
          <w:r>
            <w:rPr>
              <w:rFonts w:hint="eastAsia" w:asciiTheme="minorEastAsia" w:hAnsiTheme="minorEastAsia" w:cstheme="minorEastAsia"/>
              <w:sz w:val="21"/>
              <w:szCs w:val="21"/>
            </w:rPr>
            <w:tab/>
          </w:r>
          <w:r>
            <w:rPr>
              <w:rFonts w:hint="eastAsia" w:asciiTheme="minorEastAsia" w:hAnsiTheme="minorEastAsia" w:cstheme="minorEastAsia"/>
              <w:sz w:val="21"/>
              <w:szCs w:val="21"/>
            </w:rPr>
            <w:fldChar w:fldCharType="begin"/>
          </w:r>
          <w:r>
            <w:rPr>
              <w:rFonts w:hint="eastAsia" w:asciiTheme="minorEastAsia" w:hAnsiTheme="minorEastAsia" w:cstheme="minorEastAsia"/>
              <w:sz w:val="21"/>
              <w:szCs w:val="21"/>
            </w:rPr>
            <w:instrText xml:space="preserve"> PAGEREF _Toc16623 \h </w:instrText>
          </w:r>
          <w:r>
            <w:rPr>
              <w:rFonts w:hint="eastAsia" w:asciiTheme="minorEastAsia" w:hAnsiTheme="minorEastAsia" w:cstheme="minorEastAsia"/>
              <w:sz w:val="21"/>
              <w:szCs w:val="21"/>
            </w:rPr>
            <w:fldChar w:fldCharType="separate"/>
          </w:r>
          <w:r>
            <w:rPr>
              <w:rFonts w:hint="eastAsia" w:asciiTheme="minorEastAsia" w:hAnsiTheme="minorEastAsia" w:cstheme="minorEastAsia"/>
              <w:sz w:val="21"/>
              <w:szCs w:val="21"/>
            </w:rPr>
            <w:t>7</w:t>
          </w:r>
          <w:r>
            <w:rPr>
              <w:rFonts w:hint="eastAsia" w:asciiTheme="minorEastAsia" w:hAnsiTheme="minorEastAsia" w:cstheme="minorEastAsia"/>
              <w:sz w:val="21"/>
              <w:szCs w:val="21"/>
            </w:rPr>
            <w:fldChar w:fldCharType="end"/>
          </w:r>
          <w:r>
            <w:rPr>
              <w:rFonts w:hint="eastAsia" w:asciiTheme="minorEastAsia" w:hAnsiTheme="minorEastAsia" w:cstheme="minorEastAsia"/>
              <w:sz w:val="21"/>
              <w:szCs w:val="21"/>
            </w:rPr>
            <w:fldChar w:fldCharType="end"/>
          </w:r>
        </w:p>
        <w:p w14:paraId="68D715CA">
          <w:pPr>
            <w:pStyle w:val="16"/>
            <w:tabs>
              <w:tab w:val="right" w:leader="dot" w:pos="6951"/>
            </w:tabs>
            <w:spacing w:line="240" w:lineRule="auto"/>
            <w:ind w:left="480" w:firstLine="420"/>
            <w:rPr>
              <w:rFonts w:asciiTheme="minorEastAsia" w:hAnsiTheme="minorEastAsia" w:cstheme="minorEastAsia"/>
              <w:sz w:val="21"/>
              <w:szCs w:val="21"/>
            </w:rPr>
          </w:pPr>
          <w:r>
            <w:fldChar w:fldCharType="begin"/>
          </w:r>
          <w:r>
            <w:instrText xml:space="preserve"> HYPERLINK \l "_Toc27319" </w:instrText>
          </w:r>
          <w:r>
            <w:fldChar w:fldCharType="separate"/>
          </w:r>
          <w:r>
            <w:rPr>
              <w:rFonts w:hint="eastAsia" w:asciiTheme="minorEastAsia" w:hAnsiTheme="minorEastAsia" w:cstheme="minorEastAsia"/>
              <w:kern w:val="0"/>
              <w:sz w:val="21"/>
              <w:szCs w:val="21"/>
            </w:rPr>
            <w:t>35.研究生国家助学金什么时间发放？</w:t>
          </w:r>
          <w:r>
            <w:rPr>
              <w:rFonts w:hint="eastAsia" w:asciiTheme="minorEastAsia" w:hAnsiTheme="minorEastAsia" w:cstheme="minorEastAsia"/>
              <w:sz w:val="21"/>
              <w:szCs w:val="21"/>
            </w:rPr>
            <w:tab/>
          </w:r>
          <w:r>
            <w:rPr>
              <w:rFonts w:hint="eastAsia" w:asciiTheme="minorEastAsia" w:hAnsiTheme="minorEastAsia" w:cstheme="minorEastAsia"/>
              <w:sz w:val="21"/>
              <w:szCs w:val="21"/>
            </w:rPr>
            <w:fldChar w:fldCharType="begin"/>
          </w:r>
          <w:r>
            <w:rPr>
              <w:rFonts w:hint="eastAsia" w:asciiTheme="minorEastAsia" w:hAnsiTheme="minorEastAsia" w:cstheme="minorEastAsia"/>
              <w:sz w:val="21"/>
              <w:szCs w:val="21"/>
            </w:rPr>
            <w:instrText xml:space="preserve"> PAGEREF _Toc27319 \h </w:instrText>
          </w:r>
          <w:r>
            <w:rPr>
              <w:rFonts w:hint="eastAsia" w:asciiTheme="minorEastAsia" w:hAnsiTheme="minorEastAsia" w:cstheme="minorEastAsia"/>
              <w:sz w:val="21"/>
              <w:szCs w:val="21"/>
            </w:rPr>
            <w:fldChar w:fldCharType="separate"/>
          </w:r>
          <w:r>
            <w:rPr>
              <w:rFonts w:hint="eastAsia" w:asciiTheme="minorEastAsia" w:hAnsiTheme="minorEastAsia" w:cstheme="minorEastAsia"/>
              <w:sz w:val="21"/>
              <w:szCs w:val="21"/>
            </w:rPr>
            <w:t>7</w:t>
          </w:r>
          <w:r>
            <w:rPr>
              <w:rFonts w:hint="eastAsia" w:asciiTheme="minorEastAsia" w:hAnsiTheme="minorEastAsia" w:cstheme="minorEastAsia"/>
              <w:sz w:val="21"/>
              <w:szCs w:val="21"/>
            </w:rPr>
            <w:fldChar w:fldCharType="end"/>
          </w:r>
          <w:r>
            <w:rPr>
              <w:rFonts w:hint="eastAsia" w:asciiTheme="minorEastAsia" w:hAnsiTheme="minorEastAsia" w:cstheme="minorEastAsia"/>
              <w:sz w:val="21"/>
              <w:szCs w:val="21"/>
            </w:rPr>
            <w:fldChar w:fldCharType="end"/>
          </w:r>
        </w:p>
        <w:p w14:paraId="1E6BCC4A">
          <w:pPr>
            <w:pStyle w:val="16"/>
            <w:tabs>
              <w:tab w:val="right" w:leader="dot" w:pos="6951"/>
            </w:tabs>
            <w:spacing w:line="240" w:lineRule="auto"/>
            <w:ind w:left="480" w:firstLine="420"/>
            <w:rPr>
              <w:rFonts w:asciiTheme="minorEastAsia" w:hAnsiTheme="minorEastAsia" w:cstheme="minorEastAsia"/>
              <w:sz w:val="21"/>
              <w:szCs w:val="21"/>
            </w:rPr>
          </w:pPr>
          <w:r>
            <w:fldChar w:fldCharType="begin"/>
          </w:r>
          <w:r>
            <w:instrText xml:space="preserve"> HYPERLINK \l "_Toc21416" </w:instrText>
          </w:r>
          <w:r>
            <w:fldChar w:fldCharType="separate"/>
          </w:r>
          <w:r>
            <w:rPr>
              <w:rFonts w:hint="eastAsia" w:asciiTheme="minorEastAsia" w:hAnsiTheme="minorEastAsia" w:cstheme="minorEastAsia"/>
              <w:kern w:val="0"/>
              <w:sz w:val="21"/>
              <w:szCs w:val="21"/>
            </w:rPr>
            <w:t>36.研究生国家助学金评选基本条件是什么？</w:t>
          </w:r>
          <w:r>
            <w:rPr>
              <w:rFonts w:hint="eastAsia" w:asciiTheme="minorEastAsia" w:hAnsiTheme="minorEastAsia" w:cstheme="minorEastAsia"/>
              <w:sz w:val="21"/>
              <w:szCs w:val="21"/>
            </w:rPr>
            <w:tab/>
          </w:r>
          <w:r>
            <w:rPr>
              <w:rFonts w:hint="eastAsia" w:asciiTheme="minorEastAsia" w:hAnsiTheme="minorEastAsia" w:cstheme="minorEastAsia"/>
              <w:sz w:val="21"/>
              <w:szCs w:val="21"/>
            </w:rPr>
            <w:fldChar w:fldCharType="begin"/>
          </w:r>
          <w:r>
            <w:rPr>
              <w:rFonts w:hint="eastAsia" w:asciiTheme="minorEastAsia" w:hAnsiTheme="minorEastAsia" w:cstheme="minorEastAsia"/>
              <w:sz w:val="21"/>
              <w:szCs w:val="21"/>
            </w:rPr>
            <w:instrText xml:space="preserve"> PAGEREF _Toc21416 \h </w:instrText>
          </w:r>
          <w:r>
            <w:rPr>
              <w:rFonts w:hint="eastAsia" w:asciiTheme="minorEastAsia" w:hAnsiTheme="minorEastAsia" w:cstheme="minorEastAsia"/>
              <w:sz w:val="21"/>
              <w:szCs w:val="21"/>
            </w:rPr>
            <w:fldChar w:fldCharType="separate"/>
          </w:r>
          <w:r>
            <w:rPr>
              <w:rFonts w:hint="eastAsia" w:asciiTheme="minorEastAsia" w:hAnsiTheme="minorEastAsia" w:cstheme="minorEastAsia"/>
              <w:sz w:val="21"/>
              <w:szCs w:val="21"/>
            </w:rPr>
            <w:t>7</w:t>
          </w:r>
          <w:r>
            <w:rPr>
              <w:rFonts w:hint="eastAsia" w:asciiTheme="minorEastAsia" w:hAnsiTheme="minorEastAsia" w:cstheme="minorEastAsia"/>
              <w:sz w:val="21"/>
              <w:szCs w:val="21"/>
            </w:rPr>
            <w:fldChar w:fldCharType="end"/>
          </w:r>
          <w:r>
            <w:rPr>
              <w:rFonts w:hint="eastAsia" w:asciiTheme="minorEastAsia" w:hAnsiTheme="minorEastAsia" w:cstheme="minorEastAsia"/>
              <w:sz w:val="21"/>
              <w:szCs w:val="21"/>
            </w:rPr>
            <w:fldChar w:fldCharType="end"/>
          </w:r>
        </w:p>
        <w:p w14:paraId="2888E78F">
          <w:pPr>
            <w:pStyle w:val="16"/>
            <w:tabs>
              <w:tab w:val="right" w:leader="dot" w:pos="6951"/>
            </w:tabs>
            <w:spacing w:line="240" w:lineRule="auto"/>
            <w:ind w:left="480" w:firstLine="420"/>
            <w:rPr>
              <w:rFonts w:asciiTheme="minorEastAsia" w:hAnsiTheme="minorEastAsia" w:cstheme="minorEastAsia"/>
              <w:sz w:val="21"/>
              <w:szCs w:val="21"/>
            </w:rPr>
          </w:pPr>
          <w:r>
            <w:fldChar w:fldCharType="begin"/>
          </w:r>
          <w:r>
            <w:instrText xml:space="preserve"> HYPERLINK \l "_Toc6890" </w:instrText>
          </w:r>
          <w:r>
            <w:fldChar w:fldCharType="separate"/>
          </w:r>
          <w:r>
            <w:rPr>
              <w:rFonts w:hint="eastAsia" w:asciiTheme="minorEastAsia" w:hAnsiTheme="minorEastAsia" w:cstheme="minorEastAsia"/>
              <w:kern w:val="0"/>
              <w:sz w:val="21"/>
              <w:szCs w:val="21"/>
            </w:rPr>
            <w:t>37.直博生和硕博连读学生如何发放研究生国家助学金？</w:t>
          </w:r>
          <w:r>
            <w:rPr>
              <w:rFonts w:hint="eastAsia" w:asciiTheme="minorEastAsia" w:hAnsiTheme="minorEastAsia" w:cstheme="minorEastAsia"/>
              <w:sz w:val="21"/>
              <w:szCs w:val="21"/>
            </w:rPr>
            <w:tab/>
          </w:r>
          <w:r>
            <w:rPr>
              <w:rFonts w:hint="eastAsia" w:asciiTheme="minorEastAsia" w:hAnsiTheme="minorEastAsia" w:cstheme="minorEastAsia"/>
              <w:sz w:val="21"/>
              <w:szCs w:val="21"/>
            </w:rPr>
            <w:fldChar w:fldCharType="begin"/>
          </w:r>
          <w:r>
            <w:rPr>
              <w:rFonts w:hint="eastAsia" w:asciiTheme="minorEastAsia" w:hAnsiTheme="minorEastAsia" w:cstheme="minorEastAsia"/>
              <w:sz w:val="21"/>
              <w:szCs w:val="21"/>
            </w:rPr>
            <w:instrText xml:space="preserve"> PAGEREF _Toc6890 \h </w:instrText>
          </w:r>
          <w:r>
            <w:rPr>
              <w:rFonts w:hint="eastAsia" w:asciiTheme="minorEastAsia" w:hAnsiTheme="minorEastAsia" w:cstheme="minorEastAsia"/>
              <w:sz w:val="21"/>
              <w:szCs w:val="21"/>
            </w:rPr>
            <w:fldChar w:fldCharType="separate"/>
          </w:r>
          <w:r>
            <w:rPr>
              <w:rFonts w:hint="eastAsia" w:asciiTheme="minorEastAsia" w:hAnsiTheme="minorEastAsia" w:cstheme="minorEastAsia"/>
              <w:sz w:val="21"/>
              <w:szCs w:val="21"/>
            </w:rPr>
            <w:t>7</w:t>
          </w:r>
          <w:r>
            <w:rPr>
              <w:rFonts w:hint="eastAsia" w:asciiTheme="minorEastAsia" w:hAnsiTheme="minorEastAsia" w:cstheme="minorEastAsia"/>
              <w:sz w:val="21"/>
              <w:szCs w:val="21"/>
            </w:rPr>
            <w:fldChar w:fldCharType="end"/>
          </w:r>
          <w:r>
            <w:rPr>
              <w:rFonts w:hint="eastAsia" w:asciiTheme="minorEastAsia" w:hAnsiTheme="minorEastAsia" w:cstheme="minorEastAsia"/>
              <w:sz w:val="21"/>
              <w:szCs w:val="21"/>
            </w:rPr>
            <w:fldChar w:fldCharType="end"/>
          </w:r>
        </w:p>
        <w:p w14:paraId="27282707">
          <w:pPr>
            <w:pStyle w:val="16"/>
            <w:tabs>
              <w:tab w:val="right" w:leader="dot" w:pos="6951"/>
            </w:tabs>
            <w:spacing w:line="240" w:lineRule="auto"/>
            <w:ind w:left="480" w:firstLine="420"/>
            <w:rPr>
              <w:rFonts w:asciiTheme="minorEastAsia" w:hAnsiTheme="minorEastAsia" w:cstheme="minorEastAsia"/>
              <w:sz w:val="21"/>
              <w:szCs w:val="21"/>
            </w:rPr>
          </w:pPr>
          <w:r>
            <w:fldChar w:fldCharType="begin"/>
          </w:r>
          <w:r>
            <w:instrText xml:space="preserve"> HYPERLINK \l "_Toc24593" </w:instrText>
          </w:r>
          <w:r>
            <w:fldChar w:fldCharType="separate"/>
          </w:r>
          <w:r>
            <w:rPr>
              <w:rFonts w:hint="eastAsia" w:asciiTheme="minorEastAsia" w:hAnsiTheme="minorEastAsia" w:cstheme="minorEastAsia"/>
              <w:kern w:val="0"/>
              <w:sz w:val="21"/>
              <w:szCs w:val="21"/>
            </w:rPr>
            <w:t>38.出国（境）、延期毕业、提前毕业学生如何发放研究生国家助学金？</w:t>
          </w:r>
          <w:r>
            <w:rPr>
              <w:rFonts w:hint="eastAsia" w:asciiTheme="minorEastAsia" w:hAnsiTheme="minorEastAsia" w:cstheme="minorEastAsia"/>
              <w:sz w:val="21"/>
              <w:szCs w:val="21"/>
            </w:rPr>
            <w:tab/>
          </w:r>
          <w:r>
            <w:rPr>
              <w:rFonts w:hint="eastAsia" w:asciiTheme="minorEastAsia" w:hAnsiTheme="minorEastAsia" w:cstheme="minorEastAsia"/>
              <w:sz w:val="21"/>
              <w:szCs w:val="21"/>
            </w:rPr>
            <w:fldChar w:fldCharType="begin"/>
          </w:r>
          <w:r>
            <w:rPr>
              <w:rFonts w:hint="eastAsia" w:asciiTheme="minorEastAsia" w:hAnsiTheme="minorEastAsia" w:cstheme="minorEastAsia"/>
              <w:sz w:val="21"/>
              <w:szCs w:val="21"/>
            </w:rPr>
            <w:instrText xml:space="preserve"> PAGEREF _Toc24593 \h </w:instrText>
          </w:r>
          <w:r>
            <w:rPr>
              <w:rFonts w:hint="eastAsia" w:asciiTheme="minorEastAsia" w:hAnsiTheme="minorEastAsia" w:cstheme="minorEastAsia"/>
              <w:sz w:val="21"/>
              <w:szCs w:val="21"/>
            </w:rPr>
            <w:fldChar w:fldCharType="separate"/>
          </w:r>
          <w:r>
            <w:rPr>
              <w:rFonts w:hint="eastAsia" w:asciiTheme="minorEastAsia" w:hAnsiTheme="minorEastAsia" w:cstheme="minorEastAsia"/>
              <w:sz w:val="21"/>
              <w:szCs w:val="21"/>
            </w:rPr>
            <w:t>8</w:t>
          </w:r>
          <w:r>
            <w:rPr>
              <w:rFonts w:hint="eastAsia" w:asciiTheme="minorEastAsia" w:hAnsiTheme="minorEastAsia" w:cstheme="minorEastAsia"/>
              <w:sz w:val="21"/>
              <w:szCs w:val="21"/>
            </w:rPr>
            <w:fldChar w:fldCharType="end"/>
          </w:r>
          <w:r>
            <w:rPr>
              <w:rFonts w:hint="eastAsia" w:asciiTheme="minorEastAsia" w:hAnsiTheme="minorEastAsia" w:cstheme="minorEastAsia"/>
              <w:sz w:val="21"/>
              <w:szCs w:val="21"/>
            </w:rPr>
            <w:fldChar w:fldCharType="end"/>
          </w:r>
        </w:p>
        <w:p w14:paraId="4A6DF55C">
          <w:pPr>
            <w:pStyle w:val="16"/>
            <w:tabs>
              <w:tab w:val="right" w:leader="dot" w:pos="6951"/>
            </w:tabs>
            <w:spacing w:line="240" w:lineRule="auto"/>
            <w:ind w:left="480" w:firstLine="420"/>
            <w:rPr>
              <w:rFonts w:asciiTheme="minorEastAsia" w:hAnsiTheme="minorEastAsia" w:cstheme="minorEastAsia"/>
              <w:sz w:val="21"/>
              <w:szCs w:val="21"/>
            </w:rPr>
          </w:pPr>
          <w:r>
            <w:fldChar w:fldCharType="begin"/>
          </w:r>
          <w:r>
            <w:instrText xml:space="preserve"> HYPERLINK \l "_Toc7238" </w:instrText>
          </w:r>
          <w:r>
            <w:fldChar w:fldCharType="separate"/>
          </w:r>
          <w:r>
            <w:rPr>
              <w:rFonts w:hint="eastAsia" w:asciiTheme="minorEastAsia" w:hAnsiTheme="minorEastAsia" w:cstheme="minorEastAsia"/>
              <w:kern w:val="0"/>
              <w:sz w:val="21"/>
              <w:szCs w:val="21"/>
            </w:rPr>
            <w:t>39.推荐免试攻读硕士研究生的兼职辅导员和助管的研究生如何发放国家助学金？</w:t>
          </w:r>
          <w:r>
            <w:rPr>
              <w:rFonts w:hint="eastAsia" w:asciiTheme="minorEastAsia" w:hAnsiTheme="minorEastAsia" w:cstheme="minorEastAsia"/>
              <w:sz w:val="21"/>
              <w:szCs w:val="21"/>
            </w:rPr>
            <w:tab/>
          </w:r>
          <w:r>
            <w:rPr>
              <w:rFonts w:hint="eastAsia" w:asciiTheme="minorEastAsia" w:hAnsiTheme="minorEastAsia" w:cstheme="minorEastAsia"/>
              <w:sz w:val="21"/>
              <w:szCs w:val="21"/>
            </w:rPr>
            <w:fldChar w:fldCharType="begin"/>
          </w:r>
          <w:r>
            <w:rPr>
              <w:rFonts w:hint="eastAsia" w:asciiTheme="minorEastAsia" w:hAnsiTheme="minorEastAsia" w:cstheme="minorEastAsia"/>
              <w:sz w:val="21"/>
              <w:szCs w:val="21"/>
            </w:rPr>
            <w:instrText xml:space="preserve"> PAGEREF _Toc7238 \h </w:instrText>
          </w:r>
          <w:r>
            <w:rPr>
              <w:rFonts w:hint="eastAsia" w:asciiTheme="minorEastAsia" w:hAnsiTheme="minorEastAsia" w:cstheme="minorEastAsia"/>
              <w:sz w:val="21"/>
              <w:szCs w:val="21"/>
            </w:rPr>
            <w:fldChar w:fldCharType="separate"/>
          </w:r>
          <w:r>
            <w:rPr>
              <w:rFonts w:hint="eastAsia" w:asciiTheme="minorEastAsia" w:hAnsiTheme="minorEastAsia" w:cstheme="minorEastAsia"/>
              <w:sz w:val="21"/>
              <w:szCs w:val="21"/>
            </w:rPr>
            <w:t>8</w:t>
          </w:r>
          <w:r>
            <w:rPr>
              <w:rFonts w:hint="eastAsia" w:asciiTheme="minorEastAsia" w:hAnsiTheme="minorEastAsia" w:cstheme="minorEastAsia"/>
              <w:sz w:val="21"/>
              <w:szCs w:val="21"/>
            </w:rPr>
            <w:fldChar w:fldCharType="end"/>
          </w:r>
          <w:r>
            <w:rPr>
              <w:rFonts w:hint="eastAsia" w:asciiTheme="minorEastAsia" w:hAnsiTheme="minorEastAsia" w:cstheme="minorEastAsia"/>
              <w:sz w:val="21"/>
              <w:szCs w:val="21"/>
            </w:rPr>
            <w:fldChar w:fldCharType="end"/>
          </w:r>
        </w:p>
        <w:p w14:paraId="776A9EA3">
          <w:pPr>
            <w:pStyle w:val="16"/>
            <w:tabs>
              <w:tab w:val="right" w:leader="dot" w:pos="6951"/>
            </w:tabs>
            <w:spacing w:line="240" w:lineRule="auto"/>
            <w:ind w:left="480" w:firstLine="420"/>
            <w:rPr>
              <w:rFonts w:asciiTheme="minorEastAsia" w:hAnsiTheme="minorEastAsia" w:cstheme="minorEastAsia"/>
              <w:sz w:val="21"/>
              <w:szCs w:val="21"/>
            </w:rPr>
          </w:pPr>
          <w:r>
            <w:fldChar w:fldCharType="begin"/>
          </w:r>
          <w:r>
            <w:instrText xml:space="preserve"> HYPERLINK \l "_Toc28502" </w:instrText>
          </w:r>
          <w:r>
            <w:fldChar w:fldCharType="separate"/>
          </w:r>
          <w:r>
            <w:rPr>
              <w:rFonts w:hint="eastAsia" w:asciiTheme="minorEastAsia" w:hAnsiTheme="minorEastAsia" w:cstheme="minorEastAsia"/>
              <w:kern w:val="0"/>
              <w:sz w:val="21"/>
              <w:szCs w:val="21"/>
            </w:rPr>
            <w:t>40.捐献造血干细胞奖励标准是什么？</w:t>
          </w:r>
          <w:r>
            <w:rPr>
              <w:rFonts w:hint="eastAsia" w:asciiTheme="minorEastAsia" w:hAnsiTheme="minorEastAsia" w:cstheme="minorEastAsia"/>
              <w:sz w:val="21"/>
              <w:szCs w:val="21"/>
            </w:rPr>
            <w:tab/>
          </w:r>
          <w:r>
            <w:rPr>
              <w:rFonts w:hint="eastAsia" w:asciiTheme="minorEastAsia" w:hAnsiTheme="minorEastAsia" w:cstheme="minorEastAsia"/>
              <w:sz w:val="21"/>
              <w:szCs w:val="21"/>
            </w:rPr>
            <w:fldChar w:fldCharType="begin"/>
          </w:r>
          <w:r>
            <w:rPr>
              <w:rFonts w:hint="eastAsia" w:asciiTheme="minorEastAsia" w:hAnsiTheme="minorEastAsia" w:cstheme="minorEastAsia"/>
              <w:sz w:val="21"/>
              <w:szCs w:val="21"/>
            </w:rPr>
            <w:instrText xml:space="preserve"> PAGEREF _Toc28502 \h </w:instrText>
          </w:r>
          <w:r>
            <w:rPr>
              <w:rFonts w:hint="eastAsia" w:asciiTheme="minorEastAsia" w:hAnsiTheme="minorEastAsia" w:cstheme="minorEastAsia"/>
              <w:sz w:val="21"/>
              <w:szCs w:val="21"/>
            </w:rPr>
            <w:fldChar w:fldCharType="separate"/>
          </w:r>
          <w:r>
            <w:rPr>
              <w:rFonts w:hint="eastAsia" w:asciiTheme="minorEastAsia" w:hAnsiTheme="minorEastAsia" w:cstheme="minorEastAsia"/>
              <w:sz w:val="21"/>
              <w:szCs w:val="21"/>
            </w:rPr>
            <w:t>8</w:t>
          </w:r>
          <w:r>
            <w:rPr>
              <w:rFonts w:hint="eastAsia" w:asciiTheme="minorEastAsia" w:hAnsiTheme="minorEastAsia" w:cstheme="minorEastAsia"/>
              <w:sz w:val="21"/>
              <w:szCs w:val="21"/>
            </w:rPr>
            <w:fldChar w:fldCharType="end"/>
          </w:r>
          <w:r>
            <w:rPr>
              <w:rFonts w:hint="eastAsia" w:asciiTheme="minorEastAsia" w:hAnsiTheme="minorEastAsia" w:cstheme="minorEastAsia"/>
              <w:sz w:val="21"/>
              <w:szCs w:val="21"/>
            </w:rPr>
            <w:fldChar w:fldCharType="end"/>
          </w:r>
        </w:p>
        <w:p w14:paraId="5054D9B6">
          <w:pPr>
            <w:pStyle w:val="16"/>
            <w:tabs>
              <w:tab w:val="right" w:leader="dot" w:pos="6951"/>
            </w:tabs>
            <w:spacing w:line="240" w:lineRule="auto"/>
            <w:ind w:left="480" w:firstLine="420"/>
            <w:rPr>
              <w:rFonts w:asciiTheme="minorEastAsia" w:hAnsiTheme="minorEastAsia" w:cstheme="minorEastAsia"/>
              <w:sz w:val="21"/>
              <w:szCs w:val="21"/>
            </w:rPr>
          </w:pPr>
          <w:r>
            <w:fldChar w:fldCharType="begin"/>
          </w:r>
          <w:r>
            <w:instrText xml:space="preserve"> HYPERLINK \l "_Toc7946" </w:instrText>
          </w:r>
          <w:r>
            <w:fldChar w:fldCharType="separate"/>
          </w:r>
          <w:r>
            <w:rPr>
              <w:rFonts w:hint="eastAsia" w:asciiTheme="minorEastAsia" w:hAnsiTheme="minorEastAsia" w:cstheme="minorEastAsia"/>
              <w:kern w:val="0"/>
              <w:sz w:val="21"/>
              <w:szCs w:val="21"/>
            </w:rPr>
            <w:t>41.无偿献血奖励标准是什么？</w:t>
          </w:r>
          <w:r>
            <w:rPr>
              <w:rFonts w:hint="eastAsia" w:asciiTheme="minorEastAsia" w:hAnsiTheme="minorEastAsia" w:cstheme="minorEastAsia"/>
              <w:sz w:val="21"/>
              <w:szCs w:val="21"/>
            </w:rPr>
            <w:tab/>
          </w:r>
          <w:r>
            <w:rPr>
              <w:rFonts w:hint="eastAsia" w:asciiTheme="minorEastAsia" w:hAnsiTheme="minorEastAsia" w:cstheme="minorEastAsia"/>
              <w:sz w:val="21"/>
              <w:szCs w:val="21"/>
            </w:rPr>
            <w:fldChar w:fldCharType="begin"/>
          </w:r>
          <w:r>
            <w:rPr>
              <w:rFonts w:hint="eastAsia" w:asciiTheme="minorEastAsia" w:hAnsiTheme="minorEastAsia" w:cstheme="minorEastAsia"/>
              <w:sz w:val="21"/>
              <w:szCs w:val="21"/>
            </w:rPr>
            <w:instrText xml:space="preserve"> PAGEREF _Toc7946 \h </w:instrText>
          </w:r>
          <w:r>
            <w:rPr>
              <w:rFonts w:hint="eastAsia" w:asciiTheme="minorEastAsia" w:hAnsiTheme="minorEastAsia" w:cstheme="minorEastAsia"/>
              <w:sz w:val="21"/>
              <w:szCs w:val="21"/>
            </w:rPr>
            <w:fldChar w:fldCharType="separate"/>
          </w:r>
          <w:r>
            <w:rPr>
              <w:rFonts w:hint="eastAsia" w:asciiTheme="minorEastAsia" w:hAnsiTheme="minorEastAsia" w:cstheme="minorEastAsia"/>
              <w:sz w:val="21"/>
              <w:szCs w:val="21"/>
            </w:rPr>
            <w:t>8</w:t>
          </w:r>
          <w:r>
            <w:rPr>
              <w:rFonts w:hint="eastAsia" w:asciiTheme="minorEastAsia" w:hAnsiTheme="minorEastAsia" w:cstheme="minorEastAsia"/>
              <w:sz w:val="21"/>
              <w:szCs w:val="21"/>
            </w:rPr>
            <w:fldChar w:fldCharType="end"/>
          </w:r>
          <w:r>
            <w:rPr>
              <w:rFonts w:hint="eastAsia" w:asciiTheme="minorEastAsia" w:hAnsiTheme="minorEastAsia" w:cstheme="minorEastAsia"/>
              <w:sz w:val="21"/>
              <w:szCs w:val="21"/>
            </w:rPr>
            <w:fldChar w:fldCharType="end"/>
          </w:r>
        </w:p>
        <w:p w14:paraId="6230F6C1">
          <w:pPr>
            <w:pStyle w:val="16"/>
            <w:tabs>
              <w:tab w:val="right" w:leader="dot" w:pos="6951"/>
            </w:tabs>
            <w:spacing w:line="240" w:lineRule="auto"/>
            <w:ind w:left="480" w:firstLine="420"/>
            <w:rPr>
              <w:rFonts w:asciiTheme="minorEastAsia" w:hAnsiTheme="minorEastAsia" w:cstheme="minorEastAsia"/>
              <w:sz w:val="21"/>
              <w:szCs w:val="21"/>
            </w:rPr>
          </w:pPr>
          <w:r>
            <w:fldChar w:fldCharType="begin"/>
          </w:r>
          <w:r>
            <w:instrText xml:space="preserve"> HYPERLINK \l "_Toc5495" </w:instrText>
          </w:r>
          <w:r>
            <w:fldChar w:fldCharType="separate"/>
          </w:r>
          <w:r>
            <w:rPr>
              <w:rFonts w:hint="eastAsia" w:asciiTheme="minorEastAsia" w:hAnsiTheme="minorEastAsia" w:cstheme="minorEastAsia"/>
              <w:kern w:val="0"/>
              <w:sz w:val="21"/>
              <w:szCs w:val="21"/>
            </w:rPr>
            <w:t>42.本科生奖助学金有哪些？</w:t>
          </w:r>
          <w:r>
            <w:rPr>
              <w:rFonts w:hint="eastAsia" w:asciiTheme="minorEastAsia" w:hAnsiTheme="minorEastAsia" w:cstheme="minorEastAsia"/>
              <w:sz w:val="21"/>
              <w:szCs w:val="21"/>
            </w:rPr>
            <w:tab/>
          </w:r>
          <w:r>
            <w:rPr>
              <w:rFonts w:hint="eastAsia" w:asciiTheme="minorEastAsia" w:hAnsiTheme="minorEastAsia" w:cstheme="minorEastAsia"/>
              <w:sz w:val="21"/>
              <w:szCs w:val="21"/>
            </w:rPr>
            <w:fldChar w:fldCharType="begin"/>
          </w:r>
          <w:r>
            <w:rPr>
              <w:rFonts w:hint="eastAsia" w:asciiTheme="minorEastAsia" w:hAnsiTheme="minorEastAsia" w:cstheme="minorEastAsia"/>
              <w:sz w:val="21"/>
              <w:szCs w:val="21"/>
            </w:rPr>
            <w:instrText xml:space="preserve"> PAGEREF _Toc5495 \h </w:instrText>
          </w:r>
          <w:r>
            <w:rPr>
              <w:rFonts w:hint="eastAsia" w:asciiTheme="minorEastAsia" w:hAnsiTheme="minorEastAsia" w:cstheme="minorEastAsia"/>
              <w:sz w:val="21"/>
              <w:szCs w:val="21"/>
            </w:rPr>
            <w:fldChar w:fldCharType="separate"/>
          </w:r>
          <w:r>
            <w:rPr>
              <w:rFonts w:hint="eastAsia" w:asciiTheme="minorEastAsia" w:hAnsiTheme="minorEastAsia" w:cstheme="minorEastAsia"/>
              <w:sz w:val="21"/>
              <w:szCs w:val="21"/>
            </w:rPr>
            <w:t>9</w:t>
          </w:r>
          <w:r>
            <w:rPr>
              <w:rFonts w:hint="eastAsia" w:asciiTheme="minorEastAsia" w:hAnsiTheme="minorEastAsia" w:cstheme="minorEastAsia"/>
              <w:sz w:val="21"/>
              <w:szCs w:val="21"/>
            </w:rPr>
            <w:fldChar w:fldCharType="end"/>
          </w:r>
          <w:r>
            <w:rPr>
              <w:rFonts w:hint="eastAsia" w:asciiTheme="minorEastAsia" w:hAnsiTheme="minorEastAsia" w:cstheme="minorEastAsia"/>
              <w:sz w:val="21"/>
              <w:szCs w:val="21"/>
            </w:rPr>
            <w:fldChar w:fldCharType="end"/>
          </w:r>
        </w:p>
        <w:p w14:paraId="0B772993">
          <w:pPr>
            <w:pStyle w:val="13"/>
            <w:tabs>
              <w:tab w:val="right" w:leader="dot" w:pos="6951"/>
            </w:tabs>
            <w:spacing w:line="240" w:lineRule="auto"/>
            <w:ind w:firstLine="422"/>
            <w:rPr>
              <w:rFonts w:asciiTheme="minorEastAsia" w:hAnsiTheme="minorEastAsia" w:cstheme="minorEastAsia"/>
              <w:sz w:val="21"/>
              <w:szCs w:val="21"/>
            </w:rPr>
          </w:pPr>
          <w:r>
            <w:fldChar w:fldCharType="begin"/>
          </w:r>
          <w:r>
            <w:instrText xml:space="preserve"> HYPERLINK \l "_Toc24838" </w:instrText>
          </w:r>
          <w:r>
            <w:fldChar w:fldCharType="separate"/>
          </w:r>
          <w:r>
            <w:rPr>
              <w:rFonts w:hint="eastAsia" w:asciiTheme="minorEastAsia" w:hAnsiTheme="minorEastAsia" w:cstheme="minorEastAsia"/>
              <w:b/>
              <w:bCs/>
              <w:kern w:val="0"/>
              <w:sz w:val="21"/>
              <w:szCs w:val="21"/>
            </w:rPr>
            <w:t>第二部分 家庭经济困难认定常见问题解答</w:t>
          </w:r>
          <w:r>
            <w:rPr>
              <w:rFonts w:hint="eastAsia" w:asciiTheme="minorEastAsia" w:hAnsiTheme="minorEastAsia" w:cstheme="minorEastAsia"/>
              <w:b/>
              <w:bCs/>
              <w:sz w:val="21"/>
              <w:szCs w:val="21"/>
            </w:rPr>
            <w:tab/>
          </w:r>
          <w:r>
            <w:rPr>
              <w:rFonts w:hint="eastAsia" w:asciiTheme="minorEastAsia" w:hAnsiTheme="minorEastAsia" w:cstheme="minorEastAsia"/>
              <w:b/>
              <w:bCs/>
              <w:sz w:val="21"/>
              <w:szCs w:val="21"/>
            </w:rPr>
            <w:fldChar w:fldCharType="begin"/>
          </w:r>
          <w:r>
            <w:rPr>
              <w:rFonts w:hint="eastAsia" w:asciiTheme="minorEastAsia" w:hAnsiTheme="minorEastAsia" w:cstheme="minorEastAsia"/>
              <w:b/>
              <w:bCs/>
              <w:sz w:val="21"/>
              <w:szCs w:val="21"/>
            </w:rPr>
            <w:instrText xml:space="preserve"> PAGEREF _Toc24838 \h </w:instrText>
          </w:r>
          <w:r>
            <w:rPr>
              <w:rFonts w:hint="eastAsia" w:asciiTheme="minorEastAsia" w:hAnsiTheme="minorEastAsia" w:cstheme="minorEastAsia"/>
              <w:b/>
              <w:bCs/>
              <w:sz w:val="21"/>
              <w:szCs w:val="21"/>
            </w:rPr>
            <w:fldChar w:fldCharType="separate"/>
          </w:r>
          <w:r>
            <w:rPr>
              <w:rFonts w:hint="eastAsia" w:asciiTheme="minorEastAsia" w:hAnsiTheme="minorEastAsia" w:cstheme="minorEastAsia"/>
              <w:b/>
              <w:bCs/>
              <w:sz w:val="21"/>
              <w:szCs w:val="21"/>
            </w:rPr>
            <w:t>11</w:t>
          </w:r>
          <w:r>
            <w:rPr>
              <w:rFonts w:hint="eastAsia" w:asciiTheme="minorEastAsia" w:hAnsiTheme="minorEastAsia" w:cstheme="minorEastAsia"/>
              <w:b/>
              <w:bCs/>
              <w:sz w:val="21"/>
              <w:szCs w:val="21"/>
            </w:rPr>
            <w:fldChar w:fldCharType="end"/>
          </w:r>
          <w:r>
            <w:rPr>
              <w:rFonts w:hint="eastAsia" w:asciiTheme="minorEastAsia" w:hAnsiTheme="minorEastAsia" w:cstheme="minorEastAsia"/>
              <w:b/>
              <w:bCs/>
              <w:sz w:val="21"/>
              <w:szCs w:val="21"/>
            </w:rPr>
            <w:fldChar w:fldCharType="end"/>
          </w:r>
        </w:p>
        <w:p w14:paraId="7582AF9C">
          <w:pPr>
            <w:pStyle w:val="16"/>
            <w:tabs>
              <w:tab w:val="right" w:leader="dot" w:pos="6951"/>
            </w:tabs>
            <w:spacing w:line="240" w:lineRule="auto"/>
            <w:ind w:left="480" w:firstLine="420"/>
            <w:rPr>
              <w:rFonts w:asciiTheme="minorEastAsia" w:hAnsiTheme="minorEastAsia" w:cstheme="minorEastAsia"/>
              <w:sz w:val="21"/>
              <w:szCs w:val="21"/>
            </w:rPr>
          </w:pPr>
          <w:r>
            <w:fldChar w:fldCharType="begin"/>
          </w:r>
          <w:r>
            <w:instrText xml:space="preserve"> HYPERLINK \l "_Toc29578" </w:instrText>
          </w:r>
          <w:r>
            <w:fldChar w:fldCharType="separate"/>
          </w:r>
          <w:r>
            <w:rPr>
              <w:rFonts w:hint="eastAsia" w:asciiTheme="minorEastAsia" w:hAnsiTheme="minorEastAsia" w:cstheme="minorEastAsia"/>
              <w:kern w:val="0"/>
              <w:sz w:val="21"/>
              <w:szCs w:val="21"/>
            </w:rPr>
            <w:t>43.家庭经济困难学生认定标准是什么？</w:t>
          </w:r>
          <w:r>
            <w:rPr>
              <w:rFonts w:hint="eastAsia" w:asciiTheme="minorEastAsia" w:hAnsiTheme="minorEastAsia" w:cstheme="minorEastAsia"/>
              <w:sz w:val="21"/>
              <w:szCs w:val="21"/>
            </w:rPr>
            <w:tab/>
          </w:r>
          <w:r>
            <w:rPr>
              <w:rFonts w:hint="eastAsia" w:asciiTheme="minorEastAsia" w:hAnsiTheme="minorEastAsia" w:cstheme="minorEastAsia"/>
              <w:sz w:val="21"/>
              <w:szCs w:val="21"/>
            </w:rPr>
            <w:fldChar w:fldCharType="begin"/>
          </w:r>
          <w:r>
            <w:rPr>
              <w:rFonts w:hint="eastAsia" w:asciiTheme="minorEastAsia" w:hAnsiTheme="minorEastAsia" w:cstheme="minorEastAsia"/>
              <w:sz w:val="21"/>
              <w:szCs w:val="21"/>
            </w:rPr>
            <w:instrText xml:space="preserve"> PAGEREF _Toc29578 \h </w:instrText>
          </w:r>
          <w:r>
            <w:rPr>
              <w:rFonts w:hint="eastAsia" w:asciiTheme="minorEastAsia" w:hAnsiTheme="minorEastAsia" w:cstheme="minorEastAsia"/>
              <w:sz w:val="21"/>
              <w:szCs w:val="21"/>
            </w:rPr>
            <w:fldChar w:fldCharType="separate"/>
          </w:r>
          <w:r>
            <w:rPr>
              <w:rFonts w:hint="eastAsia" w:asciiTheme="minorEastAsia" w:hAnsiTheme="minorEastAsia" w:cstheme="minorEastAsia"/>
              <w:sz w:val="21"/>
              <w:szCs w:val="21"/>
            </w:rPr>
            <w:t>11</w:t>
          </w:r>
          <w:r>
            <w:rPr>
              <w:rFonts w:hint="eastAsia" w:asciiTheme="minorEastAsia" w:hAnsiTheme="minorEastAsia" w:cstheme="minorEastAsia"/>
              <w:sz w:val="21"/>
              <w:szCs w:val="21"/>
            </w:rPr>
            <w:fldChar w:fldCharType="end"/>
          </w:r>
          <w:r>
            <w:rPr>
              <w:rFonts w:hint="eastAsia" w:asciiTheme="minorEastAsia" w:hAnsiTheme="minorEastAsia" w:cstheme="minorEastAsia"/>
              <w:sz w:val="21"/>
              <w:szCs w:val="21"/>
            </w:rPr>
            <w:fldChar w:fldCharType="end"/>
          </w:r>
        </w:p>
        <w:p w14:paraId="3197F141">
          <w:pPr>
            <w:pStyle w:val="16"/>
            <w:tabs>
              <w:tab w:val="right" w:leader="dot" w:pos="6951"/>
            </w:tabs>
            <w:spacing w:line="240" w:lineRule="auto"/>
            <w:ind w:left="480" w:firstLine="420"/>
            <w:rPr>
              <w:rFonts w:asciiTheme="minorEastAsia" w:hAnsiTheme="minorEastAsia" w:cstheme="minorEastAsia"/>
              <w:sz w:val="21"/>
              <w:szCs w:val="21"/>
            </w:rPr>
          </w:pPr>
          <w:r>
            <w:fldChar w:fldCharType="begin"/>
          </w:r>
          <w:r>
            <w:instrText xml:space="preserve"> HYPERLINK \l "_Toc5976" </w:instrText>
          </w:r>
          <w:r>
            <w:fldChar w:fldCharType="separate"/>
          </w:r>
          <w:r>
            <w:rPr>
              <w:rFonts w:hint="eastAsia" w:asciiTheme="minorEastAsia" w:hAnsiTheme="minorEastAsia" w:cstheme="minorEastAsia"/>
              <w:kern w:val="0"/>
              <w:sz w:val="21"/>
              <w:szCs w:val="21"/>
            </w:rPr>
            <w:t>44.家庭经济困难认定申请表上面没有盖章，需要当地民政部门开具、盖章的证明信吗？</w:t>
          </w:r>
          <w:r>
            <w:rPr>
              <w:rFonts w:hint="eastAsia" w:asciiTheme="minorEastAsia" w:hAnsiTheme="minorEastAsia" w:cstheme="minorEastAsia"/>
              <w:sz w:val="21"/>
              <w:szCs w:val="21"/>
            </w:rPr>
            <w:tab/>
          </w:r>
          <w:r>
            <w:rPr>
              <w:rFonts w:hint="eastAsia" w:asciiTheme="minorEastAsia" w:hAnsiTheme="minorEastAsia" w:cstheme="minorEastAsia"/>
              <w:sz w:val="21"/>
              <w:szCs w:val="21"/>
            </w:rPr>
            <w:fldChar w:fldCharType="begin"/>
          </w:r>
          <w:r>
            <w:rPr>
              <w:rFonts w:hint="eastAsia" w:asciiTheme="minorEastAsia" w:hAnsiTheme="minorEastAsia" w:cstheme="minorEastAsia"/>
              <w:sz w:val="21"/>
              <w:szCs w:val="21"/>
            </w:rPr>
            <w:instrText xml:space="preserve"> PAGEREF _Toc5976 \h </w:instrText>
          </w:r>
          <w:r>
            <w:rPr>
              <w:rFonts w:hint="eastAsia" w:asciiTheme="minorEastAsia" w:hAnsiTheme="minorEastAsia" w:cstheme="minorEastAsia"/>
              <w:sz w:val="21"/>
              <w:szCs w:val="21"/>
            </w:rPr>
            <w:fldChar w:fldCharType="separate"/>
          </w:r>
          <w:r>
            <w:rPr>
              <w:rFonts w:hint="eastAsia" w:asciiTheme="minorEastAsia" w:hAnsiTheme="minorEastAsia" w:cstheme="minorEastAsia"/>
              <w:sz w:val="21"/>
              <w:szCs w:val="21"/>
            </w:rPr>
            <w:t>11</w:t>
          </w:r>
          <w:r>
            <w:rPr>
              <w:rFonts w:hint="eastAsia" w:asciiTheme="minorEastAsia" w:hAnsiTheme="minorEastAsia" w:cstheme="minorEastAsia"/>
              <w:sz w:val="21"/>
              <w:szCs w:val="21"/>
            </w:rPr>
            <w:fldChar w:fldCharType="end"/>
          </w:r>
          <w:r>
            <w:rPr>
              <w:rFonts w:hint="eastAsia" w:asciiTheme="minorEastAsia" w:hAnsiTheme="minorEastAsia" w:cstheme="minorEastAsia"/>
              <w:sz w:val="21"/>
              <w:szCs w:val="21"/>
            </w:rPr>
            <w:fldChar w:fldCharType="end"/>
          </w:r>
        </w:p>
        <w:p w14:paraId="2D0F0E93">
          <w:pPr>
            <w:pStyle w:val="16"/>
            <w:tabs>
              <w:tab w:val="right" w:leader="dot" w:pos="6951"/>
            </w:tabs>
            <w:spacing w:line="240" w:lineRule="auto"/>
            <w:ind w:left="480" w:firstLine="420"/>
            <w:rPr>
              <w:rFonts w:asciiTheme="minorEastAsia" w:hAnsiTheme="minorEastAsia" w:cstheme="minorEastAsia"/>
              <w:sz w:val="21"/>
              <w:szCs w:val="21"/>
            </w:rPr>
          </w:pPr>
          <w:r>
            <w:fldChar w:fldCharType="begin"/>
          </w:r>
          <w:r>
            <w:instrText xml:space="preserve"> HYPERLINK \l "_Toc10512" </w:instrText>
          </w:r>
          <w:r>
            <w:fldChar w:fldCharType="separate"/>
          </w:r>
          <w:r>
            <w:rPr>
              <w:rFonts w:hint="eastAsia" w:asciiTheme="minorEastAsia" w:hAnsiTheme="minorEastAsia" w:cstheme="minorEastAsia"/>
              <w:kern w:val="0"/>
              <w:sz w:val="21"/>
              <w:szCs w:val="21"/>
            </w:rPr>
            <w:t>45.不予认定范围有哪些？</w:t>
          </w:r>
          <w:r>
            <w:rPr>
              <w:rFonts w:hint="eastAsia" w:asciiTheme="minorEastAsia" w:hAnsiTheme="minorEastAsia" w:cstheme="minorEastAsia"/>
              <w:sz w:val="21"/>
              <w:szCs w:val="21"/>
            </w:rPr>
            <w:tab/>
          </w:r>
          <w:r>
            <w:rPr>
              <w:rFonts w:hint="eastAsia" w:asciiTheme="minorEastAsia" w:hAnsiTheme="minorEastAsia" w:cstheme="minorEastAsia"/>
              <w:sz w:val="21"/>
              <w:szCs w:val="21"/>
            </w:rPr>
            <w:fldChar w:fldCharType="begin"/>
          </w:r>
          <w:r>
            <w:rPr>
              <w:rFonts w:hint="eastAsia" w:asciiTheme="minorEastAsia" w:hAnsiTheme="minorEastAsia" w:cstheme="minorEastAsia"/>
              <w:sz w:val="21"/>
              <w:szCs w:val="21"/>
            </w:rPr>
            <w:instrText xml:space="preserve"> PAGEREF _Toc10512 \h </w:instrText>
          </w:r>
          <w:r>
            <w:rPr>
              <w:rFonts w:hint="eastAsia" w:asciiTheme="minorEastAsia" w:hAnsiTheme="minorEastAsia" w:cstheme="minorEastAsia"/>
              <w:sz w:val="21"/>
              <w:szCs w:val="21"/>
            </w:rPr>
            <w:fldChar w:fldCharType="separate"/>
          </w:r>
          <w:r>
            <w:rPr>
              <w:rFonts w:hint="eastAsia" w:asciiTheme="minorEastAsia" w:hAnsiTheme="minorEastAsia" w:cstheme="minorEastAsia"/>
              <w:sz w:val="21"/>
              <w:szCs w:val="21"/>
            </w:rPr>
            <w:t>11</w:t>
          </w:r>
          <w:r>
            <w:rPr>
              <w:rFonts w:hint="eastAsia" w:asciiTheme="minorEastAsia" w:hAnsiTheme="minorEastAsia" w:cstheme="minorEastAsia"/>
              <w:sz w:val="21"/>
              <w:szCs w:val="21"/>
            </w:rPr>
            <w:fldChar w:fldCharType="end"/>
          </w:r>
          <w:r>
            <w:rPr>
              <w:rFonts w:hint="eastAsia" w:asciiTheme="minorEastAsia" w:hAnsiTheme="minorEastAsia" w:cstheme="minorEastAsia"/>
              <w:sz w:val="21"/>
              <w:szCs w:val="21"/>
            </w:rPr>
            <w:fldChar w:fldCharType="end"/>
          </w:r>
        </w:p>
        <w:p w14:paraId="35AEED94">
          <w:pPr>
            <w:pStyle w:val="13"/>
            <w:tabs>
              <w:tab w:val="right" w:leader="dot" w:pos="6951"/>
            </w:tabs>
            <w:spacing w:line="240" w:lineRule="auto"/>
            <w:ind w:firstLine="422"/>
            <w:rPr>
              <w:rFonts w:asciiTheme="minorEastAsia" w:hAnsiTheme="minorEastAsia" w:cstheme="minorEastAsia"/>
              <w:sz w:val="21"/>
              <w:szCs w:val="21"/>
            </w:rPr>
          </w:pPr>
          <w:r>
            <w:fldChar w:fldCharType="begin"/>
          </w:r>
          <w:r>
            <w:instrText xml:space="preserve"> HYPERLINK \l "_Toc3825" </w:instrText>
          </w:r>
          <w:r>
            <w:fldChar w:fldCharType="separate"/>
          </w:r>
          <w:r>
            <w:rPr>
              <w:rFonts w:hint="eastAsia" w:asciiTheme="minorEastAsia" w:hAnsiTheme="minorEastAsia" w:cstheme="minorEastAsia"/>
              <w:b/>
              <w:bCs/>
              <w:sz w:val="21"/>
              <w:szCs w:val="21"/>
            </w:rPr>
            <w:t>第三部分 国家助学贷款常见问题解答</w:t>
          </w:r>
          <w:r>
            <w:rPr>
              <w:rFonts w:hint="eastAsia" w:asciiTheme="minorEastAsia" w:hAnsiTheme="minorEastAsia" w:cstheme="minorEastAsia"/>
              <w:b/>
              <w:bCs/>
              <w:sz w:val="21"/>
              <w:szCs w:val="21"/>
            </w:rPr>
            <w:tab/>
          </w:r>
          <w:r>
            <w:rPr>
              <w:rFonts w:hint="eastAsia" w:asciiTheme="minorEastAsia" w:hAnsiTheme="minorEastAsia" w:cstheme="minorEastAsia"/>
              <w:b/>
              <w:bCs/>
              <w:sz w:val="21"/>
              <w:szCs w:val="21"/>
            </w:rPr>
            <w:fldChar w:fldCharType="begin"/>
          </w:r>
          <w:r>
            <w:rPr>
              <w:rFonts w:hint="eastAsia" w:asciiTheme="minorEastAsia" w:hAnsiTheme="minorEastAsia" w:cstheme="minorEastAsia"/>
              <w:b/>
              <w:bCs/>
              <w:sz w:val="21"/>
              <w:szCs w:val="21"/>
            </w:rPr>
            <w:instrText xml:space="preserve"> PAGEREF _Toc3825 \h </w:instrText>
          </w:r>
          <w:r>
            <w:rPr>
              <w:rFonts w:hint="eastAsia" w:asciiTheme="minorEastAsia" w:hAnsiTheme="minorEastAsia" w:cstheme="minorEastAsia"/>
              <w:b/>
              <w:bCs/>
              <w:sz w:val="21"/>
              <w:szCs w:val="21"/>
            </w:rPr>
            <w:fldChar w:fldCharType="separate"/>
          </w:r>
          <w:r>
            <w:rPr>
              <w:rFonts w:hint="eastAsia" w:asciiTheme="minorEastAsia" w:hAnsiTheme="minorEastAsia" w:cstheme="minorEastAsia"/>
              <w:b/>
              <w:bCs/>
              <w:sz w:val="21"/>
              <w:szCs w:val="21"/>
            </w:rPr>
            <w:t>12</w:t>
          </w:r>
          <w:r>
            <w:rPr>
              <w:rFonts w:hint="eastAsia" w:asciiTheme="minorEastAsia" w:hAnsiTheme="minorEastAsia" w:cstheme="minorEastAsia"/>
              <w:b/>
              <w:bCs/>
              <w:sz w:val="21"/>
              <w:szCs w:val="21"/>
            </w:rPr>
            <w:fldChar w:fldCharType="end"/>
          </w:r>
          <w:r>
            <w:rPr>
              <w:rFonts w:hint="eastAsia" w:asciiTheme="minorEastAsia" w:hAnsiTheme="minorEastAsia" w:cstheme="minorEastAsia"/>
              <w:b/>
              <w:bCs/>
              <w:sz w:val="21"/>
              <w:szCs w:val="21"/>
            </w:rPr>
            <w:fldChar w:fldCharType="end"/>
          </w:r>
        </w:p>
        <w:p w14:paraId="12DD07E2">
          <w:pPr>
            <w:pStyle w:val="16"/>
            <w:tabs>
              <w:tab w:val="right" w:leader="dot" w:pos="6951"/>
            </w:tabs>
            <w:spacing w:line="240" w:lineRule="auto"/>
            <w:ind w:left="480" w:firstLine="420"/>
            <w:rPr>
              <w:rFonts w:asciiTheme="minorEastAsia" w:hAnsiTheme="minorEastAsia" w:cstheme="minorEastAsia"/>
              <w:sz w:val="21"/>
              <w:szCs w:val="21"/>
            </w:rPr>
          </w:pPr>
          <w:r>
            <w:fldChar w:fldCharType="begin"/>
          </w:r>
          <w:r>
            <w:instrText xml:space="preserve"> HYPERLINK \l "_Toc5343" </w:instrText>
          </w:r>
          <w:r>
            <w:fldChar w:fldCharType="separate"/>
          </w:r>
          <w:r>
            <w:rPr>
              <w:rFonts w:hint="eastAsia" w:asciiTheme="minorEastAsia" w:hAnsiTheme="minorEastAsia" w:cstheme="minorEastAsia"/>
              <w:kern w:val="0"/>
              <w:sz w:val="21"/>
              <w:szCs w:val="21"/>
            </w:rPr>
            <w:t>46.设立国家助学贷款有何目的？</w:t>
          </w:r>
          <w:r>
            <w:rPr>
              <w:rFonts w:hint="eastAsia" w:asciiTheme="minorEastAsia" w:hAnsiTheme="minorEastAsia" w:cstheme="minorEastAsia"/>
              <w:sz w:val="21"/>
              <w:szCs w:val="21"/>
            </w:rPr>
            <w:tab/>
          </w:r>
          <w:r>
            <w:rPr>
              <w:rFonts w:hint="eastAsia" w:asciiTheme="minorEastAsia" w:hAnsiTheme="minorEastAsia" w:cstheme="minorEastAsia"/>
              <w:sz w:val="21"/>
              <w:szCs w:val="21"/>
            </w:rPr>
            <w:fldChar w:fldCharType="begin"/>
          </w:r>
          <w:r>
            <w:rPr>
              <w:rFonts w:hint="eastAsia" w:asciiTheme="minorEastAsia" w:hAnsiTheme="minorEastAsia" w:cstheme="minorEastAsia"/>
              <w:sz w:val="21"/>
              <w:szCs w:val="21"/>
            </w:rPr>
            <w:instrText xml:space="preserve"> PAGEREF _Toc5343 \h </w:instrText>
          </w:r>
          <w:r>
            <w:rPr>
              <w:rFonts w:hint="eastAsia" w:asciiTheme="minorEastAsia" w:hAnsiTheme="minorEastAsia" w:cstheme="minorEastAsia"/>
              <w:sz w:val="21"/>
              <w:szCs w:val="21"/>
            </w:rPr>
            <w:fldChar w:fldCharType="separate"/>
          </w:r>
          <w:r>
            <w:rPr>
              <w:rFonts w:hint="eastAsia" w:asciiTheme="minorEastAsia" w:hAnsiTheme="minorEastAsia" w:cstheme="minorEastAsia"/>
              <w:sz w:val="21"/>
              <w:szCs w:val="21"/>
            </w:rPr>
            <w:t>12</w:t>
          </w:r>
          <w:r>
            <w:rPr>
              <w:rFonts w:hint="eastAsia" w:asciiTheme="minorEastAsia" w:hAnsiTheme="minorEastAsia" w:cstheme="minorEastAsia"/>
              <w:sz w:val="21"/>
              <w:szCs w:val="21"/>
            </w:rPr>
            <w:fldChar w:fldCharType="end"/>
          </w:r>
          <w:r>
            <w:rPr>
              <w:rFonts w:hint="eastAsia" w:asciiTheme="minorEastAsia" w:hAnsiTheme="minorEastAsia" w:cstheme="minorEastAsia"/>
              <w:sz w:val="21"/>
              <w:szCs w:val="21"/>
            </w:rPr>
            <w:fldChar w:fldCharType="end"/>
          </w:r>
        </w:p>
        <w:p w14:paraId="448416A8">
          <w:pPr>
            <w:pStyle w:val="16"/>
            <w:tabs>
              <w:tab w:val="right" w:leader="dot" w:pos="6951"/>
            </w:tabs>
            <w:spacing w:line="240" w:lineRule="auto"/>
            <w:ind w:left="480" w:firstLine="420"/>
            <w:rPr>
              <w:rFonts w:asciiTheme="minorEastAsia" w:hAnsiTheme="minorEastAsia" w:cstheme="minorEastAsia"/>
              <w:sz w:val="21"/>
              <w:szCs w:val="21"/>
            </w:rPr>
          </w:pPr>
          <w:r>
            <w:fldChar w:fldCharType="begin"/>
          </w:r>
          <w:r>
            <w:instrText xml:space="preserve"> HYPERLINK \l "_Toc594" </w:instrText>
          </w:r>
          <w:r>
            <w:fldChar w:fldCharType="separate"/>
          </w:r>
          <w:r>
            <w:rPr>
              <w:rFonts w:hint="eastAsia" w:asciiTheme="minorEastAsia" w:hAnsiTheme="minorEastAsia" w:cstheme="minorEastAsia"/>
              <w:kern w:val="0"/>
              <w:sz w:val="21"/>
              <w:szCs w:val="21"/>
            </w:rPr>
            <w:t>47.国家助学贷款有哪几种类型？</w:t>
          </w:r>
          <w:r>
            <w:rPr>
              <w:rFonts w:hint="eastAsia" w:asciiTheme="minorEastAsia" w:hAnsiTheme="minorEastAsia" w:cstheme="minorEastAsia"/>
              <w:sz w:val="21"/>
              <w:szCs w:val="21"/>
            </w:rPr>
            <w:tab/>
          </w:r>
          <w:r>
            <w:rPr>
              <w:rFonts w:hint="eastAsia" w:asciiTheme="minorEastAsia" w:hAnsiTheme="minorEastAsia" w:cstheme="minorEastAsia"/>
              <w:sz w:val="21"/>
              <w:szCs w:val="21"/>
            </w:rPr>
            <w:fldChar w:fldCharType="begin"/>
          </w:r>
          <w:r>
            <w:rPr>
              <w:rFonts w:hint="eastAsia" w:asciiTheme="minorEastAsia" w:hAnsiTheme="minorEastAsia" w:cstheme="minorEastAsia"/>
              <w:sz w:val="21"/>
              <w:szCs w:val="21"/>
            </w:rPr>
            <w:instrText xml:space="preserve"> PAGEREF _Toc594 \h </w:instrText>
          </w:r>
          <w:r>
            <w:rPr>
              <w:rFonts w:hint="eastAsia" w:asciiTheme="minorEastAsia" w:hAnsiTheme="minorEastAsia" w:cstheme="minorEastAsia"/>
              <w:sz w:val="21"/>
              <w:szCs w:val="21"/>
            </w:rPr>
            <w:fldChar w:fldCharType="separate"/>
          </w:r>
          <w:r>
            <w:rPr>
              <w:rFonts w:hint="eastAsia" w:asciiTheme="minorEastAsia" w:hAnsiTheme="minorEastAsia" w:cstheme="minorEastAsia"/>
              <w:sz w:val="21"/>
              <w:szCs w:val="21"/>
            </w:rPr>
            <w:t>12</w:t>
          </w:r>
          <w:r>
            <w:rPr>
              <w:rFonts w:hint="eastAsia" w:asciiTheme="minorEastAsia" w:hAnsiTheme="minorEastAsia" w:cstheme="minorEastAsia"/>
              <w:sz w:val="21"/>
              <w:szCs w:val="21"/>
            </w:rPr>
            <w:fldChar w:fldCharType="end"/>
          </w:r>
          <w:r>
            <w:rPr>
              <w:rFonts w:hint="eastAsia" w:asciiTheme="minorEastAsia" w:hAnsiTheme="minorEastAsia" w:cstheme="minorEastAsia"/>
              <w:sz w:val="21"/>
              <w:szCs w:val="21"/>
            </w:rPr>
            <w:fldChar w:fldCharType="end"/>
          </w:r>
        </w:p>
        <w:p w14:paraId="1A6615A8">
          <w:pPr>
            <w:pStyle w:val="16"/>
            <w:tabs>
              <w:tab w:val="right" w:leader="dot" w:pos="6951"/>
            </w:tabs>
            <w:spacing w:line="240" w:lineRule="auto"/>
            <w:ind w:left="480" w:firstLine="420"/>
            <w:rPr>
              <w:rFonts w:asciiTheme="minorEastAsia" w:hAnsiTheme="minorEastAsia" w:cstheme="minorEastAsia"/>
              <w:sz w:val="21"/>
              <w:szCs w:val="21"/>
            </w:rPr>
          </w:pPr>
          <w:r>
            <w:fldChar w:fldCharType="begin"/>
          </w:r>
          <w:r>
            <w:instrText xml:space="preserve"> HYPERLINK \l "_Toc2672" </w:instrText>
          </w:r>
          <w:r>
            <w:fldChar w:fldCharType="separate"/>
          </w:r>
          <w:r>
            <w:rPr>
              <w:rFonts w:hint="eastAsia" w:asciiTheme="minorEastAsia" w:hAnsiTheme="minorEastAsia" w:cstheme="minorEastAsia"/>
              <w:kern w:val="0"/>
              <w:sz w:val="21"/>
              <w:szCs w:val="21"/>
            </w:rPr>
            <w:t>48.什么是校园地国家助学贷款？</w:t>
          </w:r>
          <w:r>
            <w:rPr>
              <w:rFonts w:hint="eastAsia" w:asciiTheme="minorEastAsia" w:hAnsiTheme="minorEastAsia" w:cstheme="minorEastAsia"/>
              <w:sz w:val="21"/>
              <w:szCs w:val="21"/>
            </w:rPr>
            <w:tab/>
          </w:r>
          <w:r>
            <w:rPr>
              <w:rFonts w:hint="eastAsia" w:asciiTheme="minorEastAsia" w:hAnsiTheme="minorEastAsia" w:cstheme="minorEastAsia"/>
              <w:sz w:val="21"/>
              <w:szCs w:val="21"/>
            </w:rPr>
            <w:fldChar w:fldCharType="begin"/>
          </w:r>
          <w:r>
            <w:rPr>
              <w:rFonts w:hint="eastAsia" w:asciiTheme="minorEastAsia" w:hAnsiTheme="minorEastAsia" w:cstheme="minorEastAsia"/>
              <w:sz w:val="21"/>
              <w:szCs w:val="21"/>
            </w:rPr>
            <w:instrText xml:space="preserve"> PAGEREF _Toc2672 \h </w:instrText>
          </w:r>
          <w:r>
            <w:rPr>
              <w:rFonts w:hint="eastAsia" w:asciiTheme="minorEastAsia" w:hAnsiTheme="minorEastAsia" w:cstheme="minorEastAsia"/>
              <w:sz w:val="21"/>
              <w:szCs w:val="21"/>
            </w:rPr>
            <w:fldChar w:fldCharType="separate"/>
          </w:r>
          <w:r>
            <w:rPr>
              <w:rFonts w:hint="eastAsia" w:asciiTheme="minorEastAsia" w:hAnsiTheme="minorEastAsia" w:cstheme="minorEastAsia"/>
              <w:sz w:val="21"/>
              <w:szCs w:val="21"/>
            </w:rPr>
            <w:t>12</w:t>
          </w:r>
          <w:r>
            <w:rPr>
              <w:rFonts w:hint="eastAsia" w:asciiTheme="minorEastAsia" w:hAnsiTheme="minorEastAsia" w:cstheme="minorEastAsia"/>
              <w:sz w:val="21"/>
              <w:szCs w:val="21"/>
            </w:rPr>
            <w:fldChar w:fldCharType="end"/>
          </w:r>
          <w:r>
            <w:rPr>
              <w:rFonts w:hint="eastAsia" w:asciiTheme="minorEastAsia" w:hAnsiTheme="minorEastAsia" w:cstheme="minorEastAsia"/>
              <w:sz w:val="21"/>
              <w:szCs w:val="21"/>
            </w:rPr>
            <w:fldChar w:fldCharType="end"/>
          </w:r>
        </w:p>
        <w:p w14:paraId="595993B7">
          <w:pPr>
            <w:pStyle w:val="16"/>
            <w:tabs>
              <w:tab w:val="right" w:leader="dot" w:pos="6951"/>
            </w:tabs>
            <w:spacing w:line="240" w:lineRule="auto"/>
            <w:ind w:left="480" w:firstLine="420"/>
            <w:rPr>
              <w:rFonts w:asciiTheme="minorEastAsia" w:hAnsiTheme="minorEastAsia" w:cstheme="minorEastAsia"/>
              <w:sz w:val="21"/>
              <w:szCs w:val="21"/>
            </w:rPr>
          </w:pPr>
          <w:r>
            <w:fldChar w:fldCharType="begin"/>
          </w:r>
          <w:r>
            <w:instrText xml:space="preserve"> HYPERLINK \l "_Toc22052" </w:instrText>
          </w:r>
          <w:r>
            <w:fldChar w:fldCharType="separate"/>
          </w:r>
          <w:r>
            <w:rPr>
              <w:rFonts w:hint="eastAsia" w:asciiTheme="minorEastAsia" w:hAnsiTheme="minorEastAsia" w:cstheme="minorEastAsia"/>
              <w:kern w:val="0"/>
              <w:sz w:val="21"/>
              <w:szCs w:val="21"/>
            </w:rPr>
            <w:t>49.什么是生源地信用助学贷款？</w:t>
          </w:r>
          <w:r>
            <w:rPr>
              <w:rFonts w:hint="eastAsia" w:asciiTheme="minorEastAsia" w:hAnsiTheme="minorEastAsia" w:cstheme="minorEastAsia"/>
              <w:sz w:val="21"/>
              <w:szCs w:val="21"/>
            </w:rPr>
            <w:tab/>
          </w:r>
          <w:r>
            <w:rPr>
              <w:rFonts w:hint="eastAsia" w:asciiTheme="minorEastAsia" w:hAnsiTheme="minorEastAsia" w:cstheme="minorEastAsia"/>
              <w:sz w:val="21"/>
              <w:szCs w:val="21"/>
            </w:rPr>
            <w:fldChar w:fldCharType="begin"/>
          </w:r>
          <w:r>
            <w:rPr>
              <w:rFonts w:hint="eastAsia" w:asciiTheme="minorEastAsia" w:hAnsiTheme="minorEastAsia" w:cstheme="minorEastAsia"/>
              <w:sz w:val="21"/>
              <w:szCs w:val="21"/>
            </w:rPr>
            <w:instrText xml:space="preserve"> PAGEREF _Toc22052 \h </w:instrText>
          </w:r>
          <w:r>
            <w:rPr>
              <w:rFonts w:hint="eastAsia" w:asciiTheme="minorEastAsia" w:hAnsiTheme="minorEastAsia" w:cstheme="minorEastAsia"/>
              <w:sz w:val="21"/>
              <w:szCs w:val="21"/>
            </w:rPr>
            <w:fldChar w:fldCharType="separate"/>
          </w:r>
          <w:r>
            <w:rPr>
              <w:rFonts w:hint="eastAsia" w:asciiTheme="minorEastAsia" w:hAnsiTheme="minorEastAsia" w:cstheme="minorEastAsia"/>
              <w:sz w:val="21"/>
              <w:szCs w:val="21"/>
            </w:rPr>
            <w:t>12</w:t>
          </w:r>
          <w:r>
            <w:rPr>
              <w:rFonts w:hint="eastAsia" w:asciiTheme="minorEastAsia" w:hAnsiTheme="minorEastAsia" w:cstheme="minorEastAsia"/>
              <w:sz w:val="21"/>
              <w:szCs w:val="21"/>
            </w:rPr>
            <w:fldChar w:fldCharType="end"/>
          </w:r>
          <w:r>
            <w:rPr>
              <w:rFonts w:hint="eastAsia" w:asciiTheme="minorEastAsia" w:hAnsiTheme="minorEastAsia" w:cstheme="minorEastAsia"/>
              <w:sz w:val="21"/>
              <w:szCs w:val="21"/>
            </w:rPr>
            <w:fldChar w:fldCharType="end"/>
          </w:r>
        </w:p>
        <w:p w14:paraId="5C84AA79">
          <w:pPr>
            <w:pStyle w:val="16"/>
            <w:tabs>
              <w:tab w:val="right" w:leader="dot" w:pos="6951"/>
            </w:tabs>
            <w:spacing w:line="240" w:lineRule="auto"/>
            <w:ind w:left="480" w:firstLine="420"/>
            <w:rPr>
              <w:rFonts w:asciiTheme="minorEastAsia" w:hAnsiTheme="minorEastAsia" w:cstheme="minorEastAsia"/>
              <w:sz w:val="21"/>
              <w:szCs w:val="21"/>
            </w:rPr>
          </w:pPr>
          <w:r>
            <w:fldChar w:fldCharType="begin"/>
          </w:r>
          <w:r>
            <w:instrText xml:space="preserve"> HYPERLINK \l "_Toc1683" </w:instrText>
          </w:r>
          <w:r>
            <w:fldChar w:fldCharType="separate"/>
          </w:r>
          <w:r>
            <w:rPr>
              <w:rFonts w:hint="eastAsia" w:asciiTheme="minorEastAsia" w:hAnsiTheme="minorEastAsia" w:cstheme="minorEastAsia"/>
              <w:kern w:val="0"/>
              <w:sz w:val="21"/>
              <w:szCs w:val="21"/>
            </w:rPr>
            <w:t>50.我校校园地国家助学贷款工作的经办行是哪家银行？</w:t>
          </w:r>
          <w:r>
            <w:rPr>
              <w:rFonts w:hint="eastAsia" w:asciiTheme="minorEastAsia" w:hAnsiTheme="minorEastAsia" w:cstheme="minorEastAsia"/>
              <w:sz w:val="21"/>
              <w:szCs w:val="21"/>
            </w:rPr>
            <w:tab/>
          </w:r>
          <w:r>
            <w:rPr>
              <w:rFonts w:hint="eastAsia" w:asciiTheme="minorEastAsia" w:hAnsiTheme="minorEastAsia" w:cstheme="minorEastAsia"/>
              <w:sz w:val="21"/>
              <w:szCs w:val="21"/>
            </w:rPr>
            <w:fldChar w:fldCharType="begin"/>
          </w:r>
          <w:r>
            <w:rPr>
              <w:rFonts w:hint="eastAsia" w:asciiTheme="minorEastAsia" w:hAnsiTheme="minorEastAsia" w:cstheme="minorEastAsia"/>
              <w:sz w:val="21"/>
              <w:szCs w:val="21"/>
            </w:rPr>
            <w:instrText xml:space="preserve"> PAGEREF _Toc1683 \h </w:instrText>
          </w:r>
          <w:r>
            <w:rPr>
              <w:rFonts w:hint="eastAsia" w:asciiTheme="minorEastAsia" w:hAnsiTheme="minorEastAsia" w:cstheme="minorEastAsia"/>
              <w:sz w:val="21"/>
              <w:szCs w:val="21"/>
            </w:rPr>
            <w:fldChar w:fldCharType="separate"/>
          </w:r>
          <w:r>
            <w:rPr>
              <w:rFonts w:hint="eastAsia" w:asciiTheme="minorEastAsia" w:hAnsiTheme="minorEastAsia" w:cstheme="minorEastAsia"/>
              <w:sz w:val="21"/>
              <w:szCs w:val="21"/>
            </w:rPr>
            <w:t>12</w:t>
          </w:r>
          <w:r>
            <w:rPr>
              <w:rFonts w:hint="eastAsia" w:asciiTheme="minorEastAsia" w:hAnsiTheme="minorEastAsia" w:cstheme="minorEastAsia"/>
              <w:sz w:val="21"/>
              <w:szCs w:val="21"/>
            </w:rPr>
            <w:fldChar w:fldCharType="end"/>
          </w:r>
          <w:r>
            <w:rPr>
              <w:rFonts w:hint="eastAsia" w:asciiTheme="minorEastAsia" w:hAnsiTheme="minorEastAsia" w:cstheme="minorEastAsia"/>
              <w:sz w:val="21"/>
              <w:szCs w:val="21"/>
            </w:rPr>
            <w:fldChar w:fldCharType="end"/>
          </w:r>
        </w:p>
        <w:p w14:paraId="688CB960">
          <w:pPr>
            <w:pStyle w:val="16"/>
            <w:tabs>
              <w:tab w:val="right" w:leader="dot" w:pos="6951"/>
            </w:tabs>
            <w:spacing w:line="240" w:lineRule="auto"/>
            <w:ind w:left="480" w:firstLine="420"/>
            <w:rPr>
              <w:rFonts w:asciiTheme="minorEastAsia" w:hAnsiTheme="minorEastAsia" w:cstheme="minorEastAsia"/>
              <w:sz w:val="21"/>
              <w:szCs w:val="21"/>
            </w:rPr>
          </w:pPr>
          <w:r>
            <w:fldChar w:fldCharType="begin"/>
          </w:r>
          <w:r>
            <w:instrText xml:space="preserve"> HYPERLINK \l "_Toc15251" </w:instrText>
          </w:r>
          <w:r>
            <w:fldChar w:fldCharType="separate"/>
          </w:r>
          <w:r>
            <w:rPr>
              <w:rFonts w:hint="eastAsia" w:asciiTheme="minorEastAsia" w:hAnsiTheme="minorEastAsia" w:cstheme="minorEastAsia"/>
              <w:kern w:val="0"/>
              <w:sz w:val="21"/>
              <w:szCs w:val="21"/>
            </w:rPr>
            <w:t>51.申请国家助学贷款应符合什么条件?</w:t>
          </w:r>
          <w:r>
            <w:rPr>
              <w:rFonts w:hint="eastAsia" w:asciiTheme="minorEastAsia" w:hAnsiTheme="minorEastAsia" w:cstheme="minorEastAsia"/>
              <w:sz w:val="21"/>
              <w:szCs w:val="21"/>
            </w:rPr>
            <w:tab/>
          </w:r>
          <w:r>
            <w:rPr>
              <w:rFonts w:hint="eastAsia" w:asciiTheme="minorEastAsia" w:hAnsiTheme="minorEastAsia" w:cstheme="minorEastAsia"/>
              <w:sz w:val="21"/>
              <w:szCs w:val="21"/>
            </w:rPr>
            <w:fldChar w:fldCharType="begin"/>
          </w:r>
          <w:r>
            <w:rPr>
              <w:rFonts w:hint="eastAsia" w:asciiTheme="minorEastAsia" w:hAnsiTheme="minorEastAsia" w:cstheme="minorEastAsia"/>
              <w:sz w:val="21"/>
              <w:szCs w:val="21"/>
            </w:rPr>
            <w:instrText xml:space="preserve"> PAGEREF _Toc15251 \h </w:instrText>
          </w:r>
          <w:r>
            <w:rPr>
              <w:rFonts w:hint="eastAsia" w:asciiTheme="minorEastAsia" w:hAnsiTheme="minorEastAsia" w:cstheme="minorEastAsia"/>
              <w:sz w:val="21"/>
              <w:szCs w:val="21"/>
            </w:rPr>
            <w:fldChar w:fldCharType="separate"/>
          </w:r>
          <w:r>
            <w:rPr>
              <w:rFonts w:hint="eastAsia" w:asciiTheme="minorEastAsia" w:hAnsiTheme="minorEastAsia" w:cstheme="minorEastAsia"/>
              <w:sz w:val="21"/>
              <w:szCs w:val="21"/>
            </w:rPr>
            <w:t>12</w:t>
          </w:r>
          <w:r>
            <w:rPr>
              <w:rFonts w:hint="eastAsia" w:asciiTheme="minorEastAsia" w:hAnsiTheme="minorEastAsia" w:cstheme="minorEastAsia"/>
              <w:sz w:val="21"/>
              <w:szCs w:val="21"/>
            </w:rPr>
            <w:fldChar w:fldCharType="end"/>
          </w:r>
          <w:r>
            <w:rPr>
              <w:rFonts w:hint="eastAsia" w:asciiTheme="minorEastAsia" w:hAnsiTheme="minorEastAsia" w:cstheme="minorEastAsia"/>
              <w:sz w:val="21"/>
              <w:szCs w:val="21"/>
            </w:rPr>
            <w:fldChar w:fldCharType="end"/>
          </w:r>
        </w:p>
        <w:p w14:paraId="79B07469">
          <w:pPr>
            <w:pStyle w:val="16"/>
            <w:tabs>
              <w:tab w:val="right" w:leader="dot" w:pos="6951"/>
            </w:tabs>
            <w:spacing w:line="240" w:lineRule="auto"/>
            <w:ind w:left="480" w:firstLine="420"/>
            <w:rPr>
              <w:rFonts w:asciiTheme="minorEastAsia" w:hAnsiTheme="minorEastAsia" w:cstheme="minorEastAsia"/>
              <w:sz w:val="21"/>
              <w:szCs w:val="21"/>
            </w:rPr>
          </w:pPr>
          <w:r>
            <w:fldChar w:fldCharType="begin"/>
          </w:r>
          <w:r>
            <w:instrText xml:space="preserve"> HYPERLINK \l "_Toc1755" </w:instrText>
          </w:r>
          <w:r>
            <w:fldChar w:fldCharType="separate"/>
          </w:r>
          <w:r>
            <w:rPr>
              <w:rFonts w:hint="eastAsia" w:asciiTheme="minorEastAsia" w:hAnsiTheme="minorEastAsia" w:cstheme="minorEastAsia"/>
              <w:kern w:val="0"/>
              <w:sz w:val="21"/>
              <w:szCs w:val="21"/>
            </w:rPr>
            <w:t>52.学生每学年可申请国家助学贷款的金额是多少？</w:t>
          </w:r>
          <w:r>
            <w:rPr>
              <w:rFonts w:hint="eastAsia" w:asciiTheme="minorEastAsia" w:hAnsiTheme="minorEastAsia" w:cstheme="minorEastAsia"/>
              <w:sz w:val="21"/>
              <w:szCs w:val="21"/>
            </w:rPr>
            <w:tab/>
          </w:r>
          <w:r>
            <w:rPr>
              <w:rFonts w:hint="eastAsia" w:asciiTheme="minorEastAsia" w:hAnsiTheme="minorEastAsia" w:cstheme="minorEastAsia"/>
              <w:sz w:val="21"/>
              <w:szCs w:val="21"/>
            </w:rPr>
            <w:fldChar w:fldCharType="begin"/>
          </w:r>
          <w:r>
            <w:rPr>
              <w:rFonts w:hint="eastAsia" w:asciiTheme="minorEastAsia" w:hAnsiTheme="minorEastAsia" w:cstheme="minorEastAsia"/>
              <w:sz w:val="21"/>
              <w:szCs w:val="21"/>
            </w:rPr>
            <w:instrText xml:space="preserve"> PAGEREF _Toc1755 \h </w:instrText>
          </w:r>
          <w:r>
            <w:rPr>
              <w:rFonts w:hint="eastAsia" w:asciiTheme="minorEastAsia" w:hAnsiTheme="minorEastAsia" w:cstheme="minorEastAsia"/>
              <w:sz w:val="21"/>
              <w:szCs w:val="21"/>
            </w:rPr>
            <w:fldChar w:fldCharType="separate"/>
          </w:r>
          <w:r>
            <w:rPr>
              <w:rFonts w:hint="eastAsia" w:asciiTheme="minorEastAsia" w:hAnsiTheme="minorEastAsia" w:cstheme="minorEastAsia"/>
              <w:sz w:val="21"/>
              <w:szCs w:val="21"/>
            </w:rPr>
            <w:t>13</w:t>
          </w:r>
          <w:r>
            <w:rPr>
              <w:rFonts w:hint="eastAsia" w:asciiTheme="minorEastAsia" w:hAnsiTheme="minorEastAsia" w:cstheme="minorEastAsia"/>
              <w:sz w:val="21"/>
              <w:szCs w:val="21"/>
            </w:rPr>
            <w:fldChar w:fldCharType="end"/>
          </w:r>
          <w:r>
            <w:rPr>
              <w:rFonts w:hint="eastAsia" w:asciiTheme="minorEastAsia" w:hAnsiTheme="minorEastAsia" w:cstheme="minorEastAsia"/>
              <w:sz w:val="21"/>
              <w:szCs w:val="21"/>
            </w:rPr>
            <w:fldChar w:fldCharType="end"/>
          </w:r>
        </w:p>
        <w:p w14:paraId="016EC680">
          <w:pPr>
            <w:pStyle w:val="16"/>
            <w:tabs>
              <w:tab w:val="right" w:leader="dot" w:pos="6951"/>
            </w:tabs>
            <w:spacing w:line="240" w:lineRule="auto"/>
            <w:ind w:left="480" w:firstLine="420"/>
            <w:rPr>
              <w:rFonts w:asciiTheme="minorEastAsia" w:hAnsiTheme="minorEastAsia" w:cstheme="minorEastAsia"/>
              <w:sz w:val="21"/>
              <w:szCs w:val="21"/>
            </w:rPr>
          </w:pPr>
          <w:r>
            <w:fldChar w:fldCharType="begin"/>
          </w:r>
          <w:r>
            <w:instrText xml:space="preserve"> HYPERLINK \l "_Toc28317" </w:instrText>
          </w:r>
          <w:r>
            <w:fldChar w:fldCharType="separate"/>
          </w:r>
          <w:r>
            <w:rPr>
              <w:rFonts w:hint="eastAsia" w:asciiTheme="minorEastAsia" w:hAnsiTheme="minorEastAsia" w:cstheme="minorEastAsia"/>
              <w:kern w:val="0"/>
              <w:sz w:val="21"/>
              <w:szCs w:val="21"/>
            </w:rPr>
            <w:t>53.如何申请校园地国家助学贷款？</w:t>
          </w:r>
          <w:r>
            <w:rPr>
              <w:rFonts w:hint="eastAsia" w:asciiTheme="minorEastAsia" w:hAnsiTheme="minorEastAsia" w:cstheme="minorEastAsia"/>
              <w:sz w:val="21"/>
              <w:szCs w:val="21"/>
            </w:rPr>
            <w:tab/>
          </w:r>
          <w:r>
            <w:rPr>
              <w:rFonts w:hint="eastAsia" w:asciiTheme="minorEastAsia" w:hAnsiTheme="minorEastAsia" w:cstheme="minorEastAsia"/>
              <w:sz w:val="21"/>
              <w:szCs w:val="21"/>
            </w:rPr>
            <w:fldChar w:fldCharType="begin"/>
          </w:r>
          <w:r>
            <w:rPr>
              <w:rFonts w:hint="eastAsia" w:asciiTheme="minorEastAsia" w:hAnsiTheme="minorEastAsia" w:cstheme="minorEastAsia"/>
              <w:sz w:val="21"/>
              <w:szCs w:val="21"/>
            </w:rPr>
            <w:instrText xml:space="preserve"> PAGEREF _Toc28317 \h </w:instrText>
          </w:r>
          <w:r>
            <w:rPr>
              <w:rFonts w:hint="eastAsia" w:asciiTheme="minorEastAsia" w:hAnsiTheme="minorEastAsia" w:cstheme="minorEastAsia"/>
              <w:sz w:val="21"/>
              <w:szCs w:val="21"/>
            </w:rPr>
            <w:fldChar w:fldCharType="separate"/>
          </w:r>
          <w:r>
            <w:rPr>
              <w:rFonts w:hint="eastAsia" w:asciiTheme="minorEastAsia" w:hAnsiTheme="minorEastAsia" w:cstheme="minorEastAsia"/>
              <w:sz w:val="21"/>
              <w:szCs w:val="21"/>
            </w:rPr>
            <w:t>13</w:t>
          </w:r>
          <w:r>
            <w:rPr>
              <w:rFonts w:hint="eastAsia" w:asciiTheme="minorEastAsia" w:hAnsiTheme="minorEastAsia" w:cstheme="minorEastAsia"/>
              <w:sz w:val="21"/>
              <w:szCs w:val="21"/>
            </w:rPr>
            <w:fldChar w:fldCharType="end"/>
          </w:r>
          <w:r>
            <w:rPr>
              <w:rFonts w:hint="eastAsia" w:asciiTheme="minorEastAsia" w:hAnsiTheme="minorEastAsia" w:cstheme="minorEastAsia"/>
              <w:sz w:val="21"/>
              <w:szCs w:val="21"/>
            </w:rPr>
            <w:fldChar w:fldCharType="end"/>
          </w:r>
        </w:p>
        <w:p w14:paraId="11C1D4C6">
          <w:pPr>
            <w:pStyle w:val="16"/>
            <w:tabs>
              <w:tab w:val="right" w:leader="dot" w:pos="6951"/>
            </w:tabs>
            <w:spacing w:line="240" w:lineRule="auto"/>
            <w:ind w:left="480" w:firstLine="420"/>
            <w:rPr>
              <w:rFonts w:asciiTheme="minorEastAsia" w:hAnsiTheme="minorEastAsia" w:cstheme="minorEastAsia"/>
              <w:sz w:val="21"/>
              <w:szCs w:val="21"/>
            </w:rPr>
          </w:pPr>
          <w:r>
            <w:fldChar w:fldCharType="begin"/>
          </w:r>
          <w:r>
            <w:instrText xml:space="preserve"> HYPERLINK \l "_Toc313" </w:instrText>
          </w:r>
          <w:r>
            <w:fldChar w:fldCharType="separate"/>
          </w:r>
          <w:r>
            <w:rPr>
              <w:rFonts w:hint="eastAsia" w:asciiTheme="minorEastAsia" w:hAnsiTheme="minorEastAsia" w:cstheme="minorEastAsia"/>
              <w:kern w:val="0"/>
              <w:sz w:val="21"/>
              <w:szCs w:val="21"/>
            </w:rPr>
            <w:t>54.如何申请生源地信用助学贷款？</w:t>
          </w:r>
          <w:r>
            <w:rPr>
              <w:rFonts w:hint="eastAsia" w:asciiTheme="minorEastAsia" w:hAnsiTheme="minorEastAsia" w:cstheme="minorEastAsia"/>
              <w:sz w:val="21"/>
              <w:szCs w:val="21"/>
            </w:rPr>
            <w:tab/>
          </w:r>
          <w:r>
            <w:rPr>
              <w:rFonts w:hint="eastAsia" w:asciiTheme="minorEastAsia" w:hAnsiTheme="minorEastAsia" w:cstheme="minorEastAsia"/>
              <w:sz w:val="21"/>
              <w:szCs w:val="21"/>
            </w:rPr>
            <w:fldChar w:fldCharType="begin"/>
          </w:r>
          <w:r>
            <w:rPr>
              <w:rFonts w:hint="eastAsia" w:asciiTheme="minorEastAsia" w:hAnsiTheme="minorEastAsia" w:cstheme="minorEastAsia"/>
              <w:sz w:val="21"/>
              <w:szCs w:val="21"/>
            </w:rPr>
            <w:instrText xml:space="preserve"> PAGEREF _Toc313 \h </w:instrText>
          </w:r>
          <w:r>
            <w:rPr>
              <w:rFonts w:hint="eastAsia" w:asciiTheme="minorEastAsia" w:hAnsiTheme="minorEastAsia" w:cstheme="minorEastAsia"/>
              <w:sz w:val="21"/>
              <w:szCs w:val="21"/>
            </w:rPr>
            <w:fldChar w:fldCharType="separate"/>
          </w:r>
          <w:r>
            <w:rPr>
              <w:rFonts w:hint="eastAsia" w:asciiTheme="minorEastAsia" w:hAnsiTheme="minorEastAsia" w:cstheme="minorEastAsia"/>
              <w:sz w:val="21"/>
              <w:szCs w:val="21"/>
            </w:rPr>
            <w:t>13</w:t>
          </w:r>
          <w:r>
            <w:rPr>
              <w:rFonts w:hint="eastAsia" w:asciiTheme="minorEastAsia" w:hAnsiTheme="minorEastAsia" w:cstheme="minorEastAsia"/>
              <w:sz w:val="21"/>
              <w:szCs w:val="21"/>
            </w:rPr>
            <w:fldChar w:fldCharType="end"/>
          </w:r>
          <w:r>
            <w:rPr>
              <w:rFonts w:hint="eastAsia" w:asciiTheme="minorEastAsia" w:hAnsiTheme="minorEastAsia" w:cstheme="minorEastAsia"/>
              <w:sz w:val="21"/>
              <w:szCs w:val="21"/>
            </w:rPr>
            <w:fldChar w:fldCharType="end"/>
          </w:r>
        </w:p>
        <w:p w14:paraId="540C7337">
          <w:pPr>
            <w:pStyle w:val="16"/>
            <w:tabs>
              <w:tab w:val="right" w:leader="dot" w:pos="6951"/>
            </w:tabs>
            <w:spacing w:line="240" w:lineRule="auto"/>
            <w:ind w:left="480" w:firstLine="420"/>
            <w:rPr>
              <w:rFonts w:asciiTheme="minorEastAsia" w:hAnsiTheme="minorEastAsia" w:cstheme="minorEastAsia"/>
              <w:sz w:val="21"/>
              <w:szCs w:val="21"/>
            </w:rPr>
          </w:pPr>
          <w:r>
            <w:fldChar w:fldCharType="begin"/>
          </w:r>
          <w:r>
            <w:instrText xml:space="preserve"> HYPERLINK \l "_Toc14255" </w:instrText>
          </w:r>
          <w:r>
            <w:fldChar w:fldCharType="separate"/>
          </w:r>
          <w:r>
            <w:rPr>
              <w:rFonts w:hint="eastAsia" w:asciiTheme="minorEastAsia" w:hAnsiTheme="minorEastAsia" w:cstheme="minorEastAsia"/>
              <w:kern w:val="0"/>
              <w:sz w:val="21"/>
              <w:szCs w:val="21"/>
            </w:rPr>
            <w:t>55.申请校园地国家助学贷款需要提供哪些材料?</w:t>
          </w:r>
          <w:r>
            <w:rPr>
              <w:rFonts w:hint="eastAsia" w:asciiTheme="minorEastAsia" w:hAnsiTheme="minorEastAsia" w:cstheme="minorEastAsia"/>
              <w:sz w:val="21"/>
              <w:szCs w:val="21"/>
            </w:rPr>
            <w:tab/>
          </w:r>
          <w:r>
            <w:rPr>
              <w:rFonts w:hint="eastAsia" w:asciiTheme="minorEastAsia" w:hAnsiTheme="minorEastAsia" w:cstheme="minorEastAsia"/>
              <w:sz w:val="21"/>
              <w:szCs w:val="21"/>
            </w:rPr>
            <w:fldChar w:fldCharType="begin"/>
          </w:r>
          <w:r>
            <w:rPr>
              <w:rFonts w:hint="eastAsia" w:asciiTheme="minorEastAsia" w:hAnsiTheme="minorEastAsia" w:cstheme="minorEastAsia"/>
              <w:sz w:val="21"/>
              <w:szCs w:val="21"/>
            </w:rPr>
            <w:instrText xml:space="preserve"> PAGEREF _Toc14255 \h </w:instrText>
          </w:r>
          <w:r>
            <w:rPr>
              <w:rFonts w:hint="eastAsia" w:asciiTheme="minorEastAsia" w:hAnsiTheme="minorEastAsia" w:cstheme="minorEastAsia"/>
              <w:sz w:val="21"/>
              <w:szCs w:val="21"/>
            </w:rPr>
            <w:fldChar w:fldCharType="separate"/>
          </w:r>
          <w:r>
            <w:rPr>
              <w:rFonts w:hint="eastAsia" w:asciiTheme="minorEastAsia" w:hAnsiTheme="minorEastAsia" w:cstheme="minorEastAsia"/>
              <w:sz w:val="21"/>
              <w:szCs w:val="21"/>
            </w:rPr>
            <w:t>13</w:t>
          </w:r>
          <w:r>
            <w:rPr>
              <w:rFonts w:hint="eastAsia" w:asciiTheme="minorEastAsia" w:hAnsiTheme="minorEastAsia" w:cstheme="minorEastAsia"/>
              <w:sz w:val="21"/>
              <w:szCs w:val="21"/>
            </w:rPr>
            <w:fldChar w:fldCharType="end"/>
          </w:r>
          <w:r>
            <w:rPr>
              <w:rFonts w:hint="eastAsia" w:asciiTheme="minorEastAsia" w:hAnsiTheme="minorEastAsia" w:cstheme="minorEastAsia"/>
              <w:sz w:val="21"/>
              <w:szCs w:val="21"/>
            </w:rPr>
            <w:fldChar w:fldCharType="end"/>
          </w:r>
        </w:p>
        <w:p w14:paraId="7CACEEAA">
          <w:pPr>
            <w:pStyle w:val="16"/>
            <w:tabs>
              <w:tab w:val="right" w:leader="dot" w:pos="6951"/>
            </w:tabs>
            <w:spacing w:line="240" w:lineRule="auto"/>
            <w:ind w:left="480" w:firstLine="420"/>
            <w:rPr>
              <w:rFonts w:asciiTheme="minorEastAsia" w:hAnsiTheme="minorEastAsia" w:cstheme="minorEastAsia"/>
              <w:sz w:val="21"/>
              <w:szCs w:val="21"/>
            </w:rPr>
          </w:pPr>
          <w:r>
            <w:fldChar w:fldCharType="begin"/>
          </w:r>
          <w:r>
            <w:instrText xml:space="preserve"> HYPERLINK \l "_Toc9631" </w:instrText>
          </w:r>
          <w:r>
            <w:fldChar w:fldCharType="separate"/>
          </w:r>
          <w:r>
            <w:rPr>
              <w:rFonts w:hint="eastAsia" w:asciiTheme="minorEastAsia" w:hAnsiTheme="minorEastAsia" w:cstheme="minorEastAsia"/>
              <w:kern w:val="0"/>
              <w:sz w:val="21"/>
              <w:szCs w:val="21"/>
            </w:rPr>
            <w:t>56.谁来审查和审批学生的校园地国家助学贷款申请？</w:t>
          </w:r>
          <w:r>
            <w:rPr>
              <w:rFonts w:hint="eastAsia" w:asciiTheme="minorEastAsia" w:hAnsiTheme="minorEastAsia" w:cstheme="minorEastAsia"/>
              <w:sz w:val="21"/>
              <w:szCs w:val="21"/>
            </w:rPr>
            <w:tab/>
          </w:r>
          <w:r>
            <w:rPr>
              <w:rFonts w:hint="eastAsia" w:asciiTheme="minorEastAsia" w:hAnsiTheme="minorEastAsia" w:cstheme="minorEastAsia"/>
              <w:sz w:val="21"/>
              <w:szCs w:val="21"/>
            </w:rPr>
            <w:fldChar w:fldCharType="begin"/>
          </w:r>
          <w:r>
            <w:rPr>
              <w:rFonts w:hint="eastAsia" w:asciiTheme="minorEastAsia" w:hAnsiTheme="minorEastAsia" w:cstheme="minorEastAsia"/>
              <w:sz w:val="21"/>
              <w:szCs w:val="21"/>
            </w:rPr>
            <w:instrText xml:space="preserve"> PAGEREF _Toc9631 \h </w:instrText>
          </w:r>
          <w:r>
            <w:rPr>
              <w:rFonts w:hint="eastAsia" w:asciiTheme="minorEastAsia" w:hAnsiTheme="minorEastAsia" w:cstheme="minorEastAsia"/>
              <w:sz w:val="21"/>
              <w:szCs w:val="21"/>
            </w:rPr>
            <w:fldChar w:fldCharType="separate"/>
          </w:r>
          <w:r>
            <w:rPr>
              <w:rFonts w:hint="eastAsia" w:asciiTheme="minorEastAsia" w:hAnsiTheme="minorEastAsia" w:cstheme="minorEastAsia"/>
              <w:sz w:val="21"/>
              <w:szCs w:val="21"/>
            </w:rPr>
            <w:t>13</w:t>
          </w:r>
          <w:r>
            <w:rPr>
              <w:rFonts w:hint="eastAsia" w:asciiTheme="minorEastAsia" w:hAnsiTheme="minorEastAsia" w:cstheme="minorEastAsia"/>
              <w:sz w:val="21"/>
              <w:szCs w:val="21"/>
            </w:rPr>
            <w:fldChar w:fldCharType="end"/>
          </w:r>
          <w:r>
            <w:rPr>
              <w:rFonts w:hint="eastAsia" w:asciiTheme="minorEastAsia" w:hAnsiTheme="minorEastAsia" w:cstheme="minorEastAsia"/>
              <w:sz w:val="21"/>
              <w:szCs w:val="21"/>
            </w:rPr>
            <w:fldChar w:fldCharType="end"/>
          </w:r>
        </w:p>
        <w:p w14:paraId="114CE4A6">
          <w:pPr>
            <w:pStyle w:val="16"/>
            <w:tabs>
              <w:tab w:val="right" w:leader="dot" w:pos="6951"/>
            </w:tabs>
            <w:spacing w:line="240" w:lineRule="auto"/>
            <w:ind w:left="480" w:firstLine="420"/>
            <w:rPr>
              <w:rFonts w:asciiTheme="minorEastAsia" w:hAnsiTheme="minorEastAsia" w:cstheme="minorEastAsia"/>
              <w:sz w:val="21"/>
              <w:szCs w:val="21"/>
            </w:rPr>
          </w:pPr>
          <w:r>
            <w:fldChar w:fldCharType="begin"/>
          </w:r>
          <w:r>
            <w:instrText xml:space="preserve"> HYPERLINK \l "_Toc21315" </w:instrText>
          </w:r>
          <w:r>
            <w:fldChar w:fldCharType="separate"/>
          </w:r>
          <w:r>
            <w:rPr>
              <w:rFonts w:hint="eastAsia" w:asciiTheme="minorEastAsia" w:hAnsiTheme="minorEastAsia" w:cstheme="minorEastAsia"/>
              <w:kern w:val="0"/>
              <w:sz w:val="21"/>
              <w:szCs w:val="21"/>
            </w:rPr>
            <w:t>57.借款学生如何与经办银行签订校园地国家助学贷款借款合同？</w:t>
          </w:r>
          <w:r>
            <w:rPr>
              <w:rFonts w:hint="eastAsia" w:asciiTheme="minorEastAsia" w:hAnsiTheme="minorEastAsia" w:cstheme="minorEastAsia"/>
              <w:sz w:val="21"/>
              <w:szCs w:val="21"/>
            </w:rPr>
            <w:tab/>
          </w:r>
          <w:r>
            <w:rPr>
              <w:rFonts w:hint="eastAsia" w:asciiTheme="minorEastAsia" w:hAnsiTheme="minorEastAsia" w:cstheme="minorEastAsia"/>
              <w:sz w:val="21"/>
              <w:szCs w:val="21"/>
            </w:rPr>
            <w:fldChar w:fldCharType="begin"/>
          </w:r>
          <w:r>
            <w:rPr>
              <w:rFonts w:hint="eastAsia" w:asciiTheme="minorEastAsia" w:hAnsiTheme="minorEastAsia" w:cstheme="minorEastAsia"/>
              <w:sz w:val="21"/>
              <w:szCs w:val="21"/>
            </w:rPr>
            <w:instrText xml:space="preserve"> PAGEREF _Toc21315 \h </w:instrText>
          </w:r>
          <w:r>
            <w:rPr>
              <w:rFonts w:hint="eastAsia" w:asciiTheme="minorEastAsia" w:hAnsiTheme="minorEastAsia" w:cstheme="minorEastAsia"/>
              <w:sz w:val="21"/>
              <w:szCs w:val="21"/>
            </w:rPr>
            <w:fldChar w:fldCharType="separate"/>
          </w:r>
          <w:r>
            <w:rPr>
              <w:rFonts w:hint="eastAsia" w:asciiTheme="minorEastAsia" w:hAnsiTheme="minorEastAsia" w:cstheme="minorEastAsia"/>
              <w:sz w:val="21"/>
              <w:szCs w:val="21"/>
            </w:rPr>
            <w:t>13</w:t>
          </w:r>
          <w:r>
            <w:rPr>
              <w:rFonts w:hint="eastAsia" w:asciiTheme="minorEastAsia" w:hAnsiTheme="minorEastAsia" w:cstheme="minorEastAsia"/>
              <w:sz w:val="21"/>
              <w:szCs w:val="21"/>
            </w:rPr>
            <w:fldChar w:fldCharType="end"/>
          </w:r>
          <w:r>
            <w:rPr>
              <w:rFonts w:hint="eastAsia" w:asciiTheme="minorEastAsia" w:hAnsiTheme="minorEastAsia" w:cstheme="minorEastAsia"/>
              <w:sz w:val="21"/>
              <w:szCs w:val="21"/>
            </w:rPr>
            <w:fldChar w:fldCharType="end"/>
          </w:r>
        </w:p>
        <w:p w14:paraId="4DEC7591">
          <w:pPr>
            <w:pStyle w:val="16"/>
            <w:tabs>
              <w:tab w:val="right" w:leader="dot" w:pos="6951"/>
            </w:tabs>
            <w:spacing w:line="240" w:lineRule="auto"/>
            <w:ind w:left="480" w:firstLine="420"/>
            <w:rPr>
              <w:rFonts w:asciiTheme="minorEastAsia" w:hAnsiTheme="minorEastAsia" w:cstheme="minorEastAsia"/>
              <w:sz w:val="21"/>
              <w:szCs w:val="21"/>
            </w:rPr>
          </w:pPr>
          <w:r>
            <w:fldChar w:fldCharType="begin"/>
          </w:r>
          <w:r>
            <w:instrText xml:space="preserve"> HYPERLINK \l "_Toc8621" </w:instrText>
          </w:r>
          <w:r>
            <w:fldChar w:fldCharType="separate"/>
          </w:r>
          <w:r>
            <w:rPr>
              <w:rFonts w:hint="eastAsia" w:asciiTheme="minorEastAsia" w:hAnsiTheme="minorEastAsia" w:cstheme="minorEastAsia"/>
              <w:kern w:val="0"/>
              <w:sz w:val="21"/>
              <w:szCs w:val="21"/>
            </w:rPr>
            <w:t>58.如何发放校园地国家助学贷款？</w:t>
          </w:r>
          <w:r>
            <w:rPr>
              <w:rFonts w:hint="eastAsia" w:asciiTheme="minorEastAsia" w:hAnsiTheme="minorEastAsia" w:cstheme="minorEastAsia"/>
              <w:sz w:val="21"/>
              <w:szCs w:val="21"/>
            </w:rPr>
            <w:tab/>
          </w:r>
          <w:r>
            <w:rPr>
              <w:rFonts w:hint="eastAsia" w:asciiTheme="minorEastAsia" w:hAnsiTheme="minorEastAsia" w:cstheme="minorEastAsia"/>
              <w:sz w:val="21"/>
              <w:szCs w:val="21"/>
            </w:rPr>
            <w:fldChar w:fldCharType="begin"/>
          </w:r>
          <w:r>
            <w:rPr>
              <w:rFonts w:hint="eastAsia" w:asciiTheme="minorEastAsia" w:hAnsiTheme="minorEastAsia" w:cstheme="minorEastAsia"/>
              <w:sz w:val="21"/>
              <w:szCs w:val="21"/>
            </w:rPr>
            <w:instrText xml:space="preserve"> PAGEREF _Toc8621 \h </w:instrText>
          </w:r>
          <w:r>
            <w:rPr>
              <w:rFonts w:hint="eastAsia" w:asciiTheme="minorEastAsia" w:hAnsiTheme="minorEastAsia" w:cstheme="minorEastAsia"/>
              <w:sz w:val="21"/>
              <w:szCs w:val="21"/>
            </w:rPr>
            <w:fldChar w:fldCharType="separate"/>
          </w:r>
          <w:r>
            <w:rPr>
              <w:rFonts w:hint="eastAsia" w:asciiTheme="minorEastAsia" w:hAnsiTheme="minorEastAsia" w:cstheme="minorEastAsia"/>
              <w:sz w:val="21"/>
              <w:szCs w:val="21"/>
            </w:rPr>
            <w:t>13</w:t>
          </w:r>
          <w:r>
            <w:rPr>
              <w:rFonts w:hint="eastAsia" w:asciiTheme="minorEastAsia" w:hAnsiTheme="minorEastAsia" w:cstheme="minorEastAsia"/>
              <w:sz w:val="21"/>
              <w:szCs w:val="21"/>
            </w:rPr>
            <w:fldChar w:fldCharType="end"/>
          </w:r>
          <w:r>
            <w:rPr>
              <w:rFonts w:hint="eastAsia" w:asciiTheme="minorEastAsia" w:hAnsiTheme="minorEastAsia" w:cstheme="minorEastAsia"/>
              <w:sz w:val="21"/>
              <w:szCs w:val="21"/>
            </w:rPr>
            <w:fldChar w:fldCharType="end"/>
          </w:r>
        </w:p>
        <w:p w14:paraId="03671D89">
          <w:pPr>
            <w:pStyle w:val="16"/>
            <w:tabs>
              <w:tab w:val="right" w:leader="dot" w:pos="6951"/>
            </w:tabs>
            <w:spacing w:line="240" w:lineRule="auto"/>
            <w:ind w:left="480" w:firstLine="420"/>
            <w:rPr>
              <w:rFonts w:asciiTheme="minorEastAsia" w:hAnsiTheme="minorEastAsia" w:cstheme="minorEastAsia"/>
              <w:sz w:val="21"/>
              <w:szCs w:val="21"/>
            </w:rPr>
          </w:pPr>
          <w:r>
            <w:fldChar w:fldCharType="begin"/>
          </w:r>
          <w:r>
            <w:instrText xml:space="preserve"> HYPERLINK \l "_Toc14175" </w:instrText>
          </w:r>
          <w:r>
            <w:fldChar w:fldCharType="separate"/>
          </w:r>
          <w:r>
            <w:rPr>
              <w:rFonts w:hint="eastAsia" w:asciiTheme="minorEastAsia" w:hAnsiTheme="minorEastAsia" w:cstheme="minorEastAsia"/>
              <w:kern w:val="0"/>
              <w:sz w:val="21"/>
              <w:szCs w:val="21"/>
            </w:rPr>
            <w:t>59.国家助学贷款的限期为多长？</w:t>
          </w:r>
          <w:r>
            <w:rPr>
              <w:rFonts w:hint="eastAsia" w:asciiTheme="minorEastAsia" w:hAnsiTheme="minorEastAsia" w:cstheme="minorEastAsia"/>
              <w:sz w:val="21"/>
              <w:szCs w:val="21"/>
            </w:rPr>
            <w:tab/>
          </w:r>
          <w:r>
            <w:rPr>
              <w:rFonts w:hint="eastAsia" w:asciiTheme="minorEastAsia" w:hAnsiTheme="minorEastAsia" w:cstheme="minorEastAsia"/>
              <w:sz w:val="21"/>
              <w:szCs w:val="21"/>
            </w:rPr>
            <w:fldChar w:fldCharType="begin"/>
          </w:r>
          <w:r>
            <w:rPr>
              <w:rFonts w:hint="eastAsia" w:asciiTheme="minorEastAsia" w:hAnsiTheme="minorEastAsia" w:cstheme="minorEastAsia"/>
              <w:sz w:val="21"/>
              <w:szCs w:val="21"/>
            </w:rPr>
            <w:instrText xml:space="preserve"> PAGEREF _Toc14175 \h </w:instrText>
          </w:r>
          <w:r>
            <w:rPr>
              <w:rFonts w:hint="eastAsia" w:asciiTheme="minorEastAsia" w:hAnsiTheme="minorEastAsia" w:cstheme="minorEastAsia"/>
              <w:sz w:val="21"/>
              <w:szCs w:val="21"/>
            </w:rPr>
            <w:fldChar w:fldCharType="separate"/>
          </w:r>
          <w:r>
            <w:rPr>
              <w:rFonts w:hint="eastAsia" w:asciiTheme="minorEastAsia" w:hAnsiTheme="minorEastAsia" w:cstheme="minorEastAsia"/>
              <w:sz w:val="21"/>
              <w:szCs w:val="21"/>
            </w:rPr>
            <w:t>14</w:t>
          </w:r>
          <w:r>
            <w:rPr>
              <w:rFonts w:hint="eastAsia" w:asciiTheme="minorEastAsia" w:hAnsiTheme="minorEastAsia" w:cstheme="minorEastAsia"/>
              <w:sz w:val="21"/>
              <w:szCs w:val="21"/>
            </w:rPr>
            <w:fldChar w:fldCharType="end"/>
          </w:r>
          <w:r>
            <w:rPr>
              <w:rFonts w:hint="eastAsia" w:asciiTheme="minorEastAsia" w:hAnsiTheme="minorEastAsia" w:cstheme="minorEastAsia"/>
              <w:sz w:val="21"/>
              <w:szCs w:val="21"/>
            </w:rPr>
            <w:fldChar w:fldCharType="end"/>
          </w:r>
        </w:p>
        <w:p w14:paraId="25E4CCCA">
          <w:pPr>
            <w:pStyle w:val="16"/>
            <w:tabs>
              <w:tab w:val="right" w:leader="dot" w:pos="6951"/>
            </w:tabs>
            <w:spacing w:line="240" w:lineRule="auto"/>
            <w:ind w:left="480" w:firstLine="420"/>
            <w:rPr>
              <w:rFonts w:asciiTheme="minorEastAsia" w:hAnsiTheme="minorEastAsia" w:cstheme="minorEastAsia"/>
              <w:sz w:val="21"/>
              <w:szCs w:val="21"/>
            </w:rPr>
          </w:pPr>
          <w:r>
            <w:fldChar w:fldCharType="begin"/>
          </w:r>
          <w:r>
            <w:instrText xml:space="preserve"> HYPERLINK \l "_Toc7847" </w:instrText>
          </w:r>
          <w:r>
            <w:fldChar w:fldCharType="separate"/>
          </w:r>
          <w:r>
            <w:rPr>
              <w:rFonts w:hint="eastAsia" w:asciiTheme="minorEastAsia" w:hAnsiTheme="minorEastAsia" w:cstheme="minorEastAsia"/>
              <w:kern w:val="0"/>
              <w:sz w:val="21"/>
              <w:szCs w:val="21"/>
            </w:rPr>
            <w:t>60.国家助学贷款利率是多少？</w:t>
          </w:r>
          <w:r>
            <w:rPr>
              <w:rFonts w:hint="eastAsia" w:asciiTheme="minorEastAsia" w:hAnsiTheme="minorEastAsia" w:cstheme="minorEastAsia"/>
              <w:sz w:val="21"/>
              <w:szCs w:val="21"/>
            </w:rPr>
            <w:tab/>
          </w:r>
          <w:r>
            <w:rPr>
              <w:rFonts w:hint="eastAsia" w:asciiTheme="minorEastAsia" w:hAnsiTheme="minorEastAsia" w:cstheme="minorEastAsia"/>
              <w:sz w:val="21"/>
              <w:szCs w:val="21"/>
            </w:rPr>
            <w:fldChar w:fldCharType="begin"/>
          </w:r>
          <w:r>
            <w:rPr>
              <w:rFonts w:hint="eastAsia" w:asciiTheme="minorEastAsia" w:hAnsiTheme="minorEastAsia" w:cstheme="minorEastAsia"/>
              <w:sz w:val="21"/>
              <w:szCs w:val="21"/>
            </w:rPr>
            <w:instrText xml:space="preserve"> PAGEREF _Toc7847 \h </w:instrText>
          </w:r>
          <w:r>
            <w:rPr>
              <w:rFonts w:hint="eastAsia" w:asciiTheme="minorEastAsia" w:hAnsiTheme="minorEastAsia" w:cstheme="minorEastAsia"/>
              <w:sz w:val="21"/>
              <w:szCs w:val="21"/>
            </w:rPr>
            <w:fldChar w:fldCharType="separate"/>
          </w:r>
          <w:r>
            <w:rPr>
              <w:rFonts w:hint="eastAsia" w:asciiTheme="minorEastAsia" w:hAnsiTheme="minorEastAsia" w:cstheme="minorEastAsia"/>
              <w:sz w:val="21"/>
              <w:szCs w:val="21"/>
            </w:rPr>
            <w:t>14</w:t>
          </w:r>
          <w:r>
            <w:rPr>
              <w:rFonts w:hint="eastAsia" w:asciiTheme="minorEastAsia" w:hAnsiTheme="minorEastAsia" w:cstheme="minorEastAsia"/>
              <w:sz w:val="21"/>
              <w:szCs w:val="21"/>
            </w:rPr>
            <w:fldChar w:fldCharType="end"/>
          </w:r>
          <w:r>
            <w:rPr>
              <w:rFonts w:hint="eastAsia" w:asciiTheme="minorEastAsia" w:hAnsiTheme="minorEastAsia" w:cstheme="minorEastAsia"/>
              <w:sz w:val="21"/>
              <w:szCs w:val="21"/>
            </w:rPr>
            <w:fldChar w:fldCharType="end"/>
          </w:r>
        </w:p>
        <w:p w14:paraId="559127D0">
          <w:pPr>
            <w:pStyle w:val="16"/>
            <w:tabs>
              <w:tab w:val="right" w:leader="dot" w:pos="6951"/>
            </w:tabs>
            <w:spacing w:line="240" w:lineRule="auto"/>
            <w:ind w:left="480" w:firstLine="420"/>
            <w:rPr>
              <w:rFonts w:asciiTheme="minorEastAsia" w:hAnsiTheme="minorEastAsia" w:cstheme="minorEastAsia"/>
              <w:sz w:val="21"/>
              <w:szCs w:val="21"/>
            </w:rPr>
          </w:pPr>
          <w:r>
            <w:fldChar w:fldCharType="begin"/>
          </w:r>
          <w:r>
            <w:instrText xml:space="preserve"> HYPERLINK \l "_Toc11814" </w:instrText>
          </w:r>
          <w:r>
            <w:fldChar w:fldCharType="separate"/>
          </w:r>
          <w:r>
            <w:rPr>
              <w:rFonts w:hint="eastAsia" w:asciiTheme="minorEastAsia" w:hAnsiTheme="minorEastAsia" w:cstheme="minorEastAsia"/>
              <w:kern w:val="0"/>
              <w:sz w:val="21"/>
              <w:szCs w:val="21"/>
            </w:rPr>
            <w:t>61.国家财政如何对国家助学贷款利息进行补贴？</w:t>
          </w:r>
          <w:r>
            <w:rPr>
              <w:rFonts w:hint="eastAsia" w:asciiTheme="minorEastAsia" w:hAnsiTheme="minorEastAsia" w:cstheme="minorEastAsia"/>
              <w:sz w:val="21"/>
              <w:szCs w:val="21"/>
            </w:rPr>
            <w:tab/>
          </w:r>
          <w:r>
            <w:rPr>
              <w:rFonts w:hint="eastAsia" w:asciiTheme="minorEastAsia" w:hAnsiTheme="minorEastAsia" w:cstheme="minorEastAsia"/>
              <w:sz w:val="21"/>
              <w:szCs w:val="21"/>
            </w:rPr>
            <w:fldChar w:fldCharType="begin"/>
          </w:r>
          <w:r>
            <w:rPr>
              <w:rFonts w:hint="eastAsia" w:asciiTheme="minorEastAsia" w:hAnsiTheme="minorEastAsia" w:cstheme="minorEastAsia"/>
              <w:sz w:val="21"/>
              <w:szCs w:val="21"/>
            </w:rPr>
            <w:instrText xml:space="preserve"> PAGEREF _Toc11814 \h </w:instrText>
          </w:r>
          <w:r>
            <w:rPr>
              <w:rFonts w:hint="eastAsia" w:asciiTheme="minorEastAsia" w:hAnsiTheme="minorEastAsia" w:cstheme="minorEastAsia"/>
              <w:sz w:val="21"/>
              <w:szCs w:val="21"/>
            </w:rPr>
            <w:fldChar w:fldCharType="separate"/>
          </w:r>
          <w:r>
            <w:rPr>
              <w:rFonts w:hint="eastAsia" w:asciiTheme="minorEastAsia" w:hAnsiTheme="minorEastAsia" w:cstheme="minorEastAsia"/>
              <w:sz w:val="21"/>
              <w:szCs w:val="21"/>
            </w:rPr>
            <w:t>14</w:t>
          </w:r>
          <w:r>
            <w:rPr>
              <w:rFonts w:hint="eastAsia" w:asciiTheme="minorEastAsia" w:hAnsiTheme="minorEastAsia" w:cstheme="minorEastAsia"/>
              <w:sz w:val="21"/>
              <w:szCs w:val="21"/>
            </w:rPr>
            <w:fldChar w:fldCharType="end"/>
          </w:r>
          <w:r>
            <w:rPr>
              <w:rFonts w:hint="eastAsia" w:asciiTheme="minorEastAsia" w:hAnsiTheme="minorEastAsia" w:cstheme="minorEastAsia"/>
              <w:sz w:val="21"/>
              <w:szCs w:val="21"/>
            </w:rPr>
            <w:fldChar w:fldCharType="end"/>
          </w:r>
        </w:p>
        <w:p w14:paraId="3CB14CE0">
          <w:pPr>
            <w:pStyle w:val="16"/>
            <w:tabs>
              <w:tab w:val="right" w:leader="dot" w:pos="6951"/>
            </w:tabs>
            <w:spacing w:line="240" w:lineRule="auto"/>
            <w:ind w:left="480" w:firstLine="420"/>
            <w:rPr>
              <w:rFonts w:asciiTheme="minorEastAsia" w:hAnsiTheme="minorEastAsia" w:cstheme="minorEastAsia"/>
              <w:sz w:val="21"/>
              <w:szCs w:val="21"/>
            </w:rPr>
          </w:pPr>
          <w:r>
            <w:fldChar w:fldCharType="begin"/>
          </w:r>
          <w:r>
            <w:instrText xml:space="preserve"> HYPERLINK \l "_Toc13389" </w:instrText>
          </w:r>
          <w:r>
            <w:fldChar w:fldCharType="separate"/>
          </w:r>
          <w:r>
            <w:rPr>
              <w:rFonts w:hint="eastAsia" w:asciiTheme="minorEastAsia" w:hAnsiTheme="minorEastAsia" w:cstheme="minorEastAsia"/>
              <w:kern w:val="0"/>
              <w:sz w:val="21"/>
              <w:szCs w:val="21"/>
            </w:rPr>
            <w:t>62.借款学生中途不需要贷款了怎么办？</w:t>
          </w:r>
          <w:r>
            <w:rPr>
              <w:rFonts w:hint="eastAsia" w:asciiTheme="minorEastAsia" w:hAnsiTheme="minorEastAsia" w:cstheme="minorEastAsia"/>
              <w:sz w:val="21"/>
              <w:szCs w:val="21"/>
            </w:rPr>
            <w:tab/>
          </w:r>
          <w:r>
            <w:rPr>
              <w:rFonts w:hint="eastAsia" w:asciiTheme="minorEastAsia" w:hAnsiTheme="minorEastAsia" w:cstheme="minorEastAsia"/>
              <w:sz w:val="21"/>
              <w:szCs w:val="21"/>
            </w:rPr>
            <w:fldChar w:fldCharType="begin"/>
          </w:r>
          <w:r>
            <w:rPr>
              <w:rFonts w:hint="eastAsia" w:asciiTheme="minorEastAsia" w:hAnsiTheme="minorEastAsia" w:cstheme="minorEastAsia"/>
              <w:sz w:val="21"/>
              <w:szCs w:val="21"/>
            </w:rPr>
            <w:instrText xml:space="preserve"> PAGEREF _Toc13389 \h </w:instrText>
          </w:r>
          <w:r>
            <w:rPr>
              <w:rFonts w:hint="eastAsia" w:asciiTheme="minorEastAsia" w:hAnsiTheme="minorEastAsia" w:cstheme="minorEastAsia"/>
              <w:sz w:val="21"/>
              <w:szCs w:val="21"/>
            </w:rPr>
            <w:fldChar w:fldCharType="separate"/>
          </w:r>
          <w:r>
            <w:rPr>
              <w:rFonts w:hint="eastAsia" w:asciiTheme="minorEastAsia" w:hAnsiTheme="minorEastAsia" w:cstheme="minorEastAsia"/>
              <w:sz w:val="21"/>
              <w:szCs w:val="21"/>
            </w:rPr>
            <w:t>14</w:t>
          </w:r>
          <w:r>
            <w:rPr>
              <w:rFonts w:hint="eastAsia" w:asciiTheme="minorEastAsia" w:hAnsiTheme="minorEastAsia" w:cstheme="minorEastAsia"/>
              <w:sz w:val="21"/>
              <w:szCs w:val="21"/>
            </w:rPr>
            <w:fldChar w:fldCharType="end"/>
          </w:r>
          <w:r>
            <w:rPr>
              <w:rFonts w:hint="eastAsia" w:asciiTheme="minorEastAsia" w:hAnsiTheme="minorEastAsia" w:cstheme="minorEastAsia"/>
              <w:sz w:val="21"/>
              <w:szCs w:val="21"/>
            </w:rPr>
            <w:fldChar w:fldCharType="end"/>
          </w:r>
        </w:p>
        <w:p w14:paraId="78DEFFF1">
          <w:pPr>
            <w:pStyle w:val="16"/>
            <w:tabs>
              <w:tab w:val="right" w:leader="dot" w:pos="6951"/>
            </w:tabs>
            <w:spacing w:line="240" w:lineRule="auto"/>
            <w:ind w:left="480" w:firstLine="420"/>
            <w:rPr>
              <w:rFonts w:asciiTheme="minorEastAsia" w:hAnsiTheme="minorEastAsia" w:cstheme="minorEastAsia"/>
              <w:sz w:val="21"/>
              <w:szCs w:val="21"/>
            </w:rPr>
          </w:pPr>
          <w:r>
            <w:fldChar w:fldCharType="begin"/>
          </w:r>
          <w:r>
            <w:instrText xml:space="preserve"> HYPERLINK \l "_Toc13790" </w:instrText>
          </w:r>
          <w:r>
            <w:fldChar w:fldCharType="separate"/>
          </w:r>
          <w:r>
            <w:rPr>
              <w:rFonts w:hint="eastAsia" w:asciiTheme="minorEastAsia" w:hAnsiTheme="minorEastAsia" w:cstheme="minorEastAsia"/>
              <w:kern w:val="0"/>
              <w:sz w:val="21"/>
              <w:szCs w:val="21"/>
            </w:rPr>
            <w:t>63.借款学生退学时，该怎么办？</w:t>
          </w:r>
          <w:r>
            <w:rPr>
              <w:rFonts w:hint="eastAsia" w:asciiTheme="minorEastAsia" w:hAnsiTheme="minorEastAsia" w:cstheme="minorEastAsia"/>
              <w:sz w:val="21"/>
              <w:szCs w:val="21"/>
            </w:rPr>
            <w:tab/>
          </w:r>
          <w:r>
            <w:rPr>
              <w:rFonts w:hint="eastAsia" w:asciiTheme="minorEastAsia" w:hAnsiTheme="minorEastAsia" w:cstheme="minorEastAsia"/>
              <w:sz w:val="21"/>
              <w:szCs w:val="21"/>
            </w:rPr>
            <w:fldChar w:fldCharType="begin"/>
          </w:r>
          <w:r>
            <w:rPr>
              <w:rFonts w:hint="eastAsia" w:asciiTheme="minorEastAsia" w:hAnsiTheme="minorEastAsia" w:cstheme="minorEastAsia"/>
              <w:sz w:val="21"/>
              <w:szCs w:val="21"/>
            </w:rPr>
            <w:instrText xml:space="preserve"> PAGEREF _Toc13790 \h </w:instrText>
          </w:r>
          <w:r>
            <w:rPr>
              <w:rFonts w:hint="eastAsia" w:asciiTheme="minorEastAsia" w:hAnsiTheme="minorEastAsia" w:cstheme="minorEastAsia"/>
              <w:sz w:val="21"/>
              <w:szCs w:val="21"/>
            </w:rPr>
            <w:fldChar w:fldCharType="separate"/>
          </w:r>
          <w:r>
            <w:rPr>
              <w:rFonts w:hint="eastAsia" w:asciiTheme="minorEastAsia" w:hAnsiTheme="minorEastAsia" w:cstheme="minorEastAsia"/>
              <w:sz w:val="21"/>
              <w:szCs w:val="21"/>
            </w:rPr>
            <w:t>14</w:t>
          </w:r>
          <w:r>
            <w:rPr>
              <w:rFonts w:hint="eastAsia" w:asciiTheme="minorEastAsia" w:hAnsiTheme="minorEastAsia" w:cstheme="minorEastAsia"/>
              <w:sz w:val="21"/>
              <w:szCs w:val="21"/>
            </w:rPr>
            <w:fldChar w:fldCharType="end"/>
          </w:r>
          <w:r>
            <w:rPr>
              <w:rFonts w:hint="eastAsia" w:asciiTheme="minorEastAsia" w:hAnsiTheme="minorEastAsia" w:cstheme="minorEastAsia"/>
              <w:sz w:val="21"/>
              <w:szCs w:val="21"/>
            </w:rPr>
            <w:fldChar w:fldCharType="end"/>
          </w:r>
        </w:p>
        <w:p w14:paraId="1E0DC733">
          <w:pPr>
            <w:pStyle w:val="16"/>
            <w:tabs>
              <w:tab w:val="right" w:leader="dot" w:pos="6951"/>
            </w:tabs>
            <w:spacing w:line="240" w:lineRule="auto"/>
            <w:ind w:left="480" w:firstLine="420"/>
            <w:rPr>
              <w:rFonts w:asciiTheme="minorEastAsia" w:hAnsiTheme="minorEastAsia" w:cstheme="minorEastAsia"/>
              <w:sz w:val="21"/>
              <w:szCs w:val="21"/>
            </w:rPr>
          </w:pPr>
          <w:r>
            <w:fldChar w:fldCharType="begin"/>
          </w:r>
          <w:r>
            <w:instrText xml:space="preserve"> HYPERLINK \l "_Toc8014" </w:instrText>
          </w:r>
          <w:r>
            <w:fldChar w:fldCharType="separate"/>
          </w:r>
          <w:r>
            <w:rPr>
              <w:rFonts w:hint="eastAsia" w:asciiTheme="minorEastAsia" w:hAnsiTheme="minorEastAsia" w:cstheme="minorEastAsia"/>
              <w:kern w:val="0"/>
              <w:sz w:val="21"/>
              <w:szCs w:val="21"/>
            </w:rPr>
            <w:t>64.借款学生休学时，该怎么办？</w:t>
          </w:r>
          <w:r>
            <w:rPr>
              <w:rFonts w:hint="eastAsia" w:asciiTheme="minorEastAsia" w:hAnsiTheme="minorEastAsia" w:cstheme="minorEastAsia"/>
              <w:sz w:val="21"/>
              <w:szCs w:val="21"/>
            </w:rPr>
            <w:tab/>
          </w:r>
          <w:r>
            <w:rPr>
              <w:rFonts w:hint="eastAsia" w:asciiTheme="minorEastAsia" w:hAnsiTheme="minorEastAsia" w:cstheme="minorEastAsia"/>
              <w:sz w:val="21"/>
              <w:szCs w:val="21"/>
            </w:rPr>
            <w:fldChar w:fldCharType="begin"/>
          </w:r>
          <w:r>
            <w:rPr>
              <w:rFonts w:hint="eastAsia" w:asciiTheme="minorEastAsia" w:hAnsiTheme="minorEastAsia" w:cstheme="minorEastAsia"/>
              <w:sz w:val="21"/>
              <w:szCs w:val="21"/>
            </w:rPr>
            <w:instrText xml:space="preserve"> PAGEREF _Toc8014 \h </w:instrText>
          </w:r>
          <w:r>
            <w:rPr>
              <w:rFonts w:hint="eastAsia" w:asciiTheme="minorEastAsia" w:hAnsiTheme="minorEastAsia" w:cstheme="minorEastAsia"/>
              <w:sz w:val="21"/>
              <w:szCs w:val="21"/>
            </w:rPr>
            <w:fldChar w:fldCharType="separate"/>
          </w:r>
          <w:r>
            <w:rPr>
              <w:rFonts w:hint="eastAsia" w:asciiTheme="minorEastAsia" w:hAnsiTheme="minorEastAsia" w:cstheme="minorEastAsia"/>
              <w:sz w:val="21"/>
              <w:szCs w:val="21"/>
            </w:rPr>
            <w:t>14</w:t>
          </w:r>
          <w:r>
            <w:rPr>
              <w:rFonts w:hint="eastAsia" w:asciiTheme="minorEastAsia" w:hAnsiTheme="minorEastAsia" w:cstheme="minorEastAsia"/>
              <w:sz w:val="21"/>
              <w:szCs w:val="21"/>
            </w:rPr>
            <w:fldChar w:fldCharType="end"/>
          </w:r>
          <w:r>
            <w:rPr>
              <w:rFonts w:hint="eastAsia" w:asciiTheme="minorEastAsia" w:hAnsiTheme="minorEastAsia" w:cstheme="minorEastAsia"/>
              <w:sz w:val="21"/>
              <w:szCs w:val="21"/>
            </w:rPr>
            <w:fldChar w:fldCharType="end"/>
          </w:r>
        </w:p>
        <w:p w14:paraId="119FB2BE">
          <w:pPr>
            <w:pStyle w:val="16"/>
            <w:tabs>
              <w:tab w:val="right" w:leader="dot" w:pos="6951"/>
            </w:tabs>
            <w:spacing w:line="240" w:lineRule="auto"/>
            <w:ind w:left="480" w:firstLine="420"/>
            <w:rPr>
              <w:rFonts w:asciiTheme="minorEastAsia" w:hAnsiTheme="minorEastAsia" w:cstheme="minorEastAsia"/>
              <w:sz w:val="21"/>
              <w:szCs w:val="21"/>
            </w:rPr>
          </w:pPr>
          <w:r>
            <w:fldChar w:fldCharType="begin"/>
          </w:r>
          <w:r>
            <w:instrText xml:space="preserve"> HYPERLINK \l "_Toc23049" </w:instrText>
          </w:r>
          <w:r>
            <w:fldChar w:fldCharType="separate"/>
          </w:r>
          <w:r>
            <w:rPr>
              <w:rFonts w:hint="eastAsia" w:asciiTheme="minorEastAsia" w:hAnsiTheme="minorEastAsia" w:cstheme="minorEastAsia"/>
              <w:kern w:val="0"/>
              <w:sz w:val="21"/>
              <w:szCs w:val="21"/>
            </w:rPr>
            <w:t>65.借款学生在毕业时，就国家助学贷款事项需要与银行办理哪些手续？</w:t>
          </w:r>
          <w:r>
            <w:rPr>
              <w:rFonts w:hint="eastAsia" w:asciiTheme="minorEastAsia" w:hAnsiTheme="minorEastAsia" w:cstheme="minorEastAsia"/>
              <w:sz w:val="21"/>
              <w:szCs w:val="21"/>
            </w:rPr>
            <w:tab/>
          </w:r>
          <w:r>
            <w:rPr>
              <w:rFonts w:hint="eastAsia" w:asciiTheme="minorEastAsia" w:hAnsiTheme="minorEastAsia" w:cstheme="minorEastAsia"/>
              <w:sz w:val="21"/>
              <w:szCs w:val="21"/>
            </w:rPr>
            <w:fldChar w:fldCharType="begin"/>
          </w:r>
          <w:r>
            <w:rPr>
              <w:rFonts w:hint="eastAsia" w:asciiTheme="minorEastAsia" w:hAnsiTheme="minorEastAsia" w:cstheme="minorEastAsia"/>
              <w:sz w:val="21"/>
              <w:szCs w:val="21"/>
            </w:rPr>
            <w:instrText xml:space="preserve"> PAGEREF _Toc23049 \h </w:instrText>
          </w:r>
          <w:r>
            <w:rPr>
              <w:rFonts w:hint="eastAsia" w:asciiTheme="minorEastAsia" w:hAnsiTheme="minorEastAsia" w:cstheme="minorEastAsia"/>
              <w:sz w:val="21"/>
              <w:szCs w:val="21"/>
            </w:rPr>
            <w:fldChar w:fldCharType="separate"/>
          </w:r>
          <w:r>
            <w:rPr>
              <w:rFonts w:hint="eastAsia" w:asciiTheme="minorEastAsia" w:hAnsiTheme="minorEastAsia" w:cstheme="minorEastAsia"/>
              <w:sz w:val="21"/>
              <w:szCs w:val="21"/>
            </w:rPr>
            <w:t>14</w:t>
          </w:r>
          <w:r>
            <w:rPr>
              <w:rFonts w:hint="eastAsia" w:asciiTheme="minorEastAsia" w:hAnsiTheme="minorEastAsia" w:cstheme="minorEastAsia"/>
              <w:sz w:val="21"/>
              <w:szCs w:val="21"/>
            </w:rPr>
            <w:fldChar w:fldCharType="end"/>
          </w:r>
          <w:r>
            <w:rPr>
              <w:rFonts w:hint="eastAsia" w:asciiTheme="minorEastAsia" w:hAnsiTheme="minorEastAsia" w:cstheme="minorEastAsia"/>
              <w:sz w:val="21"/>
              <w:szCs w:val="21"/>
            </w:rPr>
            <w:fldChar w:fldCharType="end"/>
          </w:r>
        </w:p>
        <w:p w14:paraId="3698D3E1">
          <w:pPr>
            <w:pStyle w:val="16"/>
            <w:tabs>
              <w:tab w:val="right" w:leader="dot" w:pos="6951"/>
            </w:tabs>
            <w:spacing w:line="240" w:lineRule="auto"/>
            <w:ind w:left="480" w:firstLine="420"/>
            <w:rPr>
              <w:rFonts w:asciiTheme="minorEastAsia" w:hAnsiTheme="minorEastAsia" w:cstheme="minorEastAsia"/>
              <w:sz w:val="21"/>
              <w:szCs w:val="21"/>
            </w:rPr>
          </w:pPr>
          <w:r>
            <w:fldChar w:fldCharType="begin"/>
          </w:r>
          <w:r>
            <w:instrText xml:space="preserve"> HYPERLINK \l "_Toc16486" </w:instrText>
          </w:r>
          <w:r>
            <w:fldChar w:fldCharType="separate"/>
          </w:r>
          <w:r>
            <w:rPr>
              <w:rFonts w:hint="eastAsia" w:asciiTheme="minorEastAsia" w:hAnsiTheme="minorEastAsia" w:cstheme="minorEastAsia"/>
              <w:kern w:val="0"/>
              <w:sz w:val="21"/>
              <w:szCs w:val="21"/>
            </w:rPr>
            <w:t>66.贷款展期能办理几次？</w:t>
          </w:r>
          <w:r>
            <w:rPr>
              <w:rFonts w:hint="eastAsia" w:asciiTheme="minorEastAsia" w:hAnsiTheme="minorEastAsia" w:cstheme="minorEastAsia"/>
              <w:sz w:val="21"/>
              <w:szCs w:val="21"/>
            </w:rPr>
            <w:tab/>
          </w:r>
          <w:r>
            <w:rPr>
              <w:rFonts w:hint="eastAsia" w:asciiTheme="minorEastAsia" w:hAnsiTheme="minorEastAsia" w:cstheme="minorEastAsia"/>
              <w:sz w:val="21"/>
              <w:szCs w:val="21"/>
            </w:rPr>
            <w:fldChar w:fldCharType="begin"/>
          </w:r>
          <w:r>
            <w:rPr>
              <w:rFonts w:hint="eastAsia" w:asciiTheme="minorEastAsia" w:hAnsiTheme="minorEastAsia" w:cstheme="minorEastAsia"/>
              <w:sz w:val="21"/>
              <w:szCs w:val="21"/>
            </w:rPr>
            <w:instrText xml:space="preserve"> PAGEREF _Toc16486 \h </w:instrText>
          </w:r>
          <w:r>
            <w:rPr>
              <w:rFonts w:hint="eastAsia" w:asciiTheme="minorEastAsia" w:hAnsiTheme="minorEastAsia" w:cstheme="minorEastAsia"/>
              <w:sz w:val="21"/>
              <w:szCs w:val="21"/>
            </w:rPr>
            <w:fldChar w:fldCharType="separate"/>
          </w:r>
          <w:r>
            <w:rPr>
              <w:rFonts w:hint="eastAsia" w:asciiTheme="minorEastAsia" w:hAnsiTheme="minorEastAsia" w:cstheme="minorEastAsia"/>
              <w:sz w:val="21"/>
              <w:szCs w:val="21"/>
            </w:rPr>
            <w:t>15</w:t>
          </w:r>
          <w:r>
            <w:rPr>
              <w:rFonts w:hint="eastAsia" w:asciiTheme="minorEastAsia" w:hAnsiTheme="minorEastAsia" w:cstheme="minorEastAsia"/>
              <w:sz w:val="21"/>
              <w:szCs w:val="21"/>
            </w:rPr>
            <w:fldChar w:fldCharType="end"/>
          </w:r>
          <w:r>
            <w:rPr>
              <w:rFonts w:hint="eastAsia" w:asciiTheme="minorEastAsia" w:hAnsiTheme="minorEastAsia" w:cstheme="minorEastAsia"/>
              <w:sz w:val="21"/>
              <w:szCs w:val="21"/>
            </w:rPr>
            <w:fldChar w:fldCharType="end"/>
          </w:r>
        </w:p>
        <w:p w14:paraId="200522B3">
          <w:pPr>
            <w:pStyle w:val="16"/>
            <w:tabs>
              <w:tab w:val="right" w:leader="dot" w:pos="6951"/>
            </w:tabs>
            <w:spacing w:line="240" w:lineRule="auto"/>
            <w:ind w:left="480" w:firstLine="420"/>
            <w:rPr>
              <w:rFonts w:asciiTheme="minorEastAsia" w:hAnsiTheme="minorEastAsia" w:cstheme="minorEastAsia"/>
              <w:sz w:val="21"/>
              <w:szCs w:val="21"/>
            </w:rPr>
          </w:pPr>
          <w:r>
            <w:fldChar w:fldCharType="begin"/>
          </w:r>
          <w:r>
            <w:instrText xml:space="preserve"> HYPERLINK \l "_Toc5778" </w:instrText>
          </w:r>
          <w:r>
            <w:fldChar w:fldCharType="separate"/>
          </w:r>
          <w:r>
            <w:rPr>
              <w:rFonts w:hint="eastAsia" w:asciiTheme="minorEastAsia" w:hAnsiTheme="minorEastAsia" w:cstheme="minorEastAsia"/>
              <w:kern w:val="0"/>
              <w:sz w:val="21"/>
              <w:szCs w:val="21"/>
            </w:rPr>
            <w:t>67.借款学生在何时开始偿还国家助学贷款？</w:t>
          </w:r>
          <w:r>
            <w:rPr>
              <w:rFonts w:hint="eastAsia" w:asciiTheme="minorEastAsia" w:hAnsiTheme="minorEastAsia" w:cstheme="minorEastAsia"/>
              <w:sz w:val="21"/>
              <w:szCs w:val="21"/>
            </w:rPr>
            <w:tab/>
          </w:r>
          <w:r>
            <w:rPr>
              <w:rFonts w:hint="eastAsia" w:asciiTheme="minorEastAsia" w:hAnsiTheme="minorEastAsia" w:cstheme="minorEastAsia"/>
              <w:sz w:val="21"/>
              <w:szCs w:val="21"/>
            </w:rPr>
            <w:fldChar w:fldCharType="begin"/>
          </w:r>
          <w:r>
            <w:rPr>
              <w:rFonts w:hint="eastAsia" w:asciiTheme="minorEastAsia" w:hAnsiTheme="minorEastAsia" w:cstheme="minorEastAsia"/>
              <w:sz w:val="21"/>
              <w:szCs w:val="21"/>
            </w:rPr>
            <w:instrText xml:space="preserve"> PAGEREF _Toc5778 \h </w:instrText>
          </w:r>
          <w:r>
            <w:rPr>
              <w:rFonts w:hint="eastAsia" w:asciiTheme="minorEastAsia" w:hAnsiTheme="minorEastAsia" w:cstheme="minorEastAsia"/>
              <w:sz w:val="21"/>
              <w:szCs w:val="21"/>
            </w:rPr>
            <w:fldChar w:fldCharType="separate"/>
          </w:r>
          <w:r>
            <w:rPr>
              <w:rFonts w:hint="eastAsia" w:asciiTheme="minorEastAsia" w:hAnsiTheme="minorEastAsia" w:cstheme="minorEastAsia"/>
              <w:sz w:val="21"/>
              <w:szCs w:val="21"/>
            </w:rPr>
            <w:t>15</w:t>
          </w:r>
          <w:r>
            <w:rPr>
              <w:rFonts w:hint="eastAsia" w:asciiTheme="minorEastAsia" w:hAnsiTheme="minorEastAsia" w:cstheme="minorEastAsia"/>
              <w:sz w:val="21"/>
              <w:szCs w:val="21"/>
            </w:rPr>
            <w:fldChar w:fldCharType="end"/>
          </w:r>
          <w:r>
            <w:rPr>
              <w:rFonts w:hint="eastAsia" w:asciiTheme="minorEastAsia" w:hAnsiTheme="minorEastAsia" w:cstheme="minorEastAsia"/>
              <w:sz w:val="21"/>
              <w:szCs w:val="21"/>
            </w:rPr>
            <w:fldChar w:fldCharType="end"/>
          </w:r>
        </w:p>
        <w:p w14:paraId="0010FD34">
          <w:pPr>
            <w:pStyle w:val="16"/>
            <w:tabs>
              <w:tab w:val="right" w:leader="dot" w:pos="6951"/>
            </w:tabs>
            <w:spacing w:line="240" w:lineRule="auto"/>
            <w:ind w:left="480" w:firstLine="420"/>
            <w:rPr>
              <w:rFonts w:asciiTheme="minorEastAsia" w:hAnsiTheme="minorEastAsia" w:cstheme="minorEastAsia"/>
              <w:sz w:val="21"/>
              <w:szCs w:val="21"/>
            </w:rPr>
          </w:pPr>
          <w:r>
            <w:fldChar w:fldCharType="begin"/>
          </w:r>
          <w:r>
            <w:instrText xml:space="preserve"> HYPERLINK \l "_Toc20849" </w:instrText>
          </w:r>
          <w:r>
            <w:fldChar w:fldCharType="separate"/>
          </w:r>
          <w:r>
            <w:rPr>
              <w:rFonts w:hint="eastAsia" w:asciiTheme="minorEastAsia" w:hAnsiTheme="minorEastAsia" w:cstheme="minorEastAsia"/>
              <w:kern w:val="0"/>
              <w:sz w:val="21"/>
              <w:szCs w:val="21"/>
            </w:rPr>
            <w:t>68.借款学生可采取何种方式偿还国家助学贷款？</w:t>
          </w:r>
          <w:r>
            <w:rPr>
              <w:rFonts w:hint="eastAsia" w:asciiTheme="minorEastAsia" w:hAnsiTheme="minorEastAsia" w:cstheme="minorEastAsia"/>
              <w:sz w:val="21"/>
              <w:szCs w:val="21"/>
            </w:rPr>
            <w:tab/>
          </w:r>
          <w:r>
            <w:rPr>
              <w:rFonts w:hint="eastAsia" w:asciiTheme="minorEastAsia" w:hAnsiTheme="minorEastAsia" w:cstheme="minorEastAsia"/>
              <w:sz w:val="21"/>
              <w:szCs w:val="21"/>
            </w:rPr>
            <w:fldChar w:fldCharType="begin"/>
          </w:r>
          <w:r>
            <w:rPr>
              <w:rFonts w:hint="eastAsia" w:asciiTheme="minorEastAsia" w:hAnsiTheme="minorEastAsia" w:cstheme="minorEastAsia"/>
              <w:sz w:val="21"/>
              <w:szCs w:val="21"/>
            </w:rPr>
            <w:instrText xml:space="preserve"> PAGEREF _Toc20849 \h </w:instrText>
          </w:r>
          <w:r>
            <w:rPr>
              <w:rFonts w:hint="eastAsia" w:asciiTheme="minorEastAsia" w:hAnsiTheme="minorEastAsia" w:cstheme="minorEastAsia"/>
              <w:sz w:val="21"/>
              <w:szCs w:val="21"/>
            </w:rPr>
            <w:fldChar w:fldCharType="separate"/>
          </w:r>
          <w:r>
            <w:rPr>
              <w:rFonts w:hint="eastAsia" w:asciiTheme="minorEastAsia" w:hAnsiTheme="minorEastAsia" w:cstheme="minorEastAsia"/>
              <w:sz w:val="21"/>
              <w:szCs w:val="21"/>
            </w:rPr>
            <w:t>15</w:t>
          </w:r>
          <w:r>
            <w:rPr>
              <w:rFonts w:hint="eastAsia" w:asciiTheme="minorEastAsia" w:hAnsiTheme="minorEastAsia" w:cstheme="minorEastAsia"/>
              <w:sz w:val="21"/>
              <w:szCs w:val="21"/>
            </w:rPr>
            <w:fldChar w:fldCharType="end"/>
          </w:r>
          <w:r>
            <w:rPr>
              <w:rFonts w:hint="eastAsia" w:asciiTheme="minorEastAsia" w:hAnsiTheme="minorEastAsia" w:cstheme="minorEastAsia"/>
              <w:sz w:val="21"/>
              <w:szCs w:val="21"/>
            </w:rPr>
            <w:fldChar w:fldCharType="end"/>
          </w:r>
        </w:p>
        <w:p w14:paraId="26CE7501">
          <w:pPr>
            <w:pStyle w:val="16"/>
            <w:tabs>
              <w:tab w:val="right" w:leader="dot" w:pos="6951"/>
            </w:tabs>
            <w:spacing w:line="240" w:lineRule="auto"/>
            <w:ind w:left="480" w:firstLine="420"/>
            <w:rPr>
              <w:rFonts w:asciiTheme="minorEastAsia" w:hAnsiTheme="minorEastAsia" w:cstheme="minorEastAsia"/>
              <w:sz w:val="21"/>
              <w:szCs w:val="21"/>
            </w:rPr>
          </w:pPr>
          <w:r>
            <w:fldChar w:fldCharType="begin"/>
          </w:r>
          <w:r>
            <w:instrText xml:space="preserve"> HYPERLINK \l "_Toc7454" </w:instrText>
          </w:r>
          <w:r>
            <w:fldChar w:fldCharType="separate"/>
          </w:r>
          <w:r>
            <w:rPr>
              <w:rFonts w:hint="eastAsia" w:asciiTheme="minorEastAsia" w:hAnsiTheme="minorEastAsia" w:cstheme="minorEastAsia"/>
              <w:kern w:val="0"/>
              <w:sz w:val="21"/>
              <w:szCs w:val="21"/>
            </w:rPr>
            <w:t>69.校园地贷款学生如何还款？</w:t>
          </w:r>
          <w:r>
            <w:rPr>
              <w:rFonts w:hint="eastAsia" w:asciiTheme="minorEastAsia" w:hAnsiTheme="minorEastAsia" w:cstheme="minorEastAsia"/>
              <w:sz w:val="21"/>
              <w:szCs w:val="21"/>
            </w:rPr>
            <w:tab/>
          </w:r>
          <w:r>
            <w:rPr>
              <w:rFonts w:hint="eastAsia" w:asciiTheme="minorEastAsia" w:hAnsiTheme="minorEastAsia" w:cstheme="minorEastAsia"/>
              <w:sz w:val="21"/>
              <w:szCs w:val="21"/>
            </w:rPr>
            <w:fldChar w:fldCharType="begin"/>
          </w:r>
          <w:r>
            <w:rPr>
              <w:rFonts w:hint="eastAsia" w:asciiTheme="minorEastAsia" w:hAnsiTheme="minorEastAsia" w:cstheme="minorEastAsia"/>
              <w:sz w:val="21"/>
              <w:szCs w:val="21"/>
            </w:rPr>
            <w:instrText xml:space="preserve"> PAGEREF _Toc7454 \h </w:instrText>
          </w:r>
          <w:r>
            <w:rPr>
              <w:rFonts w:hint="eastAsia" w:asciiTheme="minorEastAsia" w:hAnsiTheme="minorEastAsia" w:cstheme="minorEastAsia"/>
              <w:sz w:val="21"/>
              <w:szCs w:val="21"/>
            </w:rPr>
            <w:fldChar w:fldCharType="separate"/>
          </w:r>
          <w:r>
            <w:rPr>
              <w:rFonts w:hint="eastAsia" w:asciiTheme="minorEastAsia" w:hAnsiTheme="minorEastAsia" w:cstheme="minorEastAsia"/>
              <w:sz w:val="21"/>
              <w:szCs w:val="21"/>
            </w:rPr>
            <w:t>15</w:t>
          </w:r>
          <w:r>
            <w:rPr>
              <w:rFonts w:hint="eastAsia" w:asciiTheme="minorEastAsia" w:hAnsiTheme="minorEastAsia" w:cstheme="minorEastAsia"/>
              <w:sz w:val="21"/>
              <w:szCs w:val="21"/>
            </w:rPr>
            <w:fldChar w:fldCharType="end"/>
          </w:r>
          <w:r>
            <w:rPr>
              <w:rFonts w:hint="eastAsia" w:asciiTheme="minorEastAsia" w:hAnsiTheme="minorEastAsia" w:cstheme="minorEastAsia"/>
              <w:sz w:val="21"/>
              <w:szCs w:val="21"/>
            </w:rPr>
            <w:fldChar w:fldCharType="end"/>
          </w:r>
        </w:p>
        <w:p w14:paraId="596B7B48">
          <w:pPr>
            <w:pStyle w:val="16"/>
            <w:tabs>
              <w:tab w:val="right" w:leader="dot" w:pos="6951"/>
            </w:tabs>
            <w:spacing w:line="240" w:lineRule="auto"/>
            <w:ind w:left="480" w:firstLine="420"/>
            <w:rPr>
              <w:rFonts w:asciiTheme="minorEastAsia" w:hAnsiTheme="minorEastAsia" w:cstheme="minorEastAsia"/>
              <w:sz w:val="21"/>
              <w:szCs w:val="21"/>
            </w:rPr>
          </w:pPr>
          <w:r>
            <w:fldChar w:fldCharType="begin"/>
          </w:r>
          <w:r>
            <w:instrText xml:space="preserve"> HYPERLINK \l "_Toc26605" </w:instrText>
          </w:r>
          <w:r>
            <w:fldChar w:fldCharType="separate"/>
          </w:r>
          <w:r>
            <w:rPr>
              <w:rFonts w:hint="eastAsia" w:asciiTheme="minorEastAsia" w:hAnsiTheme="minorEastAsia" w:cstheme="minorEastAsia"/>
              <w:kern w:val="0"/>
              <w:sz w:val="21"/>
              <w:szCs w:val="21"/>
            </w:rPr>
            <w:t>70.借款学生可否提前还款？</w:t>
          </w:r>
          <w:r>
            <w:rPr>
              <w:rFonts w:hint="eastAsia" w:asciiTheme="minorEastAsia" w:hAnsiTheme="minorEastAsia" w:cstheme="minorEastAsia"/>
              <w:sz w:val="21"/>
              <w:szCs w:val="21"/>
            </w:rPr>
            <w:tab/>
          </w:r>
          <w:r>
            <w:rPr>
              <w:rFonts w:hint="eastAsia" w:asciiTheme="minorEastAsia" w:hAnsiTheme="minorEastAsia" w:cstheme="minorEastAsia"/>
              <w:sz w:val="21"/>
              <w:szCs w:val="21"/>
            </w:rPr>
            <w:fldChar w:fldCharType="begin"/>
          </w:r>
          <w:r>
            <w:rPr>
              <w:rFonts w:hint="eastAsia" w:asciiTheme="minorEastAsia" w:hAnsiTheme="minorEastAsia" w:cstheme="minorEastAsia"/>
              <w:sz w:val="21"/>
              <w:szCs w:val="21"/>
            </w:rPr>
            <w:instrText xml:space="preserve"> PAGEREF _Toc26605 \h </w:instrText>
          </w:r>
          <w:r>
            <w:rPr>
              <w:rFonts w:hint="eastAsia" w:asciiTheme="minorEastAsia" w:hAnsiTheme="minorEastAsia" w:cstheme="minorEastAsia"/>
              <w:sz w:val="21"/>
              <w:szCs w:val="21"/>
            </w:rPr>
            <w:fldChar w:fldCharType="separate"/>
          </w:r>
          <w:r>
            <w:rPr>
              <w:rFonts w:hint="eastAsia" w:asciiTheme="minorEastAsia" w:hAnsiTheme="minorEastAsia" w:cstheme="minorEastAsia"/>
              <w:sz w:val="21"/>
              <w:szCs w:val="21"/>
            </w:rPr>
            <w:t>15</w:t>
          </w:r>
          <w:r>
            <w:rPr>
              <w:rFonts w:hint="eastAsia" w:asciiTheme="minorEastAsia" w:hAnsiTheme="minorEastAsia" w:cstheme="minorEastAsia"/>
              <w:sz w:val="21"/>
              <w:szCs w:val="21"/>
            </w:rPr>
            <w:fldChar w:fldCharType="end"/>
          </w:r>
          <w:r>
            <w:rPr>
              <w:rFonts w:hint="eastAsia" w:asciiTheme="minorEastAsia" w:hAnsiTheme="minorEastAsia" w:cstheme="minorEastAsia"/>
              <w:sz w:val="21"/>
              <w:szCs w:val="21"/>
            </w:rPr>
            <w:fldChar w:fldCharType="end"/>
          </w:r>
        </w:p>
        <w:p w14:paraId="0B65716B">
          <w:pPr>
            <w:pStyle w:val="16"/>
            <w:tabs>
              <w:tab w:val="right" w:leader="dot" w:pos="6951"/>
            </w:tabs>
            <w:spacing w:line="240" w:lineRule="auto"/>
            <w:ind w:left="480" w:firstLine="420"/>
            <w:rPr>
              <w:rFonts w:asciiTheme="minorEastAsia" w:hAnsiTheme="minorEastAsia" w:cstheme="minorEastAsia"/>
              <w:sz w:val="21"/>
              <w:szCs w:val="21"/>
            </w:rPr>
          </w:pPr>
          <w:r>
            <w:fldChar w:fldCharType="begin"/>
          </w:r>
          <w:r>
            <w:instrText xml:space="preserve"> HYPERLINK \l "_Toc21999" </w:instrText>
          </w:r>
          <w:r>
            <w:fldChar w:fldCharType="separate"/>
          </w:r>
          <w:r>
            <w:rPr>
              <w:rFonts w:hint="eastAsia" w:asciiTheme="minorEastAsia" w:hAnsiTheme="minorEastAsia" w:cstheme="minorEastAsia"/>
              <w:kern w:val="0"/>
              <w:sz w:val="21"/>
              <w:szCs w:val="21"/>
            </w:rPr>
            <w:t>71.违约的借款学生应承担什么后果？</w:t>
          </w:r>
          <w:r>
            <w:rPr>
              <w:rFonts w:hint="eastAsia" w:asciiTheme="minorEastAsia" w:hAnsiTheme="minorEastAsia" w:cstheme="minorEastAsia"/>
              <w:sz w:val="21"/>
              <w:szCs w:val="21"/>
            </w:rPr>
            <w:tab/>
          </w:r>
          <w:r>
            <w:rPr>
              <w:rFonts w:hint="eastAsia" w:asciiTheme="minorEastAsia" w:hAnsiTheme="minorEastAsia" w:cstheme="minorEastAsia"/>
              <w:sz w:val="21"/>
              <w:szCs w:val="21"/>
            </w:rPr>
            <w:fldChar w:fldCharType="begin"/>
          </w:r>
          <w:r>
            <w:rPr>
              <w:rFonts w:hint="eastAsia" w:asciiTheme="minorEastAsia" w:hAnsiTheme="minorEastAsia" w:cstheme="minorEastAsia"/>
              <w:sz w:val="21"/>
              <w:szCs w:val="21"/>
            </w:rPr>
            <w:instrText xml:space="preserve"> PAGEREF _Toc21999 \h </w:instrText>
          </w:r>
          <w:r>
            <w:rPr>
              <w:rFonts w:hint="eastAsia" w:asciiTheme="minorEastAsia" w:hAnsiTheme="minorEastAsia" w:cstheme="minorEastAsia"/>
              <w:sz w:val="21"/>
              <w:szCs w:val="21"/>
            </w:rPr>
            <w:fldChar w:fldCharType="separate"/>
          </w:r>
          <w:r>
            <w:rPr>
              <w:rFonts w:hint="eastAsia" w:asciiTheme="minorEastAsia" w:hAnsiTheme="minorEastAsia" w:cstheme="minorEastAsia"/>
              <w:sz w:val="21"/>
              <w:szCs w:val="21"/>
            </w:rPr>
            <w:t>16</w:t>
          </w:r>
          <w:r>
            <w:rPr>
              <w:rFonts w:hint="eastAsia" w:asciiTheme="minorEastAsia" w:hAnsiTheme="minorEastAsia" w:cstheme="minorEastAsia"/>
              <w:sz w:val="21"/>
              <w:szCs w:val="21"/>
            </w:rPr>
            <w:fldChar w:fldCharType="end"/>
          </w:r>
          <w:r>
            <w:rPr>
              <w:rFonts w:hint="eastAsia" w:asciiTheme="minorEastAsia" w:hAnsiTheme="minorEastAsia" w:cstheme="minorEastAsia"/>
              <w:sz w:val="21"/>
              <w:szCs w:val="21"/>
            </w:rPr>
            <w:fldChar w:fldCharType="end"/>
          </w:r>
        </w:p>
        <w:p w14:paraId="4DBCDDCD">
          <w:pPr>
            <w:pStyle w:val="16"/>
            <w:tabs>
              <w:tab w:val="right" w:leader="dot" w:pos="6951"/>
            </w:tabs>
            <w:spacing w:line="240" w:lineRule="auto"/>
            <w:ind w:left="480" w:firstLine="420"/>
            <w:rPr>
              <w:rFonts w:asciiTheme="minorEastAsia" w:hAnsiTheme="minorEastAsia" w:cstheme="minorEastAsia"/>
              <w:sz w:val="21"/>
              <w:szCs w:val="21"/>
            </w:rPr>
          </w:pPr>
          <w:r>
            <w:fldChar w:fldCharType="begin"/>
          </w:r>
          <w:r>
            <w:instrText xml:space="preserve"> HYPERLINK \l "_Toc22728" </w:instrText>
          </w:r>
          <w:r>
            <w:fldChar w:fldCharType="separate"/>
          </w:r>
          <w:r>
            <w:rPr>
              <w:rFonts w:hint="eastAsia" w:asciiTheme="minorEastAsia" w:hAnsiTheme="minorEastAsia" w:cstheme="minorEastAsia"/>
              <w:kern w:val="0"/>
              <w:sz w:val="21"/>
              <w:szCs w:val="21"/>
            </w:rPr>
            <w:t>72.什么情况下,国家助学贷款的贷款银行可停止发放贷款?</w:t>
          </w:r>
          <w:r>
            <w:rPr>
              <w:rFonts w:hint="eastAsia" w:asciiTheme="minorEastAsia" w:hAnsiTheme="minorEastAsia" w:cstheme="minorEastAsia"/>
              <w:sz w:val="21"/>
              <w:szCs w:val="21"/>
            </w:rPr>
            <w:tab/>
          </w:r>
          <w:r>
            <w:rPr>
              <w:rFonts w:hint="eastAsia" w:asciiTheme="minorEastAsia" w:hAnsiTheme="minorEastAsia" w:cstheme="minorEastAsia"/>
              <w:sz w:val="21"/>
              <w:szCs w:val="21"/>
            </w:rPr>
            <w:fldChar w:fldCharType="begin"/>
          </w:r>
          <w:r>
            <w:rPr>
              <w:rFonts w:hint="eastAsia" w:asciiTheme="minorEastAsia" w:hAnsiTheme="minorEastAsia" w:cstheme="minorEastAsia"/>
              <w:sz w:val="21"/>
              <w:szCs w:val="21"/>
            </w:rPr>
            <w:instrText xml:space="preserve"> PAGEREF _Toc22728 \h </w:instrText>
          </w:r>
          <w:r>
            <w:rPr>
              <w:rFonts w:hint="eastAsia" w:asciiTheme="minorEastAsia" w:hAnsiTheme="minorEastAsia" w:cstheme="minorEastAsia"/>
              <w:sz w:val="21"/>
              <w:szCs w:val="21"/>
            </w:rPr>
            <w:fldChar w:fldCharType="separate"/>
          </w:r>
          <w:r>
            <w:rPr>
              <w:rFonts w:hint="eastAsia" w:asciiTheme="minorEastAsia" w:hAnsiTheme="minorEastAsia" w:cstheme="minorEastAsia"/>
              <w:sz w:val="21"/>
              <w:szCs w:val="21"/>
            </w:rPr>
            <w:t>16</w:t>
          </w:r>
          <w:r>
            <w:rPr>
              <w:rFonts w:hint="eastAsia" w:asciiTheme="minorEastAsia" w:hAnsiTheme="minorEastAsia" w:cstheme="minorEastAsia"/>
              <w:sz w:val="21"/>
              <w:szCs w:val="21"/>
            </w:rPr>
            <w:fldChar w:fldCharType="end"/>
          </w:r>
          <w:r>
            <w:rPr>
              <w:rFonts w:hint="eastAsia" w:asciiTheme="minorEastAsia" w:hAnsiTheme="minorEastAsia" w:cstheme="minorEastAsia"/>
              <w:sz w:val="21"/>
              <w:szCs w:val="21"/>
            </w:rPr>
            <w:fldChar w:fldCharType="end"/>
          </w:r>
        </w:p>
        <w:p w14:paraId="6195E9B2">
          <w:pPr>
            <w:pStyle w:val="13"/>
            <w:tabs>
              <w:tab w:val="right" w:leader="dot" w:pos="6951"/>
            </w:tabs>
            <w:spacing w:line="240" w:lineRule="auto"/>
            <w:ind w:firstLine="422"/>
            <w:rPr>
              <w:rFonts w:asciiTheme="minorEastAsia" w:hAnsiTheme="minorEastAsia" w:cstheme="minorEastAsia"/>
              <w:b/>
              <w:bCs/>
              <w:sz w:val="21"/>
              <w:szCs w:val="21"/>
            </w:rPr>
          </w:pPr>
          <w:r>
            <w:fldChar w:fldCharType="begin"/>
          </w:r>
          <w:r>
            <w:instrText xml:space="preserve"> HYPERLINK \l "_Toc272" </w:instrText>
          </w:r>
          <w:r>
            <w:fldChar w:fldCharType="separate"/>
          </w:r>
          <w:r>
            <w:rPr>
              <w:rFonts w:hint="eastAsia" w:asciiTheme="minorEastAsia" w:hAnsiTheme="minorEastAsia" w:cstheme="minorEastAsia"/>
              <w:b/>
              <w:bCs/>
              <w:sz w:val="21"/>
              <w:szCs w:val="21"/>
            </w:rPr>
            <w:t>第四部分 高校学生应征入伍服义务兵役国家资助常见问题解答</w:t>
          </w:r>
          <w:r>
            <w:rPr>
              <w:rFonts w:hint="eastAsia" w:asciiTheme="minorEastAsia" w:hAnsiTheme="minorEastAsia" w:cstheme="minorEastAsia"/>
              <w:b/>
              <w:bCs/>
              <w:sz w:val="21"/>
              <w:szCs w:val="21"/>
            </w:rPr>
            <w:tab/>
          </w:r>
          <w:r>
            <w:rPr>
              <w:rFonts w:hint="eastAsia" w:asciiTheme="minorEastAsia" w:hAnsiTheme="minorEastAsia" w:cstheme="minorEastAsia"/>
              <w:b/>
              <w:bCs/>
              <w:sz w:val="21"/>
              <w:szCs w:val="21"/>
            </w:rPr>
            <w:fldChar w:fldCharType="begin"/>
          </w:r>
          <w:r>
            <w:rPr>
              <w:rFonts w:hint="eastAsia" w:asciiTheme="minorEastAsia" w:hAnsiTheme="minorEastAsia" w:cstheme="minorEastAsia"/>
              <w:b/>
              <w:bCs/>
              <w:sz w:val="21"/>
              <w:szCs w:val="21"/>
            </w:rPr>
            <w:instrText xml:space="preserve"> PAGEREF _Toc272 \h </w:instrText>
          </w:r>
          <w:r>
            <w:rPr>
              <w:rFonts w:hint="eastAsia" w:asciiTheme="minorEastAsia" w:hAnsiTheme="minorEastAsia" w:cstheme="minorEastAsia"/>
              <w:b/>
              <w:bCs/>
              <w:sz w:val="21"/>
              <w:szCs w:val="21"/>
            </w:rPr>
            <w:fldChar w:fldCharType="separate"/>
          </w:r>
          <w:r>
            <w:rPr>
              <w:rFonts w:hint="eastAsia" w:asciiTheme="minorEastAsia" w:hAnsiTheme="minorEastAsia" w:cstheme="minorEastAsia"/>
              <w:b/>
              <w:bCs/>
              <w:sz w:val="21"/>
              <w:szCs w:val="21"/>
            </w:rPr>
            <w:t>17</w:t>
          </w:r>
          <w:r>
            <w:rPr>
              <w:rFonts w:hint="eastAsia" w:asciiTheme="minorEastAsia" w:hAnsiTheme="minorEastAsia" w:cstheme="minorEastAsia"/>
              <w:b/>
              <w:bCs/>
              <w:sz w:val="21"/>
              <w:szCs w:val="21"/>
            </w:rPr>
            <w:fldChar w:fldCharType="end"/>
          </w:r>
          <w:r>
            <w:rPr>
              <w:rFonts w:hint="eastAsia" w:asciiTheme="minorEastAsia" w:hAnsiTheme="minorEastAsia" w:cstheme="minorEastAsia"/>
              <w:b/>
              <w:bCs/>
              <w:sz w:val="21"/>
              <w:szCs w:val="21"/>
            </w:rPr>
            <w:fldChar w:fldCharType="end"/>
          </w:r>
        </w:p>
        <w:p w14:paraId="4F3344E7">
          <w:pPr>
            <w:pStyle w:val="16"/>
            <w:tabs>
              <w:tab w:val="right" w:leader="dot" w:pos="6951"/>
            </w:tabs>
            <w:spacing w:line="240" w:lineRule="auto"/>
            <w:ind w:left="480" w:firstLine="420"/>
            <w:rPr>
              <w:rFonts w:asciiTheme="minorEastAsia" w:hAnsiTheme="minorEastAsia" w:cstheme="minorEastAsia"/>
              <w:sz w:val="21"/>
              <w:szCs w:val="21"/>
            </w:rPr>
          </w:pPr>
          <w:r>
            <w:fldChar w:fldCharType="begin"/>
          </w:r>
          <w:r>
            <w:instrText xml:space="preserve"> HYPERLINK \l "_Toc28528" </w:instrText>
          </w:r>
          <w:r>
            <w:fldChar w:fldCharType="separate"/>
          </w:r>
          <w:r>
            <w:rPr>
              <w:rFonts w:hint="eastAsia" w:asciiTheme="minorEastAsia" w:hAnsiTheme="minorEastAsia" w:cstheme="minorEastAsia"/>
              <w:kern w:val="0"/>
              <w:sz w:val="21"/>
              <w:szCs w:val="21"/>
            </w:rPr>
            <w:t>73.高等学校学生应征入伍服义务兵役的意义何在？</w:t>
          </w:r>
          <w:r>
            <w:rPr>
              <w:rFonts w:hint="eastAsia" w:asciiTheme="minorEastAsia" w:hAnsiTheme="minorEastAsia" w:cstheme="minorEastAsia"/>
              <w:sz w:val="21"/>
              <w:szCs w:val="21"/>
            </w:rPr>
            <w:tab/>
          </w:r>
          <w:r>
            <w:rPr>
              <w:rFonts w:hint="eastAsia" w:asciiTheme="minorEastAsia" w:hAnsiTheme="minorEastAsia" w:cstheme="minorEastAsia"/>
              <w:sz w:val="21"/>
              <w:szCs w:val="21"/>
            </w:rPr>
            <w:fldChar w:fldCharType="begin"/>
          </w:r>
          <w:r>
            <w:rPr>
              <w:rFonts w:hint="eastAsia" w:asciiTheme="minorEastAsia" w:hAnsiTheme="minorEastAsia" w:cstheme="minorEastAsia"/>
              <w:sz w:val="21"/>
              <w:szCs w:val="21"/>
            </w:rPr>
            <w:instrText xml:space="preserve"> PAGEREF _Toc28528 \h </w:instrText>
          </w:r>
          <w:r>
            <w:rPr>
              <w:rFonts w:hint="eastAsia" w:asciiTheme="minorEastAsia" w:hAnsiTheme="minorEastAsia" w:cstheme="minorEastAsia"/>
              <w:sz w:val="21"/>
              <w:szCs w:val="21"/>
            </w:rPr>
            <w:fldChar w:fldCharType="separate"/>
          </w:r>
          <w:r>
            <w:rPr>
              <w:rFonts w:hint="eastAsia" w:asciiTheme="minorEastAsia" w:hAnsiTheme="minorEastAsia" w:cstheme="minorEastAsia"/>
              <w:sz w:val="21"/>
              <w:szCs w:val="21"/>
            </w:rPr>
            <w:t>17</w:t>
          </w:r>
          <w:r>
            <w:rPr>
              <w:rFonts w:hint="eastAsia" w:asciiTheme="minorEastAsia" w:hAnsiTheme="minorEastAsia" w:cstheme="minorEastAsia"/>
              <w:sz w:val="21"/>
              <w:szCs w:val="21"/>
            </w:rPr>
            <w:fldChar w:fldCharType="end"/>
          </w:r>
          <w:r>
            <w:rPr>
              <w:rFonts w:hint="eastAsia" w:asciiTheme="minorEastAsia" w:hAnsiTheme="minorEastAsia" w:cstheme="minorEastAsia"/>
              <w:sz w:val="21"/>
              <w:szCs w:val="21"/>
            </w:rPr>
            <w:fldChar w:fldCharType="end"/>
          </w:r>
        </w:p>
        <w:p w14:paraId="7CE739B1">
          <w:pPr>
            <w:pStyle w:val="16"/>
            <w:tabs>
              <w:tab w:val="right" w:leader="dot" w:pos="6951"/>
            </w:tabs>
            <w:spacing w:line="240" w:lineRule="auto"/>
            <w:ind w:left="480" w:firstLine="420"/>
            <w:rPr>
              <w:rFonts w:asciiTheme="minorEastAsia" w:hAnsiTheme="minorEastAsia" w:cstheme="minorEastAsia"/>
              <w:sz w:val="21"/>
              <w:szCs w:val="21"/>
            </w:rPr>
          </w:pPr>
          <w:r>
            <w:fldChar w:fldCharType="begin"/>
          </w:r>
          <w:r>
            <w:instrText xml:space="preserve"> HYPERLINK \l "_Toc16793" </w:instrText>
          </w:r>
          <w:r>
            <w:fldChar w:fldCharType="separate"/>
          </w:r>
          <w:r>
            <w:rPr>
              <w:rFonts w:hint="eastAsia" w:asciiTheme="minorEastAsia" w:hAnsiTheme="minorEastAsia" w:cstheme="minorEastAsia"/>
              <w:kern w:val="0"/>
              <w:sz w:val="21"/>
              <w:szCs w:val="21"/>
            </w:rPr>
            <w:t>74.哪些学生能够享受应征入伍服义务兵役国家资助政策？</w:t>
          </w:r>
          <w:r>
            <w:rPr>
              <w:rFonts w:hint="eastAsia" w:asciiTheme="minorEastAsia" w:hAnsiTheme="minorEastAsia" w:cstheme="minorEastAsia"/>
              <w:sz w:val="21"/>
              <w:szCs w:val="21"/>
            </w:rPr>
            <w:tab/>
          </w:r>
          <w:r>
            <w:rPr>
              <w:rFonts w:hint="eastAsia" w:asciiTheme="minorEastAsia" w:hAnsiTheme="minorEastAsia" w:cstheme="minorEastAsia"/>
              <w:sz w:val="21"/>
              <w:szCs w:val="21"/>
            </w:rPr>
            <w:fldChar w:fldCharType="begin"/>
          </w:r>
          <w:r>
            <w:rPr>
              <w:rFonts w:hint="eastAsia" w:asciiTheme="minorEastAsia" w:hAnsiTheme="minorEastAsia" w:cstheme="minorEastAsia"/>
              <w:sz w:val="21"/>
              <w:szCs w:val="21"/>
            </w:rPr>
            <w:instrText xml:space="preserve"> PAGEREF _Toc16793 \h </w:instrText>
          </w:r>
          <w:r>
            <w:rPr>
              <w:rFonts w:hint="eastAsia" w:asciiTheme="minorEastAsia" w:hAnsiTheme="minorEastAsia" w:cstheme="minorEastAsia"/>
              <w:sz w:val="21"/>
              <w:szCs w:val="21"/>
            </w:rPr>
            <w:fldChar w:fldCharType="separate"/>
          </w:r>
          <w:r>
            <w:rPr>
              <w:rFonts w:hint="eastAsia" w:asciiTheme="minorEastAsia" w:hAnsiTheme="minorEastAsia" w:cstheme="minorEastAsia"/>
              <w:sz w:val="21"/>
              <w:szCs w:val="21"/>
            </w:rPr>
            <w:t>17</w:t>
          </w:r>
          <w:r>
            <w:rPr>
              <w:rFonts w:hint="eastAsia" w:asciiTheme="minorEastAsia" w:hAnsiTheme="minorEastAsia" w:cstheme="minorEastAsia"/>
              <w:sz w:val="21"/>
              <w:szCs w:val="21"/>
            </w:rPr>
            <w:fldChar w:fldCharType="end"/>
          </w:r>
          <w:r>
            <w:rPr>
              <w:rFonts w:hint="eastAsia" w:asciiTheme="minorEastAsia" w:hAnsiTheme="minorEastAsia" w:cstheme="minorEastAsia"/>
              <w:sz w:val="21"/>
              <w:szCs w:val="21"/>
            </w:rPr>
            <w:fldChar w:fldCharType="end"/>
          </w:r>
        </w:p>
        <w:p w14:paraId="4D9D2B18">
          <w:pPr>
            <w:pStyle w:val="16"/>
            <w:tabs>
              <w:tab w:val="right" w:leader="dot" w:pos="6951"/>
            </w:tabs>
            <w:spacing w:line="240" w:lineRule="auto"/>
            <w:ind w:left="480" w:firstLine="420"/>
            <w:rPr>
              <w:rFonts w:asciiTheme="minorEastAsia" w:hAnsiTheme="minorEastAsia" w:cstheme="minorEastAsia"/>
              <w:sz w:val="21"/>
              <w:szCs w:val="21"/>
            </w:rPr>
          </w:pPr>
          <w:r>
            <w:fldChar w:fldCharType="begin"/>
          </w:r>
          <w:r>
            <w:instrText xml:space="preserve"> HYPERLINK \l "_Toc14966" </w:instrText>
          </w:r>
          <w:r>
            <w:fldChar w:fldCharType="separate"/>
          </w:r>
          <w:r>
            <w:rPr>
              <w:rFonts w:hint="eastAsia" w:asciiTheme="minorEastAsia" w:hAnsiTheme="minorEastAsia" w:cstheme="minorEastAsia"/>
              <w:kern w:val="0"/>
              <w:sz w:val="21"/>
              <w:szCs w:val="21"/>
            </w:rPr>
            <w:t>75.对符合资助条件的应征入伍服义务兵役学生可以享受何种资助？</w:t>
          </w:r>
          <w:r>
            <w:rPr>
              <w:rFonts w:hint="eastAsia" w:asciiTheme="minorEastAsia" w:hAnsiTheme="minorEastAsia" w:cstheme="minorEastAsia"/>
              <w:sz w:val="21"/>
              <w:szCs w:val="21"/>
            </w:rPr>
            <w:tab/>
          </w:r>
          <w:r>
            <w:rPr>
              <w:rFonts w:hint="eastAsia" w:asciiTheme="minorEastAsia" w:hAnsiTheme="minorEastAsia" w:cstheme="minorEastAsia"/>
              <w:sz w:val="21"/>
              <w:szCs w:val="21"/>
            </w:rPr>
            <w:fldChar w:fldCharType="begin"/>
          </w:r>
          <w:r>
            <w:rPr>
              <w:rFonts w:hint="eastAsia" w:asciiTheme="minorEastAsia" w:hAnsiTheme="minorEastAsia" w:cstheme="minorEastAsia"/>
              <w:sz w:val="21"/>
              <w:szCs w:val="21"/>
            </w:rPr>
            <w:instrText xml:space="preserve"> PAGEREF _Toc14966 \h </w:instrText>
          </w:r>
          <w:r>
            <w:rPr>
              <w:rFonts w:hint="eastAsia" w:asciiTheme="minorEastAsia" w:hAnsiTheme="minorEastAsia" w:cstheme="minorEastAsia"/>
              <w:sz w:val="21"/>
              <w:szCs w:val="21"/>
            </w:rPr>
            <w:fldChar w:fldCharType="separate"/>
          </w:r>
          <w:r>
            <w:rPr>
              <w:rFonts w:hint="eastAsia" w:asciiTheme="minorEastAsia" w:hAnsiTheme="minorEastAsia" w:cstheme="minorEastAsia"/>
              <w:sz w:val="21"/>
              <w:szCs w:val="21"/>
            </w:rPr>
            <w:t>17</w:t>
          </w:r>
          <w:r>
            <w:rPr>
              <w:rFonts w:hint="eastAsia" w:asciiTheme="minorEastAsia" w:hAnsiTheme="minorEastAsia" w:cstheme="minorEastAsia"/>
              <w:sz w:val="21"/>
              <w:szCs w:val="21"/>
            </w:rPr>
            <w:fldChar w:fldCharType="end"/>
          </w:r>
          <w:r>
            <w:rPr>
              <w:rFonts w:hint="eastAsia" w:asciiTheme="minorEastAsia" w:hAnsiTheme="minorEastAsia" w:cstheme="minorEastAsia"/>
              <w:sz w:val="21"/>
              <w:szCs w:val="21"/>
            </w:rPr>
            <w:fldChar w:fldCharType="end"/>
          </w:r>
        </w:p>
        <w:p w14:paraId="218B11DC">
          <w:pPr>
            <w:pStyle w:val="16"/>
            <w:tabs>
              <w:tab w:val="right" w:leader="dot" w:pos="6951"/>
            </w:tabs>
            <w:spacing w:line="240" w:lineRule="auto"/>
            <w:ind w:left="480" w:firstLine="420"/>
            <w:rPr>
              <w:rFonts w:asciiTheme="minorEastAsia" w:hAnsiTheme="minorEastAsia" w:cstheme="minorEastAsia"/>
              <w:sz w:val="21"/>
              <w:szCs w:val="21"/>
            </w:rPr>
          </w:pPr>
          <w:r>
            <w:fldChar w:fldCharType="begin"/>
          </w:r>
          <w:r>
            <w:instrText xml:space="preserve"> HYPERLINK \l "_Toc27718" </w:instrText>
          </w:r>
          <w:r>
            <w:fldChar w:fldCharType="separate"/>
          </w:r>
          <w:r>
            <w:rPr>
              <w:rFonts w:hint="eastAsia" w:asciiTheme="minorEastAsia" w:hAnsiTheme="minorEastAsia" w:cstheme="minorEastAsia"/>
              <w:kern w:val="0"/>
              <w:sz w:val="21"/>
              <w:szCs w:val="21"/>
            </w:rPr>
            <w:t>76.应征入伍服义务兵役国家资助的标准是多少？</w:t>
          </w:r>
          <w:r>
            <w:rPr>
              <w:rFonts w:hint="eastAsia" w:asciiTheme="minorEastAsia" w:hAnsiTheme="minorEastAsia" w:cstheme="minorEastAsia"/>
              <w:sz w:val="21"/>
              <w:szCs w:val="21"/>
            </w:rPr>
            <w:tab/>
          </w:r>
          <w:r>
            <w:rPr>
              <w:rFonts w:hint="eastAsia" w:asciiTheme="minorEastAsia" w:hAnsiTheme="minorEastAsia" w:cstheme="minorEastAsia"/>
              <w:sz w:val="21"/>
              <w:szCs w:val="21"/>
            </w:rPr>
            <w:fldChar w:fldCharType="begin"/>
          </w:r>
          <w:r>
            <w:rPr>
              <w:rFonts w:hint="eastAsia" w:asciiTheme="minorEastAsia" w:hAnsiTheme="minorEastAsia" w:cstheme="minorEastAsia"/>
              <w:sz w:val="21"/>
              <w:szCs w:val="21"/>
            </w:rPr>
            <w:instrText xml:space="preserve"> PAGEREF _Toc27718 \h </w:instrText>
          </w:r>
          <w:r>
            <w:rPr>
              <w:rFonts w:hint="eastAsia" w:asciiTheme="minorEastAsia" w:hAnsiTheme="minorEastAsia" w:cstheme="minorEastAsia"/>
              <w:sz w:val="21"/>
              <w:szCs w:val="21"/>
            </w:rPr>
            <w:fldChar w:fldCharType="separate"/>
          </w:r>
          <w:r>
            <w:rPr>
              <w:rFonts w:hint="eastAsia" w:asciiTheme="minorEastAsia" w:hAnsiTheme="minorEastAsia" w:cstheme="minorEastAsia"/>
              <w:sz w:val="21"/>
              <w:szCs w:val="21"/>
            </w:rPr>
            <w:t>17</w:t>
          </w:r>
          <w:r>
            <w:rPr>
              <w:rFonts w:hint="eastAsia" w:asciiTheme="minorEastAsia" w:hAnsiTheme="minorEastAsia" w:cstheme="minorEastAsia"/>
              <w:sz w:val="21"/>
              <w:szCs w:val="21"/>
            </w:rPr>
            <w:fldChar w:fldCharType="end"/>
          </w:r>
          <w:r>
            <w:rPr>
              <w:rFonts w:hint="eastAsia" w:asciiTheme="minorEastAsia" w:hAnsiTheme="minorEastAsia" w:cstheme="minorEastAsia"/>
              <w:sz w:val="21"/>
              <w:szCs w:val="21"/>
            </w:rPr>
            <w:fldChar w:fldCharType="end"/>
          </w:r>
        </w:p>
        <w:p w14:paraId="6F38EC1A">
          <w:pPr>
            <w:pStyle w:val="16"/>
            <w:tabs>
              <w:tab w:val="right" w:leader="dot" w:pos="6951"/>
            </w:tabs>
            <w:spacing w:line="240" w:lineRule="auto"/>
            <w:ind w:left="480" w:firstLine="420"/>
            <w:rPr>
              <w:rFonts w:asciiTheme="minorEastAsia" w:hAnsiTheme="minorEastAsia" w:cstheme="minorEastAsia"/>
              <w:sz w:val="21"/>
              <w:szCs w:val="21"/>
            </w:rPr>
          </w:pPr>
          <w:r>
            <w:fldChar w:fldCharType="begin"/>
          </w:r>
          <w:r>
            <w:instrText xml:space="preserve"> HYPERLINK \l "_Toc587" </w:instrText>
          </w:r>
          <w:r>
            <w:fldChar w:fldCharType="separate"/>
          </w:r>
          <w:r>
            <w:rPr>
              <w:rFonts w:hint="eastAsia" w:asciiTheme="minorEastAsia" w:hAnsiTheme="minorEastAsia" w:cstheme="minorEastAsia"/>
              <w:kern w:val="0"/>
              <w:sz w:val="21"/>
              <w:szCs w:val="21"/>
            </w:rPr>
            <w:t>77.应征入伍服义务兵役国家资助的年限是怎么计算的？</w:t>
          </w:r>
          <w:r>
            <w:rPr>
              <w:rFonts w:hint="eastAsia" w:asciiTheme="minorEastAsia" w:hAnsiTheme="minorEastAsia" w:cstheme="minorEastAsia"/>
              <w:sz w:val="21"/>
              <w:szCs w:val="21"/>
            </w:rPr>
            <w:tab/>
          </w:r>
          <w:r>
            <w:rPr>
              <w:rFonts w:hint="eastAsia" w:asciiTheme="minorEastAsia" w:hAnsiTheme="minorEastAsia" w:cstheme="minorEastAsia"/>
              <w:sz w:val="21"/>
              <w:szCs w:val="21"/>
            </w:rPr>
            <w:fldChar w:fldCharType="begin"/>
          </w:r>
          <w:r>
            <w:rPr>
              <w:rFonts w:hint="eastAsia" w:asciiTheme="minorEastAsia" w:hAnsiTheme="minorEastAsia" w:cstheme="minorEastAsia"/>
              <w:sz w:val="21"/>
              <w:szCs w:val="21"/>
            </w:rPr>
            <w:instrText xml:space="preserve"> PAGEREF _Toc587 \h </w:instrText>
          </w:r>
          <w:r>
            <w:rPr>
              <w:rFonts w:hint="eastAsia" w:asciiTheme="minorEastAsia" w:hAnsiTheme="minorEastAsia" w:cstheme="minorEastAsia"/>
              <w:sz w:val="21"/>
              <w:szCs w:val="21"/>
            </w:rPr>
            <w:fldChar w:fldCharType="separate"/>
          </w:r>
          <w:r>
            <w:rPr>
              <w:rFonts w:hint="eastAsia" w:asciiTheme="minorEastAsia" w:hAnsiTheme="minorEastAsia" w:cstheme="minorEastAsia"/>
              <w:sz w:val="21"/>
              <w:szCs w:val="21"/>
            </w:rPr>
            <w:t>18</w:t>
          </w:r>
          <w:r>
            <w:rPr>
              <w:rFonts w:hint="eastAsia" w:asciiTheme="minorEastAsia" w:hAnsiTheme="minorEastAsia" w:cstheme="minorEastAsia"/>
              <w:sz w:val="21"/>
              <w:szCs w:val="21"/>
            </w:rPr>
            <w:fldChar w:fldCharType="end"/>
          </w:r>
          <w:r>
            <w:rPr>
              <w:rFonts w:hint="eastAsia" w:asciiTheme="minorEastAsia" w:hAnsiTheme="minorEastAsia" w:cstheme="minorEastAsia"/>
              <w:sz w:val="21"/>
              <w:szCs w:val="21"/>
            </w:rPr>
            <w:fldChar w:fldCharType="end"/>
          </w:r>
        </w:p>
        <w:p w14:paraId="75C690B6">
          <w:pPr>
            <w:pStyle w:val="16"/>
            <w:tabs>
              <w:tab w:val="right" w:leader="dot" w:pos="6951"/>
            </w:tabs>
            <w:spacing w:line="240" w:lineRule="auto"/>
            <w:ind w:left="480" w:firstLine="420"/>
            <w:rPr>
              <w:rFonts w:asciiTheme="minorEastAsia" w:hAnsiTheme="minorEastAsia" w:cstheme="minorEastAsia"/>
              <w:sz w:val="21"/>
              <w:szCs w:val="21"/>
            </w:rPr>
          </w:pPr>
          <w:r>
            <w:fldChar w:fldCharType="begin"/>
          </w:r>
          <w:r>
            <w:instrText xml:space="preserve"> HYPERLINK \l "_Toc31688" </w:instrText>
          </w:r>
          <w:r>
            <w:fldChar w:fldCharType="separate"/>
          </w:r>
          <w:r>
            <w:rPr>
              <w:rFonts w:hint="eastAsia" w:asciiTheme="minorEastAsia" w:hAnsiTheme="minorEastAsia" w:cstheme="minorEastAsia"/>
              <w:kern w:val="0"/>
              <w:sz w:val="21"/>
              <w:szCs w:val="21"/>
            </w:rPr>
            <w:t>78.应征入伍服义务兵役国家资助每年什么时间可以申请？</w:t>
          </w:r>
          <w:r>
            <w:rPr>
              <w:rFonts w:hint="eastAsia" w:asciiTheme="minorEastAsia" w:hAnsiTheme="minorEastAsia" w:cstheme="minorEastAsia"/>
              <w:sz w:val="21"/>
              <w:szCs w:val="21"/>
            </w:rPr>
            <w:tab/>
          </w:r>
          <w:r>
            <w:rPr>
              <w:rFonts w:hint="eastAsia" w:asciiTheme="minorEastAsia" w:hAnsiTheme="minorEastAsia" w:cstheme="minorEastAsia"/>
              <w:sz w:val="21"/>
              <w:szCs w:val="21"/>
            </w:rPr>
            <w:fldChar w:fldCharType="begin"/>
          </w:r>
          <w:r>
            <w:rPr>
              <w:rFonts w:hint="eastAsia" w:asciiTheme="minorEastAsia" w:hAnsiTheme="minorEastAsia" w:cstheme="minorEastAsia"/>
              <w:sz w:val="21"/>
              <w:szCs w:val="21"/>
            </w:rPr>
            <w:instrText xml:space="preserve"> PAGEREF _Toc31688 \h </w:instrText>
          </w:r>
          <w:r>
            <w:rPr>
              <w:rFonts w:hint="eastAsia" w:asciiTheme="minorEastAsia" w:hAnsiTheme="minorEastAsia" w:cstheme="minorEastAsia"/>
              <w:sz w:val="21"/>
              <w:szCs w:val="21"/>
            </w:rPr>
            <w:fldChar w:fldCharType="separate"/>
          </w:r>
          <w:r>
            <w:rPr>
              <w:rFonts w:hint="eastAsia" w:asciiTheme="minorEastAsia" w:hAnsiTheme="minorEastAsia" w:cstheme="minorEastAsia"/>
              <w:sz w:val="21"/>
              <w:szCs w:val="21"/>
            </w:rPr>
            <w:t>18</w:t>
          </w:r>
          <w:r>
            <w:rPr>
              <w:rFonts w:hint="eastAsia" w:asciiTheme="minorEastAsia" w:hAnsiTheme="minorEastAsia" w:cstheme="minorEastAsia"/>
              <w:sz w:val="21"/>
              <w:szCs w:val="21"/>
            </w:rPr>
            <w:fldChar w:fldCharType="end"/>
          </w:r>
          <w:r>
            <w:rPr>
              <w:rFonts w:hint="eastAsia" w:asciiTheme="minorEastAsia" w:hAnsiTheme="minorEastAsia" w:cstheme="minorEastAsia"/>
              <w:sz w:val="21"/>
              <w:szCs w:val="21"/>
            </w:rPr>
            <w:fldChar w:fldCharType="end"/>
          </w:r>
        </w:p>
        <w:p w14:paraId="5DAA8C47">
          <w:pPr>
            <w:pStyle w:val="16"/>
            <w:tabs>
              <w:tab w:val="right" w:leader="dot" w:pos="6951"/>
            </w:tabs>
            <w:spacing w:line="240" w:lineRule="auto"/>
            <w:ind w:left="480" w:firstLine="420"/>
            <w:rPr>
              <w:rFonts w:asciiTheme="minorEastAsia" w:hAnsiTheme="minorEastAsia" w:cstheme="minorEastAsia"/>
              <w:sz w:val="21"/>
              <w:szCs w:val="21"/>
            </w:rPr>
          </w:pPr>
          <w:r>
            <w:fldChar w:fldCharType="begin"/>
          </w:r>
          <w:r>
            <w:instrText xml:space="preserve"> HYPERLINK \l "_Toc25310" </w:instrText>
          </w:r>
          <w:r>
            <w:fldChar w:fldCharType="separate"/>
          </w:r>
          <w:r>
            <w:rPr>
              <w:rFonts w:hint="eastAsia" w:asciiTheme="minorEastAsia" w:hAnsiTheme="minorEastAsia" w:cstheme="minorEastAsia"/>
              <w:kern w:val="0"/>
              <w:sz w:val="21"/>
              <w:szCs w:val="21"/>
            </w:rPr>
            <w:t>79.应征入伍服义务兵役国家资助申请与审批程序是什么样的？</w:t>
          </w:r>
          <w:r>
            <w:rPr>
              <w:rFonts w:hint="eastAsia" w:asciiTheme="minorEastAsia" w:hAnsiTheme="minorEastAsia" w:cstheme="minorEastAsia"/>
              <w:sz w:val="21"/>
              <w:szCs w:val="21"/>
            </w:rPr>
            <w:tab/>
          </w:r>
          <w:r>
            <w:rPr>
              <w:rFonts w:hint="eastAsia" w:asciiTheme="minorEastAsia" w:hAnsiTheme="minorEastAsia" w:cstheme="minorEastAsia"/>
              <w:sz w:val="21"/>
              <w:szCs w:val="21"/>
            </w:rPr>
            <w:fldChar w:fldCharType="begin"/>
          </w:r>
          <w:r>
            <w:rPr>
              <w:rFonts w:hint="eastAsia" w:asciiTheme="minorEastAsia" w:hAnsiTheme="minorEastAsia" w:cstheme="minorEastAsia"/>
              <w:sz w:val="21"/>
              <w:szCs w:val="21"/>
            </w:rPr>
            <w:instrText xml:space="preserve"> PAGEREF _Toc25310 \h </w:instrText>
          </w:r>
          <w:r>
            <w:rPr>
              <w:rFonts w:hint="eastAsia" w:asciiTheme="minorEastAsia" w:hAnsiTheme="minorEastAsia" w:cstheme="minorEastAsia"/>
              <w:sz w:val="21"/>
              <w:szCs w:val="21"/>
            </w:rPr>
            <w:fldChar w:fldCharType="separate"/>
          </w:r>
          <w:r>
            <w:rPr>
              <w:rFonts w:hint="eastAsia" w:asciiTheme="minorEastAsia" w:hAnsiTheme="minorEastAsia" w:cstheme="minorEastAsia"/>
              <w:sz w:val="21"/>
              <w:szCs w:val="21"/>
            </w:rPr>
            <w:t>19</w:t>
          </w:r>
          <w:r>
            <w:rPr>
              <w:rFonts w:hint="eastAsia" w:asciiTheme="minorEastAsia" w:hAnsiTheme="minorEastAsia" w:cstheme="minorEastAsia"/>
              <w:sz w:val="21"/>
              <w:szCs w:val="21"/>
            </w:rPr>
            <w:fldChar w:fldCharType="end"/>
          </w:r>
          <w:r>
            <w:rPr>
              <w:rFonts w:hint="eastAsia" w:asciiTheme="minorEastAsia" w:hAnsiTheme="minorEastAsia" w:cstheme="minorEastAsia"/>
              <w:sz w:val="21"/>
              <w:szCs w:val="21"/>
            </w:rPr>
            <w:fldChar w:fldCharType="end"/>
          </w:r>
        </w:p>
        <w:p w14:paraId="72D46ADD">
          <w:pPr>
            <w:pStyle w:val="16"/>
            <w:tabs>
              <w:tab w:val="right" w:leader="dot" w:pos="6951"/>
            </w:tabs>
            <w:spacing w:line="240" w:lineRule="auto"/>
            <w:ind w:left="480" w:firstLine="420"/>
            <w:rPr>
              <w:rFonts w:asciiTheme="minorEastAsia" w:hAnsiTheme="minorEastAsia" w:cstheme="minorEastAsia"/>
              <w:sz w:val="21"/>
              <w:szCs w:val="21"/>
            </w:rPr>
          </w:pPr>
          <w:r>
            <w:fldChar w:fldCharType="begin"/>
          </w:r>
          <w:r>
            <w:instrText xml:space="preserve"> HYPERLINK \l "_Toc24679" </w:instrText>
          </w:r>
          <w:r>
            <w:fldChar w:fldCharType="separate"/>
          </w:r>
          <w:r>
            <w:rPr>
              <w:rFonts w:hint="eastAsia" w:asciiTheme="minorEastAsia" w:hAnsiTheme="minorEastAsia" w:cstheme="minorEastAsia"/>
              <w:kern w:val="0"/>
              <w:sz w:val="21"/>
              <w:szCs w:val="21"/>
            </w:rPr>
            <w:t>80.</w:t>
          </w:r>
          <w:r>
            <w:rPr>
              <w:rFonts w:hint="eastAsia" w:asciiTheme="minorEastAsia" w:hAnsiTheme="minorEastAsia" w:cstheme="minorEastAsia"/>
              <w:sz w:val="21"/>
              <w:szCs w:val="21"/>
            </w:rPr>
            <w:t>大学生征兵报名系统网址是什么？</w:t>
          </w:r>
          <w:r>
            <w:rPr>
              <w:rFonts w:hint="eastAsia" w:asciiTheme="minorEastAsia" w:hAnsiTheme="minorEastAsia" w:cstheme="minorEastAsia"/>
              <w:sz w:val="21"/>
              <w:szCs w:val="21"/>
            </w:rPr>
            <w:tab/>
          </w:r>
          <w:r>
            <w:rPr>
              <w:rFonts w:hint="eastAsia" w:asciiTheme="minorEastAsia" w:hAnsiTheme="minorEastAsia" w:cstheme="minorEastAsia"/>
              <w:sz w:val="21"/>
              <w:szCs w:val="21"/>
            </w:rPr>
            <w:fldChar w:fldCharType="begin"/>
          </w:r>
          <w:r>
            <w:rPr>
              <w:rFonts w:hint="eastAsia" w:asciiTheme="minorEastAsia" w:hAnsiTheme="minorEastAsia" w:cstheme="minorEastAsia"/>
              <w:sz w:val="21"/>
              <w:szCs w:val="21"/>
            </w:rPr>
            <w:instrText xml:space="preserve"> PAGEREF _Toc24679 \h </w:instrText>
          </w:r>
          <w:r>
            <w:rPr>
              <w:rFonts w:hint="eastAsia" w:asciiTheme="minorEastAsia" w:hAnsiTheme="minorEastAsia" w:cstheme="minorEastAsia"/>
              <w:sz w:val="21"/>
              <w:szCs w:val="21"/>
            </w:rPr>
            <w:fldChar w:fldCharType="separate"/>
          </w:r>
          <w:r>
            <w:rPr>
              <w:rFonts w:hint="eastAsia" w:asciiTheme="minorEastAsia" w:hAnsiTheme="minorEastAsia" w:cstheme="minorEastAsia"/>
              <w:sz w:val="21"/>
              <w:szCs w:val="21"/>
            </w:rPr>
            <w:t>19</w:t>
          </w:r>
          <w:r>
            <w:rPr>
              <w:rFonts w:hint="eastAsia" w:asciiTheme="minorEastAsia" w:hAnsiTheme="minorEastAsia" w:cstheme="minorEastAsia"/>
              <w:sz w:val="21"/>
              <w:szCs w:val="21"/>
            </w:rPr>
            <w:fldChar w:fldCharType="end"/>
          </w:r>
          <w:r>
            <w:rPr>
              <w:rFonts w:hint="eastAsia" w:asciiTheme="minorEastAsia" w:hAnsiTheme="minorEastAsia" w:cstheme="minorEastAsia"/>
              <w:sz w:val="21"/>
              <w:szCs w:val="21"/>
            </w:rPr>
            <w:fldChar w:fldCharType="end"/>
          </w:r>
        </w:p>
        <w:p w14:paraId="5A148FC7">
          <w:pPr>
            <w:pStyle w:val="16"/>
            <w:tabs>
              <w:tab w:val="right" w:leader="dot" w:pos="6951"/>
            </w:tabs>
            <w:spacing w:line="240" w:lineRule="auto"/>
            <w:ind w:left="480" w:firstLine="420"/>
            <w:rPr>
              <w:rFonts w:asciiTheme="minorEastAsia" w:hAnsiTheme="minorEastAsia" w:cstheme="minorEastAsia"/>
              <w:sz w:val="21"/>
              <w:szCs w:val="21"/>
            </w:rPr>
          </w:pPr>
          <w:r>
            <w:fldChar w:fldCharType="begin"/>
          </w:r>
          <w:r>
            <w:instrText xml:space="preserve"> HYPERLINK \l "_Toc1823" </w:instrText>
          </w:r>
          <w:r>
            <w:fldChar w:fldCharType="separate"/>
          </w:r>
          <w:r>
            <w:rPr>
              <w:rFonts w:hint="eastAsia" w:asciiTheme="minorEastAsia" w:hAnsiTheme="minorEastAsia" w:cstheme="minorEastAsia"/>
              <w:kern w:val="0"/>
              <w:sz w:val="21"/>
              <w:szCs w:val="21"/>
            </w:rPr>
            <w:t>81.退役后自愿回校复学的学生应如何申请国家资助？</w:t>
          </w:r>
          <w:r>
            <w:rPr>
              <w:rFonts w:hint="eastAsia" w:asciiTheme="minorEastAsia" w:hAnsiTheme="minorEastAsia" w:cstheme="minorEastAsia"/>
              <w:sz w:val="21"/>
              <w:szCs w:val="21"/>
            </w:rPr>
            <w:tab/>
          </w:r>
          <w:r>
            <w:rPr>
              <w:rFonts w:hint="eastAsia" w:asciiTheme="minorEastAsia" w:hAnsiTheme="minorEastAsia" w:cstheme="minorEastAsia"/>
              <w:sz w:val="21"/>
              <w:szCs w:val="21"/>
            </w:rPr>
            <w:fldChar w:fldCharType="begin"/>
          </w:r>
          <w:r>
            <w:rPr>
              <w:rFonts w:hint="eastAsia" w:asciiTheme="minorEastAsia" w:hAnsiTheme="minorEastAsia" w:cstheme="minorEastAsia"/>
              <w:sz w:val="21"/>
              <w:szCs w:val="21"/>
            </w:rPr>
            <w:instrText xml:space="preserve"> PAGEREF _Toc1823 \h </w:instrText>
          </w:r>
          <w:r>
            <w:rPr>
              <w:rFonts w:hint="eastAsia" w:asciiTheme="minorEastAsia" w:hAnsiTheme="minorEastAsia" w:cstheme="minorEastAsia"/>
              <w:sz w:val="21"/>
              <w:szCs w:val="21"/>
            </w:rPr>
            <w:fldChar w:fldCharType="separate"/>
          </w:r>
          <w:r>
            <w:rPr>
              <w:rFonts w:hint="eastAsia" w:asciiTheme="minorEastAsia" w:hAnsiTheme="minorEastAsia" w:cstheme="minorEastAsia"/>
              <w:sz w:val="21"/>
              <w:szCs w:val="21"/>
            </w:rPr>
            <w:t>20</w:t>
          </w:r>
          <w:r>
            <w:rPr>
              <w:rFonts w:hint="eastAsia" w:asciiTheme="minorEastAsia" w:hAnsiTheme="minorEastAsia" w:cstheme="minorEastAsia"/>
              <w:sz w:val="21"/>
              <w:szCs w:val="21"/>
            </w:rPr>
            <w:fldChar w:fldCharType="end"/>
          </w:r>
          <w:r>
            <w:rPr>
              <w:rFonts w:hint="eastAsia" w:asciiTheme="minorEastAsia" w:hAnsiTheme="minorEastAsia" w:cstheme="minorEastAsia"/>
              <w:sz w:val="21"/>
              <w:szCs w:val="21"/>
            </w:rPr>
            <w:fldChar w:fldCharType="end"/>
          </w:r>
        </w:p>
        <w:p w14:paraId="61DCA9EC">
          <w:pPr>
            <w:pStyle w:val="16"/>
            <w:tabs>
              <w:tab w:val="right" w:leader="dot" w:pos="6951"/>
            </w:tabs>
            <w:spacing w:line="240" w:lineRule="auto"/>
            <w:ind w:left="480" w:firstLine="420"/>
            <w:rPr>
              <w:rFonts w:asciiTheme="minorEastAsia" w:hAnsiTheme="minorEastAsia" w:cstheme="minorEastAsia"/>
              <w:sz w:val="21"/>
              <w:szCs w:val="21"/>
            </w:rPr>
          </w:pPr>
          <w:r>
            <w:fldChar w:fldCharType="begin"/>
          </w:r>
          <w:r>
            <w:instrText xml:space="preserve"> HYPERLINK \l "_Toc19953" </w:instrText>
          </w:r>
          <w:r>
            <w:fldChar w:fldCharType="separate"/>
          </w:r>
          <w:r>
            <w:rPr>
              <w:rFonts w:hint="eastAsia" w:asciiTheme="minorEastAsia" w:hAnsiTheme="minorEastAsia" w:cstheme="minorEastAsia"/>
              <w:kern w:val="0"/>
              <w:sz w:val="21"/>
              <w:szCs w:val="21"/>
            </w:rPr>
            <w:t>82.在校期间申请国家助学贷款的学生有何注意事项？</w:t>
          </w:r>
          <w:r>
            <w:rPr>
              <w:rFonts w:hint="eastAsia" w:asciiTheme="minorEastAsia" w:hAnsiTheme="minorEastAsia" w:cstheme="minorEastAsia"/>
              <w:sz w:val="21"/>
              <w:szCs w:val="21"/>
            </w:rPr>
            <w:tab/>
          </w:r>
          <w:r>
            <w:rPr>
              <w:rFonts w:hint="eastAsia" w:asciiTheme="minorEastAsia" w:hAnsiTheme="minorEastAsia" w:cstheme="minorEastAsia"/>
              <w:sz w:val="21"/>
              <w:szCs w:val="21"/>
            </w:rPr>
            <w:fldChar w:fldCharType="begin"/>
          </w:r>
          <w:r>
            <w:rPr>
              <w:rFonts w:hint="eastAsia" w:asciiTheme="minorEastAsia" w:hAnsiTheme="minorEastAsia" w:cstheme="minorEastAsia"/>
              <w:sz w:val="21"/>
              <w:szCs w:val="21"/>
            </w:rPr>
            <w:instrText xml:space="preserve"> PAGEREF _Toc19953 \h </w:instrText>
          </w:r>
          <w:r>
            <w:rPr>
              <w:rFonts w:hint="eastAsia" w:asciiTheme="minorEastAsia" w:hAnsiTheme="minorEastAsia" w:cstheme="minorEastAsia"/>
              <w:sz w:val="21"/>
              <w:szCs w:val="21"/>
            </w:rPr>
            <w:fldChar w:fldCharType="separate"/>
          </w:r>
          <w:r>
            <w:rPr>
              <w:rFonts w:hint="eastAsia" w:asciiTheme="minorEastAsia" w:hAnsiTheme="minorEastAsia" w:cstheme="minorEastAsia"/>
              <w:sz w:val="21"/>
              <w:szCs w:val="21"/>
            </w:rPr>
            <w:t>20</w:t>
          </w:r>
          <w:r>
            <w:rPr>
              <w:rFonts w:hint="eastAsia" w:asciiTheme="minorEastAsia" w:hAnsiTheme="minorEastAsia" w:cstheme="minorEastAsia"/>
              <w:sz w:val="21"/>
              <w:szCs w:val="21"/>
            </w:rPr>
            <w:fldChar w:fldCharType="end"/>
          </w:r>
          <w:r>
            <w:rPr>
              <w:rFonts w:hint="eastAsia" w:asciiTheme="minorEastAsia" w:hAnsiTheme="minorEastAsia" w:cstheme="minorEastAsia"/>
              <w:sz w:val="21"/>
              <w:szCs w:val="21"/>
            </w:rPr>
            <w:fldChar w:fldCharType="end"/>
          </w:r>
        </w:p>
        <w:p w14:paraId="696F9A66">
          <w:pPr>
            <w:pStyle w:val="16"/>
            <w:tabs>
              <w:tab w:val="right" w:leader="dot" w:pos="6951"/>
            </w:tabs>
            <w:spacing w:line="240" w:lineRule="auto"/>
            <w:ind w:left="480" w:firstLine="420"/>
            <w:rPr>
              <w:rFonts w:asciiTheme="minorEastAsia" w:hAnsiTheme="minorEastAsia" w:cstheme="minorEastAsia"/>
              <w:sz w:val="21"/>
              <w:szCs w:val="21"/>
            </w:rPr>
          </w:pPr>
          <w:r>
            <w:fldChar w:fldCharType="begin"/>
          </w:r>
          <w:r>
            <w:instrText xml:space="preserve"> HYPERLINK \l "_Toc15801" </w:instrText>
          </w:r>
          <w:r>
            <w:fldChar w:fldCharType="separate"/>
          </w:r>
          <w:r>
            <w:rPr>
              <w:rFonts w:hint="eastAsia" w:asciiTheme="minorEastAsia" w:hAnsiTheme="minorEastAsia" w:cstheme="minorEastAsia"/>
              <w:kern w:val="0"/>
              <w:sz w:val="21"/>
              <w:szCs w:val="21"/>
            </w:rPr>
            <w:t>83.一名应征入伍服义务兵役的本科毕业生，符合国家资助条件。大学四年期间申请了两年的国家助学贷款，每年6000元，共计12000元。大学四年的学费每年5000元，共计20000元。请问，该生可以申请学费补偿还是国家助学贷款代偿？可以享受多少钱的资助？</w:t>
          </w:r>
          <w:r>
            <w:rPr>
              <w:rFonts w:hint="eastAsia" w:asciiTheme="minorEastAsia" w:hAnsiTheme="minorEastAsia" w:cstheme="minorEastAsia"/>
              <w:sz w:val="21"/>
              <w:szCs w:val="21"/>
            </w:rPr>
            <w:tab/>
          </w:r>
          <w:r>
            <w:rPr>
              <w:rFonts w:hint="eastAsia" w:asciiTheme="minorEastAsia" w:hAnsiTheme="minorEastAsia" w:cstheme="minorEastAsia"/>
              <w:sz w:val="21"/>
              <w:szCs w:val="21"/>
            </w:rPr>
            <w:fldChar w:fldCharType="begin"/>
          </w:r>
          <w:r>
            <w:rPr>
              <w:rFonts w:hint="eastAsia" w:asciiTheme="minorEastAsia" w:hAnsiTheme="minorEastAsia" w:cstheme="minorEastAsia"/>
              <w:sz w:val="21"/>
              <w:szCs w:val="21"/>
            </w:rPr>
            <w:instrText xml:space="preserve"> PAGEREF _Toc15801 \h </w:instrText>
          </w:r>
          <w:r>
            <w:rPr>
              <w:rFonts w:hint="eastAsia" w:asciiTheme="minorEastAsia" w:hAnsiTheme="minorEastAsia" w:cstheme="minorEastAsia"/>
              <w:sz w:val="21"/>
              <w:szCs w:val="21"/>
            </w:rPr>
            <w:fldChar w:fldCharType="separate"/>
          </w:r>
          <w:r>
            <w:rPr>
              <w:rFonts w:hint="eastAsia" w:asciiTheme="minorEastAsia" w:hAnsiTheme="minorEastAsia" w:cstheme="minorEastAsia"/>
              <w:sz w:val="21"/>
              <w:szCs w:val="21"/>
            </w:rPr>
            <w:t>20</w:t>
          </w:r>
          <w:r>
            <w:rPr>
              <w:rFonts w:hint="eastAsia" w:asciiTheme="minorEastAsia" w:hAnsiTheme="minorEastAsia" w:cstheme="minorEastAsia"/>
              <w:sz w:val="21"/>
              <w:szCs w:val="21"/>
            </w:rPr>
            <w:fldChar w:fldCharType="end"/>
          </w:r>
          <w:r>
            <w:rPr>
              <w:rFonts w:hint="eastAsia" w:asciiTheme="minorEastAsia" w:hAnsiTheme="minorEastAsia" w:cstheme="minorEastAsia"/>
              <w:sz w:val="21"/>
              <w:szCs w:val="21"/>
            </w:rPr>
            <w:fldChar w:fldCharType="end"/>
          </w:r>
        </w:p>
        <w:p w14:paraId="798328D2">
          <w:pPr>
            <w:pStyle w:val="16"/>
            <w:tabs>
              <w:tab w:val="right" w:leader="dot" w:pos="6951"/>
            </w:tabs>
            <w:spacing w:line="240" w:lineRule="auto"/>
            <w:ind w:left="480" w:firstLine="420"/>
            <w:rPr>
              <w:rFonts w:asciiTheme="minorEastAsia" w:hAnsiTheme="minorEastAsia" w:cstheme="minorEastAsia"/>
              <w:sz w:val="21"/>
              <w:szCs w:val="21"/>
            </w:rPr>
          </w:pPr>
          <w:r>
            <w:fldChar w:fldCharType="begin"/>
          </w:r>
          <w:r>
            <w:instrText xml:space="preserve"> HYPERLINK \l "_Toc537" </w:instrText>
          </w:r>
          <w:r>
            <w:fldChar w:fldCharType="separate"/>
          </w:r>
          <w:r>
            <w:rPr>
              <w:rFonts w:hint="eastAsia" w:asciiTheme="minorEastAsia" w:hAnsiTheme="minorEastAsia" w:cstheme="minorEastAsia"/>
              <w:kern w:val="0"/>
              <w:sz w:val="21"/>
              <w:szCs w:val="21"/>
            </w:rPr>
            <w:t>84.2020年底入伍服兵役的高校学生，但由于当时对相关政策不太清楚，未能及时申请国家资助。请问，我可以补申请吗？还能不能得到资助？</w:t>
          </w:r>
          <w:r>
            <w:rPr>
              <w:rFonts w:hint="eastAsia" w:asciiTheme="minorEastAsia" w:hAnsiTheme="minorEastAsia" w:cstheme="minorEastAsia"/>
              <w:sz w:val="21"/>
              <w:szCs w:val="21"/>
            </w:rPr>
            <w:tab/>
          </w:r>
          <w:r>
            <w:rPr>
              <w:rFonts w:hint="eastAsia" w:asciiTheme="minorEastAsia" w:hAnsiTheme="minorEastAsia" w:cstheme="minorEastAsia"/>
              <w:sz w:val="21"/>
              <w:szCs w:val="21"/>
            </w:rPr>
            <w:fldChar w:fldCharType="begin"/>
          </w:r>
          <w:r>
            <w:rPr>
              <w:rFonts w:hint="eastAsia" w:asciiTheme="minorEastAsia" w:hAnsiTheme="minorEastAsia" w:cstheme="minorEastAsia"/>
              <w:sz w:val="21"/>
              <w:szCs w:val="21"/>
            </w:rPr>
            <w:instrText xml:space="preserve"> PAGEREF _Toc537 \h </w:instrText>
          </w:r>
          <w:r>
            <w:rPr>
              <w:rFonts w:hint="eastAsia" w:asciiTheme="minorEastAsia" w:hAnsiTheme="minorEastAsia" w:cstheme="minorEastAsia"/>
              <w:sz w:val="21"/>
              <w:szCs w:val="21"/>
            </w:rPr>
            <w:fldChar w:fldCharType="separate"/>
          </w:r>
          <w:r>
            <w:rPr>
              <w:rFonts w:hint="eastAsia" w:asciiTheme="minorEastAsia" w:hAnsiTheme="minorEastAsia" w:cstheme="minorEastAsia"/>
              <w:sz w:val="21"/>
              <w:szCs w:val="21"/>
            </w:rPr>
            <w:t>21</w:t>
          </w:r>
          <w:r>
            <w:rPr>
              <w:rFonts w:hint="eastAsia" w:asciiTheme="minorEastAsia" w:hAnsiTheme="minorEastAsia" w:cstheme="minorEastAsia"/>
              <w:sz w:val="21"/>
              <w:szCs w:val="21"/>
            </w:rPr>
            <w:fldChar w:fldCharType="end"/>
          </w:r>
          <w:r>
            <w:rPr>
              <w:rFonts w:hint="eastAsia" w:asciiTheme="minorEastAsia" w:hAnsiTheme="minorEastAsia" w:cstheme="minorEastAsia"/>
              <w:sz w:val="21"/>
              <w:szCs w:val="21"/>
            </w:rPr>
            <w:fldChar w:fldCharType="end"/>
          </w:r>
        </w:p>
        <w:p w14:paraId="37C20477">
          <w:pPr>
            <w:pStyle w:val="16"/>
            <w:tabs>
              <w:tab w:val="right" w:leader="dot" w:pos="6951"/>
            </w:tabs>
            <w:spacing w:line="240" w:lineRule="auto"/>
            <w:ind w:left="480" w:firstLine="420"/>
            <w:rPr>
              <w:rFonts w:asciiTheme="minorEastAsia" w:hAnsiTheme="minorEastAsia" w:cstheme="minorEastAsia"/>
              <w:sz w:val="21"/>
              <w:szCs w:val="21"/>
            </w:rPr>
          </w:pPr>
          <w:r>
            <w:fldChar w:fldCharType="begin"/>
          </w:r>
          <w:r>
            <w:instrText xml:space="preserve"> HYPERLINK \l "_Toc6272" </w:instrText>
          </w:r>
          <w:r>
            <w:fldChar w:fldCharType="separate"/>
          </w:r>
          <w:r>
            <w:rPr>
              <w:rFonts w:hint="eastAsia" w:asciiTheme="minorEastAsia" w:hAnsiTheme="minorEastAsia" w:cstheme="minorEastAsia"/>
              <w:kern w:val="0"/>
              <w:sz w:val="21"/>
              <w:szCs w:val="21"/>
            </w:rPr>
            <w:t>85.我是本科应届毕业生应征入伍的，退役后又通过考试考上了研究生，可以享受资助吗？</w:t>
          </w:r>
          <w:r>
            <w:rPr>
              <w:rFonts w:hint="eastAsia" w:asciiTheme="minorEastAsia" w:hAnsiTheme="minorEastAsia" w:cstheme="minorEastAsia"/>
              <w:sz w:val="21"/>
              <w:szCs w:val="21"/>
            </w:rPr>
            <w:tab/>
          </w:r>
          <w:r>
            <w:rPr>
              <w:rFonts w:hint="eastAsia" w:asciiTheme="minorEastAsia" w:hAnsiTheme="minorEastAsia" w:cstheme="minorEastAsia"/>
              <w:sz w:val="21"/>
              <w:szCs w:val="21"/>
            </w:rPr>
            <w:fldChar w:fldCharType="begin"/>
          </w:r>
          <w:r>
            <w:rPr>
              <w:rFonts w:hint="eastAsia" w:asciiTheme="minorEastAsia" w:hAnsiTheme="minorEastAsia" w:cstheme="minorEastAsia"/>
              <w:sz w:val="21"/>
              <w:szCs w:val="21"/>
            </w:rPr>
            <w:instrText xml:space="preserve"> PAGEREF _Toc6272 \h </w:instrText>
          </w:r>
          <w:r>
            <w:rPr>
              <w:rFonts w:hint="eastAsia" w:asciiTheme="minorEastAsia" w:hAnsiTheme="minorEastAsia" w:cstheme="minorEastAsia"/>
              <w:sz w:val="21"/>
              <w:szCs w:val="21"/>
            </w:rPr>
            <w:fldChar w:fldCharType="separate"/>
          </w:r>
          <w:r>
            <w:rPr>
              <w:rFonts w:hint="eastAsia" w:asciiTheme="minorEastAsia" w:hAnsiTheme="minorEastAsia" w:cstheme="minorEastAsia"/>
              <w:sz w:val="21"/>
              <w:szCs w:val="21"/>
            </w:rPr>
            <w:t>21</w:t>
          </w:r>
          <w:r>
            <w:rPr>
              <w:rFonts w:hint="eastAsia" w:asciiTheme="minorEastAsia" w:hAnsiTheme="minorEastAsia" w:cstheme="minorEastAsia"/>
              <w:sz w:val="21"/>
              <w:szCs w:val="21"/>
            </w:rPr>
            <w:fldChar w:fldCharType="end"/>
          </w:r>
          <w:r>
            <w:rPr>
              <w:rFonts w:hint="eastAsia" w:asciiTheme="minorEastAsia" w:hAnsiTheme="minorEastAsia" w:cstheme="minorEastAsia"/>
              <w:sz w:val="21"/>
              <w:szCs w:val="21"/>
            </w:rPr>
            <w:fldChar w:fldCharType="end"/>
          </w:r>
        </w:p>
        <w:p w14:paraId="29320C98">
          <w:pPr>
            <w:pStyle w:val="16"/>
            <w:tabs>
              <w:tab w:val="right" w:leader="dot" w:pos="6951"/>
            </w:tabs>
            <w:spacing w:line="240" w:lineRule="auto"/>
            <w:ind w:left="480" w:firstLine="420"/>
            <w:rPr>
              <w:rFonts w:asciiTheme="minorEastAsia" w:hAnsiTheme="minorEastAsia" w:cstheme="minorEastAsia"/>
              <w:sz w:val="21"/>
              <w:szCs w:val="21"/>
            </w:rPr>
          </w:pPr>
          <w:r>
            <w:fldChar w:fldCharType="begin"/>
          </w:r>
          <w:r>
            <w:instrText xml:space="preserve"> HYPERLINK \l "_Toc3747" </w:instrText>
          </w:r>
          <w:r>
            <w:fldChar w:fldCharType="separate"/>
          </w:r>
          <w:r>
            <w:rPr>
              <w:rFonts w:hint="eastAsia" w:asciiTheme="minorEastAsia" w:hAnsiTheme="minorEastAsia" w:cstheme="minorEastAsia"/>
              <w:kern w:val="0"/>
              <w:sz w:val="21"/>
              <w:szCs w:val="21"/>
            </w:rPr>
            <w:t>86.高校学生应征入伍服义务兵役有什么优惠政策？</w:t>
          </w:r>
          <w:r>
            <w:rPr>
              <w:rFonts w:hint="eastAsia" w:asciiTheme="minorEastAsia" w:hAnsiTheme="minorEastAsia" w:cstheme="minorEastAsia"/>
              <w:sz w:val="21"/>
              <w:szCs w:val="21"/>
            </w:rPr>
            <w:tab/>
          </w:r>
          <w:r>
            <w:rPr>
              <w:rFonts w:hint="eastAsia" w:asciiTheme="minorEastAsia" w:hAnsiTheme="minorEastAsia" w:cstheme="minorEastAsia"/>
              <w:sz w:val="21"/>
              <w:szCs w:val="21"/>
            </w:rPr>
            <w:fldChar w:fldCharType="begin"/>
          </w:r>
          <w:r>
            <w:rPr>
              <w:rFonts w:hint="eastAsia" w:asciiTheme="minorEastAsia" w:hAnsiTheme="minorEastAsia" w:cstheme="minorEastAsia"/>
              <w:sz w:val="21"/>
              <w:szCs w:val="21"/>
            </w:rPr>
            <w:instrText xml:space="preserve"> PAGEREF _Toc3747 \h </w:instrText>
          </w:r>
          <w:r>
            <w:rPr>
              <w:rFonts w:hint="eastAsia" w:asciiTheme="minorEastAsia" w:hAnsiTheme="minorEastAsia" w:cstheme="minorEastAsia"/>
              <w:sz w:val="21"/>
              <w:szCs w:val="21"/>
            </w:rPr>
            <w:fldChar w:fldCharType="separate"/>
          </w:r>
          <w:r>
            <w:rPr>
              <w:rFonts w:hint="eastAsia" w:asciiTheme="minorEastAsia" w:hAnsiTheme="minorEastAsia" w:cstheme="minorEastAsia"/>
              <w:sz w:val="21"/>
              <w:szCs w:val="21"/>
            </w:rPr>
            <w:t>21</w:t>
          </w:r>
          <w:r>
            <w:rPr>
              <w:rFonts w:hint="eastAsia" w:asciiTheme="minorEastAsia" w:hAnsiTheme="minorEastAsia" w:cstheme="minorEastAsia"/>
              <w:sz w:val="21"/>
              <w:szCs w:val="21"/>
            </w:rPr>
            <w:fldChar w:fldCharType="end"/>
          </w:r>
          <w:r>
            <w:rPr>
              <w:rFonts w:hint="eastAsia" w:asciiTheme="minorEastAsia" w:hAnsiTheme="minorEastAsia" w:cstheme="minorEastAsia"/>
              <w:sz w:val="21"/>
              <w:szCs w:val="21"/>
            </w:rPr>
            <w:fldChar w:fldCharType="end"/>
          </w:r>
        </w:p>
        <w:p w14:paraId="0019E203">
          <w:pPr>
            <w:pStyle w:val="16"/>
            <w:tabs>
              <w:tab w:val="right" w:leader="dot" w:pos="6951"/>
            </w:tabs>
            <w:spacing w:line="240" w:lineRule="auto"/>
            <w:ind w:left="480" w:firstLine="420"/>
            <w:rPr>
              <w:rFonts w:asciiTheme="minorEastAsia" w:hAnsiTheme="minorEastAsia" w:cstheme="minorEastAsia"/>
              <w:sz w:val="21"/>
              <w:szCs w:val="21"/>
            </w:rPr>
          </w:pPr>
          <w:r>
            <w:fldChar w:fldCharType="begin"/>
          </w:r>
          <w:r>
            <w:instrText xml:space="preserve"> HYPERLINK \l "_Toc5221" </w:instrText>
          </w:r>
          <w:r>
            <w:fldChar w:fldCharType="separate"/>
          </w:r>
          <w:r>
            <w:rPr>
              <w:rFonts w:hint="eastAsia" w:asciiTheme="minorEastAsia" w:hAnsiTheme="minorEastAsia" w:cstheme="minorEastAsia"/>
              <w:kern w:val="0"/>
              <w:sz w:val="21"/>
              <w:szCs w:val="21"/>
            </w:rPr>
            <w:t>87.高校在校生退役复学后，是要先向学校交学费，然后再申请学费资助，还是可以直接申请学费资助，而不必学生本人先交学费？</w:t>
          </w:r>
          <w:r>
            <w:rPr>
              <w:rFonts w:hint="eastAsia" w:asciiTheme="minorEastAsia" w:hAnsiTheme="minorEastAsia" w:cstheme="minorEastAsia"/>
              <w:sz w:val="21"/>
              <w:szCs w:val="21"/>
            </w:rPr>
            <w:tab/>
          </w:r>
          <w:r>
            <w:rPr>
              <w:rFonts w:hint="eastAsia" w:asciiTheme="minorEastAsia" w:hAnsiTheme="minorEastAsia" w:cstheme="minorEastAsia"/>
              <w:sz w:val="21"/>
              <w:szCs w:val="21"/>
            </w:rPr>
            <w:fldChar w:fldCharType="begin"/>
          </w:r>
          <w:r>
            <w:rPr>
              <w:rFonts w:hint="eastAsia" w:asciiTheme="minorEastAsia" w:hAnsiTheme="minorEastAsia" w:cstheme="minorEastAsia"/>
              <w:sz w:val="21"/>
              <w:szCs w:val="21"/>
            </w:rPr>
            <w:instrText xml:space="preserve"> PAGEREF _Toc5221 \h </w:instrText>
          </w:r>
          <w:r>
            <w:rPr>
              <w:rFonts w:hint="eastAsia" w:asciiTheme="minorEastAsia" w:hAnsiTheme="minorEastAsia" w:cstheme="minorEastAsia"/>
              <w:sz w:val="21"/>
              <w:szCs w:val="21"/>
            </w:rPr>
            <w:fldChar w:fldCharType="separate"/>
          </w:r>
          <w:r>
            <w:rPr>
              <w:rFonts w:hint="eastAsia" w:asciiTheme="minorEastAsia" w:hAnsiTheme="minorEastAsia" w:cstheme="minorEastAsia"/>
              <w:sz w:val="21"/>
              <w:szCs w:val="21"/>
            </w:rPr>
            <w:t>21</w:t>
          </w:r>
          <w:r>
            <w:rPr>
              <w:rFonts w:hint="eastAsia" w:asciiTheme="minorEastAsia" w:hAnsiTheme="minorEastAsia" w:cstheme="minorEastAsia"/>
              <w:sz w:val="21"/>
              <w:szCs w:val="21"/>
            </w:rPr>
            <w:fldChar w:fldCharType="end"/>
          </w:r>
          <w:r>
            <w:rPr>
              <w:rFonts w:hint="eastAsia" w:asciiTheme="minorEastAsia" w:hAnsiTheme="minorEastAsia" w:cstheme="minorEastAsia"/>
              <w:sz w:val="21"/>
              <w:szCs w:val="21"/>
            </w:rPr>
            <w:fldChar w:fldCharType="end"/>
          </w:r>
        </w:p>
        <w:p w14:paraId="7C0048CE">
          <w:pPr>
            <w:pStyle w:val="16"/>
            <w:tabs>
              <w:tab w:val="right" w:leader="dot" w:pos="6951"/>
            </w:tabs>
            <w:spacing w:line="240" w:lineRule="auto"/>
            <w:ind w:left="480" w:firstLine="420"/>
            <w:rPr>
              <w:rFonts w:asciiTheme="minorEastAsia" w:hAnsiTheme="minorEastAsia" w:cstheme="minorEastAsia"/>
              <w:sz w:val="21"/>
              <w:szCs w:val="21"/>
            </w:rPr>
          </w:pPr>
          <w:r>
            <w:fldChar w:fldCharType="begin"/>
          </w:r>
          <w:r>
            <w:instrText xml:space="preserve"> HYPERLINK \l "_Toc19983" </w:instrText>
          </w:r>
          <w:r>
            <w:fldChar w:fldCharType="separate"/>
          </w:r>
          <w:r>
            <w:rPr>
              <w:rFonts w:hint="eastAsia" w:asciiTheme="minorEastAsia" w:hAnsiTheme="minorEastAsia" w:cstheme="minorEastAsia"/>
              <w:kern w:val="0"/>
              <w:sz w:val="21"/>
              <w:szCs w:val="21"/>
            </w:rPr>
            <w:t>88.因个人原因被部队退回的学生，已获补偿、代偿的经费要被收回吗？</w:t>
          </w:r>
          <w:r>
            <w:rPr>
              <w:rFonts w:hint="eastAsia" w:asciiTheme="minorEastAsia" w:hAnsiTheme="minorEastAsia" w:cstheme="minorEastAsia"/>
              <w:sz w:val="21"/>
              <w:szCs w:val="21"/>
            </w:rPr>
            <w:tab/>
          </w:r>
          <w:r>
            <w:rPr>
              <w:rFonts w:hint="eastAsia" w:asciiTheme="minorEastAsia" w:hAnsiTheme="minorEastAsia" w:cstheme="minorEastAsia"/>
              <w:sz w:val="21"/>
              <w:szCs w:val="21"/>
            </w:rPr>
            <w:fldChar w:fldCharType="begin"/>
          </w:r>
          <w:r>
            <w:rPr>
              <w:rFonts w:hint="eastAsia" w:asciiTheme="minorEastAsia" w:hAnsiTheme="minorEastAsia" w:cstheme="minorEastAsia"/>
              <w:sz w:val="21"/>
              <w:szCs w:val="21"/>
            </w:rPr>
            <w:instrText xml:space="preserve"> PAGEREF _Toc19983 \h </w:instrText>
          </w:r>
          <w:r>
            <w:rPr>
              <w:rFonts w:hint="eastAsia" w:asciiTheme="minorEastAsia" w:hAnsiTheme="minorEastAsia" w:cstheme="minorEastAsia"/>
              <w:sz w:val="21"/>
              <w:szCs w:val="21"/>
            </w:rPr>
            <w:fldChar w:fldCharType="separate"/>
          </w:r>
          <w:r>
            <w:rPr>
              <w:rFonts w:hint="eastAsia" w:asciiTheme="minorEastAsia" w:hAnsiTheme="minorEastAsia" w:cstheme="minorEastAsia"/>
              <w:sz w:val="21"/>
              <w:szCs w:val="21"/>
            </w:rPr>
            <w:t>21</w:t>
          </w:r>
          <w:r>
            <w:rPr>
              <w:rFonts w:hint="eastAsia" w:asciiTheme="minorEastAsia" w:hAnsiTheme="minorEastAsia" w:cstheme="minorEastAsia"/>
              <w:sz w:val="21"/>
              <w:szCs w:val="21"/>
            </w:rPr>
            <w:fldChar w:fldCharType="end"/>
          </w:r>
          <w:r>
            <w:rPr>
              <w:rFonts w:hint="eastAsia" w:asciiTheme="minorEastAsia" w:hAnsiTheme="minorEastAsia" w:cstheme="minorEastAsia"/>
              <w:sz w:val="21"/>
              <w:szCs w:val="21"/>
            </w:rPr>
            <w:fldChar w:fldCharType="end"/>
          </w:r>
        </w:p>
        <w:p w14:paraId="31F5FE20">
          <w:pPr>
            <w:pStyle w:val="13"/>
            <w:tabs>
              <w:tab w:val="right" w:leader="dot" w:pos="6951"/>
            </w:tabs>
            <w:spacing w:line="240" w:lineRule="auto"/>
            <w:ind w:firstLine="422"/>
            <w:rPr>
              <w:rFonts w:asciiTheme="minorEastAsia" w:hAnsiTheme="minorEastAsia" w:cstheme="minorEastAsia"/>
              <w:sz w:val="21"/>
              <w:szCs w:val="21"/>
            </w:rPr>
          </w:pPr>
          <w:r>
            <w:fldChar w:fldCharType="begin"/>
          </w:r>
          <w:r>
            <w:instrText xml:space="preserve"> HYPERLINK \l "_Toc30190" </w:instrText>
          </w:r>
          <w:r>
            <w:fldChar w:fldCharType="separate"/>
          </w:r>
          <w:r>
            <w:rPr>
              <w:rFonts w:hint="eastAsia" w:asciiTheme="minorEastAsia" w:hAnsiTheme="minorEastAsia" w:cstheme="minorEastAsia"/>
              <w:b/>
              <w:bCs/>
              <w:kern w:val="0"/>
              <w:sz w:val="21"/>
              <w:szCs w:val="21"/>
            </w:rPr>
            <w:t>第五部分 勤工助学常见问题解答</w:t>
          </w:r>
          <w:r>
            <w:rPr>
              <w:rFonts w:hint="eastAsia" w:asciiTheme="minorEastAsia" w:hAnsiTheme="minorEastAsia" w:cstheme="minorEastAsia"/>
              <w:b/>
              <w:bCs/>
              <w:sz w:val="21"/>
              <w:szCs w:val="21"/>
            </w:rPr>
            <w:tab/>
          </w:r>
          <w:r>
            <w:rPr>
              <w:rFonts w:hint="eastAsia" w:asciiTheme="minorEastAsia" w:hAnsiTheme="minorEastAsia" w:cstheme="minorEastAsia"/>
              <w:b/>
              <w:bCs/>
              <w:sz w:val="21"/>
              <w:szCs w:val="21"/>
            </w:rPr>
            <w:fldChar w:fldCharType="begin"/>
          </w:r>
          <w:r>
            <w:rPr>
              <w:rFonts w:hint="eastAsia" w:asciiTheme="minorEastAsia" w:hAnsiTheme="minorEastAsia" w:cstheme="minorEastAsia"/>
              <w:b/>
              <w:bCs/>
              <w:sz w:val="21"/>
              <w:szCs w:val="21"/>
            </w:rPr>
            <w:instrText xml:space="preserve"> PAGEREF _Toc30190 \h </w:instrText>
          </w:r>
          <w:r>
            <w:rPr>
              <w:rFonts w:hint="eastAsia" w:asciiTheme="minorEastAsia" w:hAnsiTheme="minorEastAsia" w:cstheme="minorEastAsia"/>
              <w:b/>
              <w:bCs/>
              <w:sz w:val="21"/>
              <w:szCs w:val="21"/>
            </w:rPr>
            <w:fldChar w:fldCharType="separate"/>
          </w:r>
          <w:r>
            <w:rPr>
              <w:rFonts w:hint="eastAsia" w:asciiTheme="minorEastAsia" w:hAnsiTheme="minorEastAsia" w:cstheme="minorEastAsia"/>
              <w:b/>
              <w:bCs/>
              <w:sz w:val="21"/>
              <w:szCs w:val="21"/>
            </w:rPr>
            <w:t>22</w:t>
          </w:r>
          <w:r>
            <w:rPr>
              <w:rFonts w:hint="eastAsia" w:asciiTheme="minorEastAsia" w:hAnsiTheme="minorEastAsia" w:cstheme="minorEastAsia"/>
              <w:b/>
              <w:bCs/>
              <w:sz w:val="21"/>
              <w:szCs w:val="21"/>
            </w:rPr>
            <w:fldChar w:fldCharType="end"/>
          </w:r>
          <w:r>
            <w:rPr>
              <w:rFonts w:hint="eastAsia" w:asciiTheme="minorEastAsia" w:hAnsiTheme="minorEastAsia" w:cstheme="minorEastAsia"/>
              <w:b/>
              <w:bCs/>
              <w:sz w:val="21"/>
              <w:szCs w:val="21"/>
            </w:rPr>
            <w:fldChar w:fldCharType="end"/>
          </w:r>
        </w:p>
        <w:p w14:paraId="4522D97B">
          <w:pPr>
            <w:pStyle w:val="16"/>
            <w:tabs>
              <w:tab w:val="right" w:leader="dot" w:pos="6951"/>
            </w:tabs>
            <w:spacing w:line="240" w:lineRule="auto"/>
            <w:ind w:left="480" w:firstLine="420"/>
            <w:rPr>
              <w:rFonts w:asciiTheme="minorEastAsia" w:hAnsiTheme="minorEastAsia" w:cstheme="minorEastAsia"/>
              <w:sz w:val="21"/>
              <w:szCs w:val="21"/>
            </w:rPr>
          </w:pPr>
          <w:r>
            <w:fldChar w:fldCharType="begin"/>
          </w:r>
          <w:r>
            <w:instrText xml:space="preserve"> HYPERLINK \l "_Toc7855" </w:instrText>
          </w:r>
          <w:r>
            <w:fldChar w:fldCharType="separate"/>
          </w:r>
          <w:r>
            <w:rPr>
              <w:rFonts w:hint="eastAsia" w:asciiTheme="minorEastAsia" w:hAnsiTheme="minorEastAsia" w:cstheme="minorEastAsia"/>
              <w:kern w:val="0"/>
              <w:sz w:val="21"/>
              <w:szCs w:val="21"/>
            </w:rPr>
            <w:t>89.什么是勤工助学？</w:t>
          </w:r>
          <w:r>
            <w:rPr>
              <w:rFonts w:hint="eastAsia" w:asciiTheme="minorEastAsia" w:hAnsiTheme="minorEastAsia" w:cstheme="minorEastAsia"/>
              <w:sz w:val="21"/>
              <w:szCs w:val="21"/>
            </w:rPr>
            <w:tab/>
          </w:r>
          <w:r>
            <w:rPr>
              <w:rFonts w:hint="eastAsia" w:asciiTheme="minorEastAsia" w:hAnsiTheme="minorEastAsia" w:cstheme="minorEastAsia"/>
              <w:sz w:val="21"/>
              <w:szCs w:val="21"/>
            </w:rPr>
            <w:fldChar w:fldCharType="begin"/>
          </w:r>
          <w:r>
            <w:rPr>
              <w:rFonts w:hint="eastAsia" w:asciiTheme="minorEastAsia" w:hAnsiTheme="minorEastAsia" w:cstheme="minorEastAsia"/>
              <w:sz w:val="21"/>
              <w:szCs w:val="21"/>
            </w:rPr>
            <w:instrText xml:space="preserve"> PAGEREF _Toc7855 \h </w:instrText>
          </w:r>
          <w:r>
            <w:rPr>
              <w:rFonts w:hint="eastAsia" w:asciiTheme="minorEastAsia" w:hAnsiTheme="minorEastAsia" w:cstheme="minorEastAsia"/>
              <w:sz w:val="21"/>
              <w:szCs w:val="21"/>
            </w:rPr>
            <w:fldChar w:fldCharType="separate"/>
          </w:r>
          <w:r>
            <w:rPr>
              <w:rFonts w:hint="eastAsia" w:asciiTheme="minorEastAsia" w:hAnsiTheme="minorEastAsia" w:cstheme="minorEastAsia"/>
              <w:sz w:val="21"/>
              <w:szCs w:val="21"/>
            </w:rPr>
            <w:t>22</w:t>
          </w:r>
          <w:r>
            <w:rPr>
              <w:rFonts w:hint="eastAsia" w:asciiTheme="minorEastAsia" w:hAnsiTheme="minorEastAsia" w:cstheme="minorEastAsia"/>
              <w:sz w:val="21"/>
              <w:szCs w:val="21"/>
            </w:rPr>
            <w:fldChar w:fldCharType="end"/>
          </w:r>
          <w:r>
            <w:rPr>
              <w:rFonts w:hint="eastAsia" w:asciiTheme="minorEastAsia" w:hAnsiTheme="minorEastAsia" w:cstheme="minorEastAsia"/>
              <w:sz w:val="21"/>
              <w:szCs w:val="21"/>
            </w:rPr>
            <w:fldChar w:fldCharType="end"/>
          </w:r>
        </w:p>
        <w:p w14:paraId="64FE24F0">
          <w:pPr>
            <w:pStyle w:val="16"/>
            <w:tabs>
              <w:tab w:val="right" w:leader="dot" w:pos="6951"/>
            </w:tabs>
            <w:spacing w:line="240" w:lineRule="auto"/>
            <w:ind w:left="480" w:firstLine="420"/>
            <w:rPr>
              <w:rFonts w:asciiTheme="minorEastAsia" w:hAnsiTheme="minorEastAsia" w:cstheme="minorEastAsia"/>
              <w:sz w:val="21"/>
              <w:szCs w:val="21"/>
            </w:rPr>
          </w:pPr>
          <w:r>
            <w:fldChar w:fldCharType="begin"/>
          </w:r>
          <w:r>
            <w:instrText xml:space="preserve"> HYPERLINK \l "_Toc9856" </w:instrText>
          </w:r>
          <w:r>
            <w:fldChar w:fldCharType="separate"/>
          </w:r>
          <w:r>
            <w:rPr>
              <w:rFonts w:hint="eastAsia" w:asciiTheme="minorEastAsia" w:hAnsiTheme="minorEastAsia" w:cstheme="minorEastAsia"/>
              <w:kern w:val="0"/>
              <w:sz w:val="21"/>
              <w:szCs w:val="21"/>
              <w:shd w:val="clear" w:color="auto" w:fill="FFFFFF"/>
            </w:rPr>
            <w:t>90.勤工助学工作有什么重要意义?</w:t>
          </w:r>
          <w:r>
            <w:rPr>
              <w:rFonts w:hint="eastAsia" w:asciiTheme="minorEastAsia" w:hAnsiTheme="minorEastAsia" w:cstheme="minorEastAsia"/>
              <w:sz w:val="21"/>
              <w:szCs w:val="21"/>
            </w:rPr>
            <w:tab/>
          </w:r>
          <w:r>
            <w:rPr>
              <w:rFonts w:hint="eastAsia" w:asciiTheme="minorEastAsia" w:hAnsiTheme="minorEastAsia" w:cstheme="minorEastAsia"/>
              <w:sz w:val="21"/>
              <w:szCs w:val="21"/>
            </w:rPr>
            <w:fldChar w:fldCharType="begin"/>
          </w:r>
          <w:r>
            <w:rPr>
              <w:rFonts w:hint="eastAsia" w:asciiTheme="minorEastAsia" w:hAnsiTheme="minorEastAsia" w:cstheme="minorEastAsia"/>
              <w:sz w:val="21"/>
              <w:szCs w:val="21"/>
            </w:rPr>
            <w:instrText xml:space="preserve"> PAGEREF _Toc9856 \h </w:instrText>
          </w:r>
          <w:r>
            <w:rPr>
              <w:rFonts w:hint="eastAsia" w:asciiTheme="minorEastAsia" w:hAnsiTheme="minorEastAsia" w:cstheme="minorEastAsia"/>
              <w:sz w:val="21"/>
              <w:szCs w:val="21"/>
            </w:rPr>
            <w:fldChar w:fldCharType="separate"/>
          </w:r>
          <w:r>
            <w:rPr>
              <w:rFonts w:hint="eastAsia" w:asciiTheme="minorEastAsia" w:hAnsiTheme="minorEastAsia" w:cstheme="minorEastAsia"/>
              <w:sz w:val="21"/>
              <w:szCs w:val="21"/>
            </w:rPr>
            <w:t>22</w:t>
          </w:r>
          <w:r>
            <w:rPr>
              <w:rFonts w:hint="eastAsia" w:asciiTheme="minorEastAsia" w:hAnsiTheme="minorEastAsia" w:cstheme="minorEastAsia"/>
              <w:sz w:val="21"/>
              <w:szCs w:val="21"/>
            </w:rPr>
            <w:fldChar w:fldCharType="end"/>
          </w:r>
          <w:r>
            <w:rPr>
              <w:rFonts w:hint="eastAsia" w:asciiTheme="minorEastAsia" w:hAnsiTheme="minorEastAsia" w:cstheme="minorEastAsia"/>
              <w:sz w:val="21"/>
              <w:szCs w:val="21"/>
            </w:rPr>
            <w:fldChar w:fldCharType="end"/>
          </w:r>
        </w:p>
        <w:p w14:paraId="04DC028D">
          <w:pPr>
            <w:pStyle w:val="16"/>
            <w:tabs>
              <w:tab w:val="right" w:leader="dot" w:pos="6951"/>
            </w:tabs>
            <w:spacing w:line="240" w:lineRule="auto"/>
            <w:ind w:left="480" w:firstLine="420"/>
            <w:rPr>
              <w:rFonts w:asciiTheme="minorEastAsia" w:hAnsiTheme="minorEastAsia" w:cstheme="minorEastAsia"/>
              <w:sz w:val="21"/>
              <w:szCs w:val="21"/>
            </w:rPr>
          </w:pPr>
          <w:r>
            <w:fldChar w:fldCharType="begin"/>
          </w:r>
          <w:r>
            <w:instrText xml:space="preserve"> HYPERLINK \l "_Toc8002" </w:instrText>
          </w:r>
          <w:r>
            <w:fldChar w:fldCharType="separate"/>
          </w:r>
          <w:r>
            <w:rPr>
              <w:rFonts w:hint="eastAsia" w:asciiTheme="minorEastAsia" w:hAnsiTheme="minorEastAsia" w:cstheme="minorEastAsia"/>
              <w:kern w:val="0"/>
              <w:sz w:val="21"/>
              <w:szCs w:val="21"/>
              <w:shd w:val="clear" w:color="auto" w:fill="FFFFFF"/>
            </w:rPr>
            <w:t>91.我校勤工助学的宗旨是什么？</w:t>
          </w:r>
          <w:r>
            <w:rPr>
              <w:rFonts w:hint="eastAsia" w:asciiTheme="minorEastAsia" w:hAnsiTheme="minorEastAsia" w:cstheme="minorEastAsia"/>
              <w:sz w:val="21"/>
              <w:szCs w:val="21"/>
            </w:rPr>
            <w:tab/>
          </w:r>
          <w:r>
            <w:rPr>
              <w:rFonts w:hint="eastAsia" w:asciiTheme="minorEastAsia" w:hAnsiTheme="minorEastAsia" w:cstheme="minorEastAsia"/>
              <w:sz w:val="21"/>
              <w:szCs w:val="21"/>
            </w:rPr>
            <w:fldChar w:fldCharType="begin"/>
          </w:r>
          <w:r>
            <w:rPr>
              <w:rFonts w:hint="eastAsia" w:asciiTheme="minorEastAsia" w:hAnsiTheme="minorEastAsia" w:cstheme="minorEastAsia"/>
              <w:sz w:val="21"/>
              <w:szCs w:val="21"/>
            </w:rPr>
            <w:instrText xml:space="preserve"> PAGEREF _Toc8002 \h </w:instrText>
          </w:r>
          <w:r>
            <w:rPr>
              <w:rFonts w:hint="eastAsia" w:asciiTheme="minorEastAsia" w:hAnsiTheme="minorEastAsia" w:cstheme="minorEastAsia"/>
              <w:sz w:val="21"/>
              <w:szCs w:val="21"/>
            </w:rPr>
            <w:fldChar w:fldCharType="separate"/>
          </w:r>
          <w:r>
            <w:rPr>
              <w:rFonts w:hint="eastAsia" w:asciiTheme="minorEastAsia" w:hAnsiTheme="minorEastAsia" w:cstheme="minorEastAsia"/>
              <w:sz w:val="21"/>
              <w:szCs w:val="21"/>
            </w:rPr>
            <w:t>22</w:t>
          </w:r>
          <w:r>
            <w:rPr>
              <w:rFonts w:hint="eastAsia" w:asciiTheme="minorEastAsia" w:hAnsiTheme="minorEastAsia" w:cstheme="minorEastAsia"/>
              <w:sz w:val="21"/>
              <w:szCs w:val="21"/>
            </w:rPr>
            <w:fldChar w:fldCharType="end"/>
          </w:r>
          <w:r>
            <w:rPr>
              <w:rFonts w:hint="eastAsia" w:asciiTheme="minorEastAsia" w:hAnsiTheme="minorEastAsia" w:cstheme="minorEastAsia"/>
              <w:sz w:val="21"/>
              <w:szCs w:val="21"/>
            </w:rPr>
            <w:fldChar w:fldCharType="end"/>
          </w:r>
        </w:p>
        <w:p w14:paraId="075A9C44">
          <w:pPr>
            <w:pStyle w:val="16"/>
            <w:tabs>
              <w:tab w:val="right" w:leader="dot" w:pos="6951"/>
            </w:tabs>
            <w:spacing w:line="240" w:lineRule="auto"/>
            <w:ind w:left="480" w:firstLine="420"/>
            <w:rPr>
              <w:rFonts w:asciiTheme="minorEastAsia" w:hAnsiTheme="minorEastAsia" w:cstheme="minorEastAsia"/>
              <w:sz w:val="21"/>
              <w:szCs w:val="21"/>
            </w:rPr>
          </w:pPr>
          <w:r>
            <w:fldChar w:fldCharType="begin"/>
          </w:r>
          <w:r>
            <w:instrText xml:space="preserve"> HYPERLINK \l "_Toc263" </w:instrText>
          </w:r>
          <w:r>
            <w:fldChar w:fldCharType="separate"/>
          </w:r>
          <w:r>
            <w:rPr>
              <w:rFonts w:hint="eastAsia" w:asciiTheme="minorEastAsia" w:hAnsiTheme="minorEastAsia" w:cstheme="minorEastAsia"/>
              <w:kern w:val="0"/>
              <w:sz w:val="21"/>
              <w:szCs w:val="21"/>
              <w:shd w:val="clear" w:color="auto" w:fill="FFFFFF"/>
            </w:rPr>
            <w:t>92.勤工助学参加对象？</w:t>
          </w:r>
          <w:r>
            <w:rPr>
              <w:rFonts w:hint="eastAsia" w:asciiTheme="minorEastAsia" w:hAnsiTheme="minorEastAsia" w:cstheme="minorEastAsia"/>
              <w:sz w:val="21"/>
              <w:szCs w:val="21"/>
            </w:rPr>
            <w:tab/>
          </w:r>
          <w:r>
            <w:rPr>
              <w:rFonts w:hint="eastAsia" w:asciiTheme="minorEastAsia" w:hAnsiTheme="minorEastAsia" w:cstheme="minorEastAsia"/>
              <w:sz w:val="21"/>
              <w:szCs w:val="21"/>
            </w:rPr>
            <w:fldChar w:fldCharType="begin"/>
          </w:r>
          <w:r>
            <w:rPr>
              <w:rFonts w:hint="eastAsia" w:asciiTheme="minorEastAsia" w:hAnsiTheme="minorEastAsia" w:cstheme="minorEastAsia"/>
              <w:sz w:val="21"/>
              <w:szCs w:val="21"/>
            </w:rPr>
            <w:instrText xml:space="preserve"> PAGEREF _Toc263 \h </w:instrText>
          </w:r>
          <w:r>
            <w:rPr>
              <w:rFonts w:hint="eastAsia" w:asciiTheme="minorEastAsia" w:hAnsiTheme="minorEastAsia" w:cstheme="minorEastAsia"/>
              <w:sz w:val="21"/>
              <w:szCs w:val="21"/>
            </w:rPr>
            <w:fldChar w:fldCharType="separate"/>
          </w:r>
          <w:r>
            <w:rPr>
              <w:rFonts w:hint="eastAsia" w:asciiTheme="minorEastAsia" w:hAnsiTheme="minorEastAsia" w:cstheme="minorEastAsia"/>
              <w:sz w:val="21"/>
              <w:szCs w:val="21"/>
            </w:rPr>
            <w:t>22</w:t>
          </w:r>
          <w:r>
            <w:rPr>
              <w:rFonts w:hint="eastAsia" w:asciiTheme="minorEastAsia" w:hAnsiTheme="minorEastAsia" w:cstheme="minorEastAsia"/>
              <w:sz w:val="21"/>
              <w:szCs w:val="21"/>
            </w:rPr>
            <w:fldChar w:fldCharType="end"/>
          </w:r>
          <w:r>
            <w:rPr>
              <w:rFonts w:hint="eastAsia" w:asciiTheme="minorEastAsia" w:hAnsiTheme="minorEastAsia" w:cstheme="minorEastAsia"/>
              <w:sz w:val="21"/>
              <w:szCs w:val="21"/>
            </w:rPr>
            <w:fldChar w:fldCharType="end"/>
          </w:r>
        </w:p>
        <w:p w14:paraId="3A29834B">
          <w:pPr>
            <w:pStyle w:val="16"/>
            <w:tabs>
              <w:tab w:val="right" w:leader="dot" w:pos="6951"/>
            </w:tabs>
            <w:spacing w:line="240" w:lineRule="auto"/>
            <w:ind w:left="480" w:firstLine="420"/>
            <w:rPr>
              <w:rFonts w:asciiTheme="minorEastAsia" w:hAnsiTheme="minorEastAsia" w:cstheme="minorEastAsia"/>
              <w:sz w:val="21"/>
              <w:szCs w:val="21"/>
            </w:rPr>
          </w:pPr>
          <w:r>
            <w:fldChar w:fldCharType="begin"/>
          </w:r>
          <w:r>
            <w:instrText xml:space="preserve"> HYPERLINK \l "_Toc16779" </w:instrText>
          </w:r>
          <w:r>
            <w:fldChar w:fldCharType="separate"/>
          </w:r>
          <w:r>
            <w:rPr>
              <w:rFonts w:hint="eastAsia" w:asciiTheme="minorEastAsia" w:hAnsiTheme="minorEastAsia" w:cstheme="minorEastAsia"/>
              <w:kern w:val="0"/>
              <w:sz w:val="21"/>
              <w:szCs w:val="21"/>
            </w:rPr>
            <w:t>93.勤工助学固定岗和临时岗怎么区分？</w:t>
          </w:r>
          <w:r>
            <w:rPr>
              <w:rFonts w:hint="eastAsia" w:asciiTheme="minorEastAsia" w:hAnsiTheme="minorEastAsia" w:cstheme="minorEastAsia"/>
              <w:sz w:val="21"/>
              <w:szCs w:val="21"/>
            </w:rPr>
            <w:tab/>
          </w:r>
          <w:r>
            <w:rPr>
              <w:rFonts w:hint="eastAsia" w:asciiTheme="minorEastAsia" w:hAnsiTheme="minorEastAsia" w:cstheme="minorEastAsia"/>
              <w:sz w:val="21"/>
              <w:szCs w:val="21"/>
            </w:rPr>
            <w:fldChar w:fldCharType="begin"/>
          </w:r>
          <w:r>
            <w:rPr>
              <w:rFonts w:hint="eastAsia" w:asciiTheme="minorEastAsia" w:hAnsiTheme="minorEastAsia" w:cstheme="minorEastAsia"/>
              <w:sz w:val="21"/>
              <w:szCs w:val="21"/>
            </w:rPr>
            <w:instrText xml:space="preserve"> PAGEREF _Toc16779 \h </w:instrText>
          </w:r>
          <w:r>
            <w:rPr>
              <w:rFonts w:hint="eastAsia" w:asciiTheme="minorEastAsia" w:hAnsiTheme="minorEastAsia" w:cstheme="minorEastAsia"/>
              <w:sz w:val="21"/>
              <w:szCs w:val="21"/>
            </w:rPr>
            <w:fldChar w:fldCharType="separate"/>
          </w:r>
          <w:r>
            <w:rPr>
              <w:rFonts w:hint="eastAsia" w:asciiTheme="minorEastAsia" w:hAnsiTheme="minorEastAsia" w:cstheme="minorEastAsia"/>
              <w:sz w:val="21"/>
              <w:szCs w:val="21"/>
            </w:rPr>
            <w:t>22</w:t>
          </w:r>
          <w:r>
            <w:rPr>
              <w:rFonts w:hint="eastAsia" w:asciiTheme="minorEastAsia" w:hAnsiTheme="minorEastAsia" w:cstheme="minorEastAsia"/>
              <w:sz w:val="21"/>
              <w:szCs w:val="21"/>
            </w:rPr>
            <w:fldChar w:fldCharType="end"/>
          </w:r>
          <w:r>
            <w:rPr>
              <w:rFonts w:hint="eastAsia" w:asciiTheme="minorEastAsia" w:hAnsiTheme="minorEastAsia" w:cstheme="minorEastAsia"/>
              <w:sz w:val="21"/>
              <w:szCs w:val="21"/>
            </w:rPr>
            <w:fldChar w:fldCharType="end"/>
          </w:r>
        </w:p>
        <w:p w14:paraId="659E9CA0">
          <w:pPr>
            <w:pStyle w:val="16"/>
            <w:tabs>
              <w:tab w:val="right" w:leader="dot" w:pos="6951"/>
            </w:tabs>
            <w:spacing w:line="240" w:lineRule="auto"/>
            <w:ind w:left="480" w:firstLine="420"/>
            <w:rPr>
              <w:rFonts w:asciiTheme="minorEastAsia" w:hAnsiTheme="minorEastAsia" w:cstheme="minorEastAsia"/>
              <w:sz w:val="21"/>
              <w:szCs w:val="21"/>
            </w:rPr>
          </w:pPr>
          <w:r>
            <w:fldChar w:fldCharType="begin"/>
          </w:r>
          <w:r>
            <w:instrText xml:space="preserve"> HYPERLINK \l "_Toc12470" </w:instrText>
          </w:r>
          <w:r>
            <w:fldChar w:fldCharType="separate"/>
          </w:r>
          <w:r>
            <w:rPr>
              <w:rFonts w:hint="eastAsia" w:asciiTheme="minorEastAsia" w:hAnsiTheme="minorEastAsia" w:cstheme="minorEastAsia"/>
              <w:kern w:val="0"/>
              <w:sz w:val="21"/>
              <w:szCs w:val="21"/>
            </w:rPr>
            <w:t>94.勤工助学一般设置哪些岗位?</w:t>
          </w:r>
          <w:r>
            <w:rPr>
              <w:rFonts w:hint="eastAsia" w:asciiTheme="minorEastAsia" w:hAnsiTheme="minorEastAsia" w:cstheme="minorEastAsia"/>
              <w:sz w:val="21"/>
              <w:szCs w:val="21"/>
            </w:rPr>
            <w:tab/>
          </w:r>
          <w:r>
            <w:rPr>
              <w:rFonts w:hint="eastAsia" w:asciiTheme="minorEastAsia" w:hAnsiTheme="minorEastAsia" w:cstheme="minorEastAsia"/>
              <w:sz w:val="21"/>
              <w:szCs w:val="21"/>
            </w:rPr>
            <w:fldChar w:fldCharType="begin"/>
          </w:r>
          <w:r>
            <w:rPr>
              <w:rFonts w:hint="eastAsia" w:asciiTheme="minorEastAsia" w:hAnsiTheme="minorEastAsia" w:cstheme="minorEastAsia"/>
              <w:sz w:val="21"/>
              <w:szCs w:val="21"/>
            </w:rPr>
            <w:instrText xml:space="preserve"> PAGEREF _Toc12470 \h </w:instrText>
          </w:r>
          <w:r>
            <w:rPr>
              <w:rFonts w:hint="eastAsia" w:asciiTheme="minorEastAsia" w:hAnsiTheme="minorEastAsia" w:cstheme="minorEastAsia"/>
              <w:sz w:val="21"/>
              <w:szCs w:val="21"/>
            </w:rPr>
            <w:fldChar w:fldCharType="separate"/>
          </w:r>
          <w:r>
            <w:rPr>
              <w:rFonts w:hint="eastAsia" w:asciiTheme="minorEastAsia" w:hAnsiTheme="minorEastAsia" w:cstheme="minorEastAsia"/>
              <w:sz w:val="21"/>
              <w:szCs w:val="21"/>
            </w:rPr>
            <w:t>22</w:t>
          </w:r>
          <w:r>
            <w:rPr>
              <w:rFonts w:hint="eastAsia" w:asciiTheme="minorEastAsia" w:hAnsiTheme="minorEastAsia" w:cstheme="minorEastAsia"/>
              <w:sz w:val="21"/>
              <w:szCs w:val="21"/>
            </w:rPr>
            <w:fldChar w:fldCharType="end"/>
          </w:r>
          <w:r>
            <w:rPr>
              <w:rFonts w:hint="eastAsia" w:asciiTheme="minorEastAsia" w:hAnsiTheme="minorEastAsia" w:cstheme="minorEastAsia"/>
              <w:sz w:val="21"/>
              <w:szCs w:val="21"/>
            </w:rPr>
            <w:fldChar w:fldCharType="end"/>
          </w:r>
        </w:p>
        <w:p w14:paraId="10EB91CD">
          <w:pPr>
            <w:pStyle w:val="16"/>
            <w:tabs>
              <w:tab w:val="right" w:leader="dot" w:pos="6951"/>
            </w:tabs>
            <w:spacing w:line="240" w:lineRule="auto"/>
            <w:ind w:left="480" w:firstLine="420"/>
            <w:rPr>
              <w:rFonts w:asciiTheme="minorEastAsia" w:hAnsiTheme="minorEastAsia" w:cstheme="minorEastAsia"/>
              <w:sz w:val="21"/>
              <w:szCs w:val="21"/>
            </w:rPr>
          </w:pPr>
          <w:r>
            <w:fldChar w:fldCharType="begin"/>
          </w:r>
          <w:r>
            <w:instrText xml:space="preserve"> HYPERLINK \l "_Toc27262" </w:instrText>
          </w:r>
          <w:r>
            <w:fldChar w:fldCharType="separate"/>
          </w:r>
          <w:r>
            <w:rPr>
              <w:rFonts w:hint="eastAsia" w:asciiTheme="minorEastAsia" w:hAnsiTheme="minorEastAsia" w:cstheme="minorEastAsia"/>
              <w:kern w:val="0"/>
              <w:sz w:val="21"/>
              <w:szCs w:val="21"/>
            </w:rPr>
            <w:t>95.勤工助学薪资标准？</w:t>
          </w:r>
          <w:r>
            <w:rPr>
              <w:rFonts w:hint="eastAsia" w:asciiTheme="minorEastAsia" w:hAnsiTheme="minorEastAsia" w:cstheme="minorEastAsia"/>
              <w:sz w:val="21"/>
              <w:szCs w:val="21"/>
            </w:rPr>
            <w:tab/>
          </w:r>
          <w:r>
            <w:rPr>
              <w:rFonts w:hint="eastAsia" w:asciiTheme="minorEastAsia" w:hAnsiTheme="minorEastAsia" w:cstheme="minorEastAsia"/>
              <w:sz w:val="21"/>
              <w:szCs w:val="21"/>
            </w:rPr>
            <w:fldChar w:fldCharType="begin"/>
          </w:r>
          <w:r>
            <w:rPr>
              <w:rFonts w:hint="eastAsia" w:asciiTheme="minorEastAsia" w:hAnsiTheme="minorEastAsia" w:cstheme="minorEastAsia"/>
              <w:sz w:val="21"/>
              <w:szCs w:val="21"/>
            </w:rPr>
            <w:instrText xml:space="preserve"> PAGEREF _Toc27262 \h </w:instrText>
          </w:r>
          <w:r>
            <w:rPr>
              <w:rFonts w:hint="eastAsia" w:asciiTheme="minorEastAsia" w:hAnsiTheme="minorEastAsia" w:cstheme="minorEastAsia"/>
              <w:sz w:val="21"/>
              <w:szCs w:val="21"/>
            </w:rPr>
            <w:fldChar w:fldCharType="separate"/>
          </w:r>
          <w:r>
            <w:rPr>
              <w:rFonts w:hint="eastAsia" w:asciiTheme="minorEastAsia" w:hAnsiTheme="minorEastAsia" w:cstheme="minorEastAsia"/>
              <w:sz w:val="21"/>
              <w:szCs w:val="21"/>
            </w:rPr>
            <w:t>23</w:t>
          </w:r>
          <w:r>
            <w:rPr>
              <w:rFonts w:hint="eastAsia" w:asciiTheme="minorEastAsia" w:hAnsiTheme="minorEastAsia" w:cstheme="minorEastAsia"/>
              <w:sz w:val="21"/>
              <w:szCs w:val="21"/>
            </w:rPr>
            <w:fldChar w:fldCharType="end"/>
          </w:r>
          <w:r>
            <w:rPr>
              <w:rFonts w:hint="eastAsia" w:asciiTheme="minorEastAsia" w:hAnsiTheme="minorEastAsia" w:cstheme="minorEastAsia"/>
              <w:sz w:val="21"/>
              <w:szCs w:val="21"/>
            </w:rPr>
            <w:fldChar w:fldCharType="end"/>
          </w:r>
        </w:p>
        <w:p w14:paraId="384519A0">
          <w:pPr>
            <w:pStyle w:val="16"/>
            <w:tabs>
              <w:tab w:val="right" w:leader="dot" w:pos="6951"/>
            </w:tabs>
            <w:spacing w:line="240" w:lineRule="auto"/>
            <w:ind w:left="480" w:firstLine="420"/>
            <w:rPr>
              <w:rFonts w:asciiTheme="minorEastAsia" w:hAnsiTheme="minorEastAsia" w:cstheme="minorEastAsia"/>
              <w:sz w:val="21"/>
              <w:szCs w:val="21"/>
            </w:rPr>
          </w:pPr>
          <w:r>
            <w:fldChar w:fldCharType="begin"/>
          </w:r>
          <w:r>
            <w:instrText xml:space="preserve"> HYPERLINK \l "_Toc6906" </w:instrText>
          </w:r>
          <w:r>
            <w:fldChar w:fldCharType="separate"/>
          </w:r>
          <w:r>
            <w:rPr>
              <w:rFonts w:hint="eastAsia" w:asciiTheme="minorEastAsia" w:hAnsiTheme="minorEastAsia" w:cstheme="minorEastAsia"/>
              <w:kern w:val="0"/>
              <w:sz w:val="21"/>
              <w:szCs w:val="21"/>
            </w:rPr>
            <w:t>96.勤工助学的一般工作量要求？</w:t>
          </w:r>
          <w:r>
            <w:rPr>
              <w:rFonts w:hint="eastAsia" w:asciiTheme="minorEastAsia" w:hAnsiTheme="minorEastAsia" w:cstheme="minorEastAsia"/>
              <w:sz w:val="21"/>
              <w:szCs w:val="21"/>
            </w:rPr>
            <w:tab/>
          </w:r>
          <w:r>
            <w:rPr>
              <w:rFonts w:hint="eastAsia" w:asciiTheme="minorEastAsia" w:hAnsiTheme="minorEastAsia" w:cstheme="minorEastAsia"/>
              <w:sz w:val="21"/>
              <w:szCs w:val="21"/>
            </w:rPr>
            <w:fldChar w:fldCharType="begin"/>
          </w:r>
          <w:r>
            <w:rPr>
              <w:rFonts w:hint="eastAsia" w:asciiTheme="minorEastAsia" w:hAnsiTheme="minorEastAsia" w:cstheme="minorEastAsia"/>
              <w:sz w:val="21"/>
              <w:szCs w:val="21"/>
            </w:rPr>
            <w:instrText xml:space="preserve"> PAGEREF _Toc6906 \h </w:instrText>
          </w:r>
          <w:r>
            <w:rPr>
              <w:rFonts w:hint="eastAsia" w:asciiTheme="minorEastAsia" w:hAnsiTheme="minorEastAsia" w:cstheme="minorEastAsia"/>
              <w:sz w:val="21"/>
              <w:szCs w:val="21"/>
            </w:rPr>
            <w:fldChar w:fldCharType="separate"/>
          </w:r>
          <w:r>
            <w:rPr>
              <w:rFonts w:hint="eastAsia" w:asciiTheme="minorEastAsia" w:hAnsiTheme="minorEastAsia" w:cstheme="minorEastAsia"/>
              <w:sz w:val="21"/>
              <w:szCs w:val="21"/>
            </w:rPr>
            <w:t>23</w:t>
          </w:r>
          <w:r>
            <w:rPr>
              <w:rFonts w:hint="eastAsia" w:asciiTheme="minorEastAsia" w:hAnsiTheme="minorEastAsia" w:cstheme="minorEastAsia"/>
              <w:sz w:val="21"/>
              <w:szCs w:val="21"/>
            </w:rPr>
            <w:fldChar w:fldCharType="end"/>
          </w:r>
          <w:r>
            <w:rPr>
              <w:rFonts w:hint="eastAsia" w:asciiTheme="minorEastAsia" w:hAnsiTheme="minorEastAsia" w:cstheme="minorEastAsia"/>
              <w:sz w:val="21"/>
              <w:szCs w:val="21"/>
            </w:rPr>
            <w:fldChar w:fldCharType="end"/>
          </w:r>
        </w:p>
        <w:p w14:paraId="4DF4D2C9">
          <w:pPr>
            <w:pStyle w:val="16"/>
            <w:tabs>
              <w:tab w:val="right" w:leader="dot" w:pos="6951"/>
            </w:tabs>
            <w:spacing w:line="240" w:lineRule="auto"/>
            <w:ind w:left="480" w:firstLine="420"/>
            <w:rPr>
              <w:rFonts w:asciiTheme="minorEastAsia" w:hAnsiTheme="minorEastAsia" w:cstheme="minorEastAsia"/>
              <w:sz w:val="21"/>
              <w:szCs w:val="21"/>
            </w:rPr>
          </w:pPr>
          <w:r>
            <w:fldChar w:fldCharType="begin"/>
          </w:r>
          <w:r>
            <w:instrText xml:space="preserve"> HYPERLINK \l "_Toc21752" </w:instrText>
          </w:r>
          <w:r>
            <w:fldChar w:fldCharType="separate"/>
          </w:r>
          <w:r>
            <w:rPr>
              <w:rFonts w:hint="eastAsia" w:asciiTheme="minorEastAsia" w:hAnsiTheme="minorEastAsia" w:cstheme="minorEastAsia"/>
              <w:kern w:val="0"/>
              <w:sz w:val="21"/>
              <w:szCs w:val="21"/>
            </w:rPr>
            <w:t>97.校内勤工工作程序是什么？</w:t>
          </w:r>
          <w:r>
            <w:rPr>
              <w:rFonts w:hint="eastAsia" w:asciiTheme="minorEastAsia" w:hAnsiTheme="minorEastAsia" w:cstheme="minorEastAsia"/>
              <w:sz w:val="21"/>
              <w:szCs w:val="21"/>
            </w:rPr>
            <w:tab/>
          </w:r>
          <w:r>
            <w:rPr>
              <w:rFonts w:hint="eastAsia" w:asciiTheme="minorEastAsia" w:hAnsiTheme="minorEastAsia" w:cstheme="minorEastAsia"/>
              <w:sz w:val="21"/>
              <w:szCs w:val="21"/>
            </w:rPr>
            <w:fldChar w:fldCharType="begin"/>
          </w:r>
          <w:r>
            <w:rPr>
              <w:rFonts w:hint="eastAsia" w:asciiTheme="minorEastAsia" w:hAnsiTheme="minorEastAsia" w:cstheme="minorEastAsia"/>
              <w:sz w:val="21"/>
              <w:szCs w:val="21"/>
            </w:rPr>
            <w:instrText xml:space="preserve"> PAGEREF _Toc21752 \h </w:instrText>
          </w:r>
          <w:r>
            <w:rPr>
              <w:rFonts w:hint="eastAsia" w:asciiTheme="minorEastAsia" w:hAnsiTheme="minorEastAsia" w:cstheme="minorEastAsia"/>
              <w:sz w:val="21"/>
              <w:szCs w:val="21"/>
            </w:rPr>
            <w:fldChar w:fldCharType="separate"/>
          </w:r>
          <w:r>
            <w:rPr>
              <w:rFonts w:hint="eastAsia" w:asciiTheme="minorEastAsia" w:hAnsiTheme="minorEastAsia" w:cstheme="minorEastAsia"/>
              <w:sz w:val="21"/>
              <w:szCs w:val="21"/>
            </w:rPr>
            <w:t>23</w:t>
          </w:r>
          <w:r>
            <w:rPr>
              <w:rFonts w:hint="eastAsia" w:asciiTheme="minorEastAsia" w:hAnsiTheme="minorEastAsia" w:cstheme="minorEastAsia"/>
              <w:sz w:val="21"/>
              <w:szCs w:val="21"/>
            </w:rPr>
            <w:fldChar w:fldCharType="end"/>
          </w:r>
          <w:r>
            <w:rPr>
              <w:rFonts w:hint="eastAsia" w:asciiTheme="minorEastAsia" w:hAnsiTheme="minorEastAsia" w:cstheme="minorEastAsia"/>
              <w:sz w:val="21"/>
              <w:szCs w:val="21"/>
            </w:rPr>
            <w:fldChar w:fldCharType="end"/>
          </w:r>
        </w:p>
        <w:p w14:paraId="444743AF">
          <w:pPr>
            <w:pStyle w:val="16"/>
            <w:tabs>
              <w:tab w:val="right" w:leader="dot" w:pos="6951"/>
            </w:tabs>
            <w:spacing w:line="240" w:lineRule="auto"/>
            <w:ind w:left="480" w:firstLine="420"/>
            <w:rPr>
              <w:rFonts w:asciiTheme="minorEastAsia" w:hAnsiTheme="minorEastAsia" w:cstheme="minorEastAsia"/>
              <w:sz w:val="21"/>
              <w:szCs w:val="21"/>
            </w:rPr>
          </w:pPr>
          <w:r>
            <w:fldChar w:fldCharType="begin"/>
          </w:r>
          <w:r>
            <w:instrText xml:space="preserve"> HYPERLINK \l "_Toc21975" </w:instrText>
          </w:r>
          <w:r>
            <w:fldChar w:fldCharType="separate"/>
          </w:r>
          <w:r>
            <w:rPr>
              <w:rFonts w:hint="eastAsia" w:asciiTheme="minorEastAsia" w:hAnsiTheme="minorEastAsia" w:cstheme="minorEastAsia"/>
              <w:kern w:val="0"/>
              <w:sz w:val="21"/>
              <w:szCs w:val="21"/>
            </w:rPr>
            <w:t>98.校内勤工助学工资什么时间发放？</w:t>
          </w:r>
          <w:r>
            <w:rPr>
              <w:rFonts w:hint="eastAsia" w:asciiTheme="minorEastAsia" w:hAnsiTheme="minorEastAsia" w:cstheme="minorEastAsia"/>
              <w:sz w:val="21"/>
              <w:szCs w:val="21"/>
            </w:rPr>
            <w:tab/>
          </w:r>
          <w:r>
            <w:rPr>
              <w:rFonts w:hint="eastAsia" w:asciiTheme="minorEastAsia" w:hAnsiTheme="minorEastAsia" w:cstheme="minorEastAsia"/>
              <w:sz w:val="21"/>
              <w:szCs w:val="21"/>
            </w:rPr>
            <w:fldChar w:fldCharType="begin"/>
          </w:r>
          <w:r>
            <w:rPr>
              <w:rFonts w:hint="eastAsia" w:asciiTheme="minorEastAsia" w:hAnsiTheme="minorEastAsia" w:cstheme="minorEastAsia"/>
              <w:sz w:val="21"/>
              <w:szCs w:val="21"/>
            </w:rPr>
            <w:instrText xml:space="preserve"> PAGEREF _Toc21975 \h </w:instrText>
          </w:r>
          <w:r>
            <w:rPr>
              <w:rFonts w:hint="eastAsia" w:asciiTheme="minorEastAsia" w:hAnsiTheme="minorEastAsia" w:cstheme="minorEastAsia"/>
              <w:sz w:val="21"/>
              <w:szCs w:val="21"/>
            </w:rPr>
            <w:fldChar w:fldCharType="separate"/>
          </w:r>
          <w:r>
            <w:rPr>
              <w:rFonts w:hint="eastAsia" w:asciiTheme="minorEastAsia" w:hAnsiTheme="minorEastAsia" w:cstheme="minorEastAsia"/>
              <w:sz w:val="21"/>
              <w:szCs w:val="21"/>
            </w:rPr>
            <w:t>23</w:t>
          </w:r>
          <w:r>
            <w:rPr>
              <w:rFonts w:hint="eastAsia" w:asciiTheme="minorEastAsia" w:hAnsiTheme="minorEastAsia" w:cstheme="minorEastAsia"/>
              <w:sz w:val="21"/>
              <w:szCs w:val="21"/>
            </w:rPr>
            <w:fldChar w:fldCharType="end"/>
          </w:r>
          <w:r>
            <w:rPr>
              <w:rFonts w:hint="eastAsia" w:asciiTheme="minorEastAsia" w:hAnsiTheme="minorEastAsia" w:cstheme="minorEastAsia"/>
              <w:sz w:val="21"/>
              <w:szCs w:val="21"/>
            </w:rPr>
            <w:fldChar w:fldCharType="end"/>
          </w:r>
        </w:p>
        <w:p w14:paraId="7CFC622B">
          <w:pPr>
            <w:pStyle w:val="16"/>
            <w:tabs>
              <w:tab w:val="right" w:leader="dot" w:pos="6951"/>
            </w:tabs>
            <w:spacing w:line="240" w:lineRule="auto"/>
            <w:ind w:left="480" w:firstLine="420"/>
            <w:rPr>
              <w:rFonts w:asciiTheme="minorEastAsia" w:hAnsiTheme="minorEastAsia" w:cstheme="minorEastAsia"/>
              <w:sz w:val="21"/>
              <w:szCs w:val="21"/>
            </w:rPr>
          </w:pPr>
          <w:r>
            <w:fldChar w:fldCharType="begin"/>
          </w:r>
          <w:r>
            <w:instrText xml:space="preserve"> HYPERLINK \l "_Toc21281" </w:instrText>
          </w:r>
          <w:r>
            <w:fldChar w:fldCharType="separate"/>
          </w:r>
          <w:r>
            <w:rPr>
              <w:rFonts w:hint="eastAsia" w:asciiTheme="minorEastAsia" w:hAnsiTheme="minorEastAsia" w:cstheme="minorEastAsia"/>
              <w:kern w:val="0"/>
              <w:sz w:val="21"/>
              <w:szCs w:val="21"/>
            </w:rPr>
            <w:t>99.非家庭经济困难学生能参加勤工助学吗？</w:t>
          </w:r>
          <w:r>
            <w:rPr>
              <w:rFonts w:hint="eastAsia" w:asciiTheme="minorEastAsia" w:hAnsiTheme="minorEastAsia" w:cstheme="minorEastAsia"/>
              <w:sz w:val="21"/>
              <w:szCs w:val="21"/>
            </w:rPr>
            <w:tab/>
          </w:r>
          <w:r>
            <w:rPr>
              <w:rFonts w:hint="eastAsia" w:asciiTheme="minorEastAsia" w:hAnsiTheme="minorEastAsia" w:cstheme="minorEastAsia"/>
              <w:sz w:val="21"/>
              <w:szCs w:val="21"/>
            </w:rPr>
            <w:fldChar w:fldCharType="begin"/>
          </w:r>
          <w:r>
            <w:rPr>
              <w:rFonts w:hint="eastAsia" w:asciiTheme="minorEastAsia" w:hAnsiTheme="minorEastAsia" w:cstheme="minorEastAsia"/>
              <w:sz w:val="21"/>
              <w:szCs w:val="21"/>
            </w:rPr>
            <w:instrText xml:space="preserve"> PAGEREF _Toc21281 \h </w:instrText>
          </w:r>
          <w:r>
            <w:rPr>
              <w:rFonts w:hint="eastAsia" w:asciiTheme="minorEastAsia" w:hAnsiTheme="minorEastAsia" w:cstheme="minorEastAsia"/>
              <w:sz w:val="21"/>
              <w:szCs w:val="21"/>
            </w:rPr>
            <w:fldChar w:fldCharType="separate"/>
          </w:r>
          <w:r>
            <w:rPr>
              <w:rFonts w:hint="eastAsia" w:asciiTheme="minorEastAsia" w:hAnsiTheme="minorEastAsia" w:cstheme="minorEastAsia"/>
              <w:sz w:val="21"/>
              <w:szCs w:val="21"/>
            </w:rPr>
            <w:t>23</w:t>
          </w:r>
          <w:r>
            <w:rPr>
              <w:rFonts w:hint="eastAsia" w:asciiTheme="minorEastAsia" w:hAnsiTheme="minorEastAsia" w:cstheme="minorEastAsia"/>
              <w:sz w:val="21"/>
              <w:szCs w:val="21"/>
            </w:rPr>
            <w:fldChar w:fldCharType="end"/>
          </w:r>
          <w:r>
            <w:rPr>
              <w:rFonts w:hint="eastAsia" w:asciiTheme="minorEastAsia" w:hAnsiTheme="minorEastAsia" w:cstheme="minorEastAsia"/>
              <w:sz w:val="21"/>
              <w:szCs w:val="21"/>
            </w:rPr>
            <w:fldChar w:fldCharType="end"/>
          </w:r>
        </w:p>
        <w:p w14:paraId="794F0467">
          <w:pPr>
            <w:pStyle w:val="13"/>
            <w:tabs>
              <w:tab w:val="right" w:leader="dot" w:pos="6951"/>
            </w:tabs>
            <w:spacing w:line="240" w:lineRule="auto"/>
            <w:ind w:firstLine="422"/>
            <w:rPr>
              <w:rFonts w:asciiTheme="minorEastAsia" w:hAnsiTheme="minorEastAsia" w:cstheme="minorEastAsia"/>
              <w:b/>
              <w:bCs/>
              <w:sz w:val="21"/>
              <w:szCs w:val="21"/>
            </w:rPr>
          </w:pPr>
          <w:r>
            <w:fldChar w:fldCharType="begin"/>
          </w:r>
          <w:r>
            <w:instrText xml:space="preserve"> HYPERLINK \l "_Toc30271" </w:instrText>
          </w:r>
          <w:r>
            <w:fldChar w:fldCharType="separate"/>
          </w:r>
          <w:r>
            <w:rPr>
              <w:rFonts w:hint="eastAsia" w:asciiTheme="minorEastAsia" w:hAnsiTheme="minorEastAsia" w:cstheme="minorEastAsia"/>
              <w:b/>
              <w:bCs/>
              <w:sz w:val="21"/>
              <w:szCs w:val="21"/>
            </w:rPr>
            <w:t>第六部分 基层就业学费补偿和国家助学贷款代偿常见问题解答</w:t>
          </w:r>
          <w:r>
            <w:rPr>
              <w:rFonts w:hint="eastAsia" w:asciiTheme="minorEastAsia" w:hAnsiTheme="minorEastAsia" w:cstheme="minorEastAsia"/>
              <w:b/>
              <w:bCs/>
              <w:sz w:val="21"/>
              <w:szCs w:val="21"/>
            </w:rPr>
            <w:tab/>
          </w:r>
          <w:r>
            <w:rPr>
              <w:rFonts w:hint="eastAsia" w:asciiTheme="minorEastAsia" w:hAnsiTheme="minorEastAsia" w:cstheme="minorEastAsia"/>
              <w:b/>
              <w:bCs/>
              <w:sz w:val="21"/>
              <w:szCs w:val="21"/>
            </w:rPr>
            <w:fldChar w:fldCharType="begin"/>
          </w:r>
          <w:r>
            <w:rPr>
              <w:rFonts w:hint="eastAsia" w:asciiTheme="minorEastAsia" w:hAnsiTheme="minorEastAsia" w:cstheme="minorEastAsia"/>
              <w:b/>
              <w:bCs/>
              <w:sz w:val="21"/>
              <w:szCs w:val="21"/>
            </w:rPr>
            <w:instrText xml:space="preserve"> PAGEREF _Toc30271 \h </w:instrText>
          </w:r>
          <w:r>
            <w:rPr>
              <w:rFonts w:hint="eastAsia" w:asciiTheme="minorEastAsia" w:hAnsiTheme="minorEastAsia" w:cstheme="minorEastAsia"/>
              <w:b/>
              <w:bCs/>
              <w:sz w:val="21"/>
              <w:szCs w:val="21"/>
            </w:rPr>
            <w:fldChar w:fldCharType="separate"/>
          </w:r>
          <w:r>
            <w:rPr>
              <w:rFonts w:hint="eastAsia" w:asciiTheme="minorEastAsia" w:hAnsiTheme="minorEastAsia" w:cstheme="minorEastAsia"/>
              <w:b/>
              <w:bCs/>
              <w:sz w:val="21"/>
              <w:szCs w:val="21"/>
            </w:rPr>
            <w:t>24</w:t>
          </w:r>
          <w:r>
            <w:rPr>
              <w:rFonts w:hint="eastAsia" w:asciiTheme="minorEastAsia" w:hAnsiTheme="minorEastAsia" w:cstheme="minorEastAsia"/>
              <w:b/>
              <w:bCs/>
              <w:sz w:val="21"/>
              <w:szCs w:val="21"/>
            </w:rPr>
            <w:fldChar w:fldCharType="end"/>
          </w:r>
          <w:r>
            <w:rPr>
              <w:rFonts w:hint="eastAsia" w:asciiTheme="minorEastAsia" w:hAnsiTheme="minorEastAsia" w:cstheme="minorEastAsia"/>
              <w:b/>
              <w:bCs/>
              <w:sz w:val="21"/>
              <w:szCs w:val="21"/>
            </w:rPr>
            <w:fldChar w:fldCharType="end"/>
          </w:r>
        </w:p>
        <w:p w14:paraId="6768DC20">
          <w:pPr>
            <w:pStyle w:val="16"/>
            <w:tabs>
              <w:tab w:val="right" w:leader="dot" w:pos="6951"/>
            </w:tabs>
            <w:spacing w:line="240" w:lineRule="auto"/>
            <w:ind w:left="480" w:firstLine="420"/>
            <w:rPr>
              <w:rFonts w:asciiTheme="minorEastAsia" w:hAnsiTheme="minorEastAsia" w:cstheme="minorEastAsia"/>
              <w:sz w:val="21"/>
              <w:szCs w:val="21"/>
            </w:rPr>
          </w:pPr>
          <w:r>
            <w:fldChar w:fldCharType="begin"/>
          </w:r>
          <w:r>
            <w:instrText xml:space="preserve"> HYPERLINK \l "_Toc11235" </w:instrText>
          </w:r>
          <w:r>
            <w:fldChar w:fldCharType="separate"/>
          </w:r>
          <w:r>
            <w:rPr>
              <w:rFonts w:hint="eastAsia" w:asciiTheme="minorEastAsia" w:hAnsiTheme="minorEastAsia" w:cstheme="minorEastAsia"/>
              <w:kern w:val="0"/>
              <w:sz w:val="21"/>
              <w:szCs w:val="21"/>
            </w:rPr>
            <w:t>100. 基层就业学费补偿和国家助学贷款代偿的意义何在？</w:t>
          </w:r>
          <w:r>
            <w:rPr>
              <w:rFonts w:hint="eastAsia" w:asciiTheme="minorEastAsia" w:hAnsiTheme="minorEastAsia" w:cstheme="minorEastAsia"/>
              <w:sz w:val="21"/>
              <w:szCs w:val="21"/>
            </w:rPr>
            <w:tab/>
          </w:r>
          <w:r>
            <w:rPr>
              <w:rFonts w:hint="eastAsia" w:asciiTheme="minorEastAsia" w:hAnsiTheme="minorEastAsia" w:cstheme="minorEastAsia"/>
              <w:sz w:val="21"/>
              <w:szCs w:val="21"/>
            </w:rPr>
            <w:fldChar w:fldCharType="begin"/>
          </w:r>
          <w:r>
            <w:rPr>
              <w:rFonts w:hint="eastAsia" w:asciiTheme="minorEastAsia" w:hAnsiTheme="minorEastAsia" w:cstheme="minorEastAsia"/>
              <w:sz w:val="21"/>
              <w:szCs w:val="21"/>
            </w:rPr>
            <w:instrText xml:space="preserve"> PAGEREF _Toc11235 \h </w:instrText>
          </w:r>
          <w:r>
            <w:rPr>
              <w:rFonts w:hint="eastAsia" w:asciiTheme="minorEastAsia" w:hAnsiTheme="minorEastAsia" w:cstheme="minorEastAsia"/>
              <w:sz w:val="21"/>
              <w:szCs w:val="21"/>
            </w:rPr>
            <w:fldChar w:fldCharType="separate"/>
          </w:r>
          <w:r>
            <w:rPr>
              <w:rFonts w:hint="eastAsia" w:asciiTheme="minorEastAsia" w:hAnsiTheme="minorEastAsia" w:cstheme="minorEastAsia"/>
              <w:sz w:val="21"/>
              <w:szCs w:val="21"/>
            </w:rPr>
            <w:t>24</w:t>
          </w:r>
          <w:r>
            <w:rPr>
              <w:rFonts w:hint="eastAsia" w:asciiTheme="minorEastAsia" w:hAnsiTheme="minorEastAsia" w:cstheme="minorEastAsia"/>
              <w:sz w:val="21"/>
              <w:szCs w:val="21"/>
            </w:rPr>
            <w:fldChar w:fldCharType="end"/>
          </w:r>
          <w:r>
            <w:rPr>
              <w:rFonts w:hint="eastAsia" w:asciiTheme="minorEastAsia" w:hAnsiTheme="minorEastAsia" w:cstheme="minorEastAsia"/>
              <w:sz w:val="21"/>
              <w:szCs w:val="21"/>
            </w:rPr>
            <w:fldChar w:fldCharType="end"/>
          </w:r>
        </w:p>
        <w:p w14:paraId="3CD1A971">
          <w:pPr>
            <w:pStyle w:val="16"/>
            <w:tabs>
              <w:tab w:val="right" w:leader="dot" w:pos="6951"/>
            </w:tabs>
            <w:spacing w:line="240" w:lineRule="auto"/>
            <w:ind w:left="480" w:firstLine="420"/>
            <w:rPr>
              <w:rFonts w:asciiTheme="minorEastAsia" w:hAnsiTheme="minorEastAsia" w:cstheme="minorEastAsia"/>
              <w:sz w:val="21"/>
              <w:szCs w:val="21"/>
            </w:rPr>
          </w:pPr>
          <w:r>
            <w:fldChar w:fldCharType="begin"/>
          </w:r>
          <w:r>
            <w:instrText xml:space="preserve"> HYPERLINK \l "_Toc7725" </w:instrText>
          </w:r>
          <w:r>
            <w:fldChar w:fldCharType="separate"/>
          </w:r>
          <w:r>
            <w:rPr>
              <w:rFonts w:hint="eastAsia" w:asciiTheme="minorEastAsia" w:hAnsiTheme="minorEastAsia" w:cstheme="minorEastAsia"/>
              <w:kern w:val="0"/>
              <w:sz w:val="21"/>
              <w:szCs w:val="21"/>
            </w:rPr>
            <w:t>101.我校哪些毕业生能够享受基层就业补偿代偿政策？</w:t>
          </w:r>
          <w:r>
            <w:rPr>
              <w:rFonts w:hint="eastAsia" w:asciiTheme="minorEastAsia" w:hAnsiTheme="minorEastAsia" w:cstheme="minorEastAsia"/>
              <w:sz w:val="21"/>
              <w:szCs w:val="21"/>
            </w:rPr>
            <w:tab/>
          </w:r>
          <w:r>
            <w:rPr>
              <w:rFonts w:hint="eastAsia" w:asciiTheme="minorEastAsia" w:hAnsiTheme="minorEastAsia" w:cstheme="minorEastAsia"/>
              <w:sz w:val="21"/>
              <w:szCs w:val="21"/>
            </w:rPr>
            <w:fldChar w:fldCharType="begin"/>
          </w:r>
          <w:r>
            <w:rPr>
              <w:rFonts w:hint="eastAsia" w:asciiTheme="minorEastAsia" w:hAnsiTheme="minorEastAsia" w:cstheme="minorEastAsia"/>
              <w:sz w:val="21"/>
              <w:szCs w:val="21"/>
            </w:rPr>
            <w:instrText xml:space="preserve"> PAGEREF _Toc7725 \h </w:instrText>
          </w:r>
          <w:r>
            <w:rPr>
              <w:rFonts w:hint="eastAsia" w:asciiTheme="minorEastAsia" w:hAnsiTheme="minorEastAsia" w:cstheme="minorEastAsia"/>
              <w:sz w:val="21"/>
              <w:szCs w:val="21"/>
            </w:rPr>
            <w:fldChar w:fldCharType="separate"/>
          </w:r>
          <w:r>
            <w:rPr>
              <w:rFonts w:hint="eastAsia" w:asciiTheme="minorEastAsia" w:hAnsiTheme="minorEastAsia" w:cstheme="minorEastAsia"/>
              <w:sz w:val="21"/>
              <w:szCs w:val="21"/>
            </w:rPr>
            <w:t>24</w:t>
          </w:r>
          <w:r>
            <w:rPr>
              <w:rFonts w:hint="eastAsia" w:asciiTheme="minorEastAsia" w:hAnsiTheme="minorEastAsia" w:cstheme="minorEastAsia"/>
              <w:sz w:val="21"/>
              <w:szCs w:val="21"/>
            </w:rPr>
            <w:fldChar w:fldCharType="end"/>
          </w:r>
          <w:r>
            <w:rPr>
              <w:rFonts w:hint="eastAsia" w:asciiTheme="minorEastAsia" w:hAnsiTheme="minorEastAsia" w:cstheme="minorEastAsia"/>
              <w:sz w:val="21"/>
              <w:szCs w:val="21"/>
            </w:rPr>
            <w:fldChar w:fldCharType="end"/>
          </w:r>
        </w:p>
        <w:p w14:paraId="525E2A84">
          <w:pPr>
            <w:pStyle w:val="16"/>
            <w:tabs>
              <w:tab w:val="right" w:leader="dot" w:pos="6951"/>
            </w:tabs>
            <w:spacing w:line="240" w:lineRule="auto"/>
            <w:ind w:left="480" w:firstLine="420"/>
            <w:rPr>
              <w:rFonts w:asciiTheme="minorEastAsia" w:hAnsiTheme="minorEastAsia" w:cstheme="minorEastAsia"/>
              <w:sz w:val="21"/>
              <w:szCs w:val="21"/>
            </w:rPr>
          </w:pPr>
          <w:r>
            <w:fldChar w:fldCharType="begin"/>
          </w:r>
          <w:r>
            <w:instrText xml:space="preserve"> HYPERLINK \l "_Toc32032" </w:instrText>
          </w:r>
          <w:r>
            <w:fldChar w:fldCharType="separate"/>
          </w:r>
          <w:r>
            <w:rPr>
              <w:rFonts w:hint="eastAsia" w:asciiTheme="minorEastAsia" w:hAnsiTheme="minorEastAsia" w:cstheme="minorEastAsia"/>
              <w:kern w:val="0"/>
              <w:sz w:val="21"/>
              <w:szCs w:val="21"/>
            </w:rPr>
            <w:t>102.申请学费补偿和国家助学贷款代偿需要具备哪些条件？</w:t>
          </w:r>
          <w:r>
            <w:rPr>
              <w:rFonts w:hint="eastAsia" w:asciiTheme="minorEastAsia" w:hAnsiTheme="minorEastAsia" w:cstheme="minorEastAsia"/>
              <w:sz w:val="21"/>
              <w:szCs w:val="21"/>
            </w:rPr>
            <w:tab/>
          </w:r>
          <w:r>
            <w:rPr>
              <w:rFonts w:hint="eastAsia" w:asciiTheme="minorEastAsia" w:hAnsiTheme="minorEastAsia" w:cstheme="minorEastAsia"/>
              <w:sz w:val="21"/>
              <w:szCs w:val="21"/>
            </w:rPr>
            <w:fldChar w:fldCharType="begin"/>
          </w:r>
          <w:r>
            <w:rPr>
              <w:rFonts w:hint="eastAsia" w:asciiTheme="minorEastAsia" w:hAnsiTheme="minorEastAsia" w:cstheme="minorEastAsia"/>
              <w:sz w:val="21"/>
              <w:szCs w:val="21"/>
            </w:rPr>
            <w:instrText xml:space="preserve"> PAGEREF _Toc32032 \h </w:instrText>
          </w:r>
          <w:r>
            <w:rPr>
              <w:rFonts w:hint="eastAsia" w:asciiTheme="minorEastAsia" w:hAnsiTheme="minorEastAsia" w:cstheme="minorEastAsia"/>
              <w:sz w:val="21"/>
              <w:szCs w:val="21"/>
            </w:rPr>
            <w:fldChar w:fldCharType="separate"/>
          </w:r>
          <w:r>
            <w:rPr>
              <w:rFonts w:hint="eastAsia" w:asciiTheme="minorEastAsia" w:hAnsiTheme="minorEastAsia" w:cstheme="minorEastAsia"/>
              <w:sz w:val="21"/>
              <w:szCs w:val="21"/>
            </w:rPr>
            <w:t>24</w:t>
          </w:r>
          <w:r>
            <w:rPr>
              <w:rFonts w:hint="eastAsia" w:asciiTheme="minorEastAsia" w:hAnsiTheme="minorEastAsia" w:cstheme="minorEastAsia"/>
              <w:sz w:val="21"/>
              <w:szCs w:val="21"/>
            </w:rPr>
            <w:fldChar w:fldCharType="end"/>
          </w:r>
          <w:r>
            <w:rPr>
              <w:rFonts w:hint="eastAsia" w:asciiTheme="minorEastAsia" w:hAnsiTheme="minorEastAsia" w:cstheme="minorEastAsia"/>
              <w:sz w:val="21"/>
              <w:szCs w:val="21"/>
            </w:rPr>
            <w:fldChar w:fldCharType="end"/>
          </w:r>
        </w:p>
        <w:p w14:paraId="0191FB53">
          <w:pPr>
            <w:pStyle w:val="16"/>
            <w:tabs>
              <w:tab w:val="right" w:leader="dot" w:pos="6951"/>
            </w:tabs>
            <w:spacing w:line="240" w:lineRule="auto"/>
            <w:ind w:left="480" w:firstLine="420"/>
            <w:rPr>
              <w:rFonts w:asciiTheme="minorEastAsia" w:hAnsiTheme="minorEastAsia" w:cstheme="minorEastAsia"/>
              <w:sz w:val="21"/>
              <w:szCs w:val="21"/>
            </w:rPr>
          </w:pPr>
          <w:r>
            <w:fldChar w:fldCharType="begin"/>
          </w:r>
          <w:r>
            <w:instrText xml:space="preserve"> HYPERLINK \l "_Toc12422" </w:instrText>
          </w:r>
          <w:r>
            <w:fldChar w:fldCharType="separate"/>
          </w:r>
          <w:r>
            <w:rPr>
              <w:rFonts w:hint="eastAsia" w:asciiTheme="minorEastAsia" w:hAnsiTheme="minorEastAsia" w:cstheme="minorEastAsia"/>
              <w:kern w:val="0"/>
              <w:sz w:val="21"/>
              <w:szCs w:val="21"/>
            </w:rPr>
            <w:t>103.中西部地区和艰苦边远地区包括哪些省份和地区？</w:t>
          </w:r>
          <w:r>
            <w:rPr>
              <w:rFonts w:hint="eastAsia" w:asciiTheme="minorEastAsia" w:hAnsiTheme="minorEastAsia" w:cstheme="minorEastAsia"/>
              <w:sz w:val="21"/>
              <w:szCs w:val="21"/>
            </w:rPr>
            <w:tab/>
          </w:r>
          <w:r>
            <w:rPr>
              <w:rFonts w:hint="eastAsia" w:asciiTheme="minorEastAsia" w:hAnsiTheme="minorEastAsia" w:cstheme="minorEastAsia"/>
              <w:sz w:val="21"/>
              <w:szCs w:val="21"/>
            </w:rPr>
            <w:fldChar w:fldCharType="begin"/>
          </w:r>
          <w:r>
            <w:rPr>
              <w:rFonts w:hint="eastAsia" w:asciiTheme="minorEastAsia" w:hAnsiTheme="minorEastAsia" w:cstheme="minorEastAsia"/>
              <w:sz w:val="21"/>
              <w:szCs w:val="21"/>
            </w:rPr>
            <w:instrText xml:space="preserve"> PAGEREF _Toc12422 \h </w:instrText>
          </w:r>
          <w:r>
            <w:rPr>
              <w:rFonts w:hint="eastAsia" w:asciiTheme="minorEastAsia" w:hAnsiTheme="minorEastAsia" w:cstheme="minorEastAsia"/>
              <w:sz w:val="21"/>
              <w:szCs w:val="21"/>
            </w:rPr>
            <w:fldChar w:fldCharType="separate"/>
          </w:r>
          <w:r>
            <w:rPr>
              <w:rFonts w:hint="eastAsia" w:asciiTheme="minorEastAsia" w:hAnsiTheme="minorEastAsia" w:cstheme="minorEastAsia"/>
              <w:sz w:val="21"/>
              <w:szCs w:val="21"/>
            </w:rPr>
            <w:t>24</w:t>
          </w:r>
          <w:r>
            <w:rPr>
              <w:rFonts w:hint="eastAsia" w:asciiTheme="minorEastAsia" w:hAnsiTheme="minorEastAsia" w:cstheme="minorEastAsia"/>
              <w:sz w:val="21"/>
              <w:szCs w:val="21"/>
            </w:rPr>
            <w:fldChar w:fldCharType="end"/>
          </w:r>
          <w:r>
            <w:rPr>
              <w:rFonts w:hint="eastAsia" w:asciiTheme="minorEastAsia" w:hAnsiTheme="minorEastAsia" w:cstheme="minorEastAsia"/>
              <w:sz w:val="21"/>
              <w:szCs w:val="21"/>
            </w:rPr>
            <w:fldChar w:fldCharType="end"/>
          </w:r>
        </w:p>
        <w:p w14:paraId="58634BCF">
          <w:pPr>
            <w:pStyle w:val="16"/>
            <w:tabs>
              <w:tab w:val="right" w:leader="dot" w:pos="6951"/>
            </w:tabs>
            <w:spacing w:line="240" w:lineRule="auto"/>
            <w:ind w:left="480" w:firstLine="420"/>
            <w:rPr>
              <w:rFonts w:asciiTheme="minorEastAsia" w:hAnsiTheme="minorEastAsia" w:cstheme="minorEastAsia"/>
              <w:sz w:val="21"/>
              <w:szCs w:val="21"/>
            </w:rPr>
          </w:pPr>
          <w:r>
            <w:fldChar w:fldCharType="begin"/>
          </w:r>
          <w:r>
            <w:instrText xml:space="preserve"> HYPERLINK \l "_Toc4233" </w:instrText>
          </w:r>
          <w:r>
            <w:fldChar w:fldCharType="separate"/>
          </w:r>
          <w:r>
            <w:rPr>
              <w:rFonts w:hint="eastAsia" w:asciiTheme="minorEastAsia" w:hAnsiTheme="minorEastAsia" w:cstheme="minorEastAsia"/>
              <w:kern w:val="0"/>
              <w:sz w:val="21"/>
              <w:szCs w:val="21"/>
            </w:rPr>
            <w:t>104.基层单位主要包括哪几类？</w:t>
          </w:r>
          <w:r>
            <w:rPr>
              <w:rFonts w:hint="eastAsia" w:asciiTheme="minorEastAsia" w:hAnsiTheme="minorEastAsia" w:cstheme="minorEastAsia"/>
              <w:sz w:val="21"/>
              <w:szCs w:val="21"/>
            </w:rPr>
            <w:tab/>
          </w:r>
          <w:r>
            <w:rPr>
              <w:rFonts w:hint="eastAsia" w:asciiTheme="minorEastAsia" w:hAnsiTheme="minorEastAsia" w:cstheme="minorEastAsia"/>
              <w:sz w:val="21"/>
              <w:szCs w:val="21"/>
            </w:rPr>
            <w:fldChar w:fldCharType="begin"/>
          </w:r>
          <w:r>
            <w:rPr>
              <w:rFonts w:hint="eastAsia" w:asciiTheme="minorEastAsia" w:hAnsiTheme="minorEastAsia" w:cstheme="minorEastAsia"/>
              <w:sz w:val="21"/>
              <w:szCs w:val="21"/>
            </w:rPr>
            <w:instrText xml:space="preserve"> PAGEREF _Toc4233 \h </w:instrText>
          </w:r>
          <w:r>
            <w:rPr>
              <w:rFonts w:hint="eastAsia" w:asciiTheme="minorEastAsia" w:hAnsiTheme="minorEastAsia" w:cstheme="minorEastAsia"/>
              <w:sz w:val="21"/>
              <w:szCs w:val="21"/>
            </w:rPr>
            <w:fldChar w:fldCharType="separate"/>
          </w:r>
          <w:r>
            <w:rPr>
              <w:rFonts w:hint="eastAsia" w:asciiTheme="minorEastAsia" w:hAnsiTheme="minorEastAsia" w:cstheme="minorEastAsia"/>
              <w:sz w:val="21"/>
              <w:szCs w:val="21"/>
            </w:rPr>
            <w:t>24</w:t>
          </w:r>
          <w:r>
            <w:rPr>
              <w:rFonts w:hint="eastAsia" w:asciiTheme="minorEastAsia" w:hAnsiTheme="minorEastAsia" w:cstheme="minorEastAsia"/>
              <w:sz w:val="21"/>
              <w:szCs w:val="21"/>
            </w:rPr>
            <w:fldChar w:fldCharType="end"/>
          </w:r>
          <w:r>
            <w:rPr>
              <w:rFonts w:hint="eastAsia" w:asciiTheme="minorEastAsia" w:hAnsiTheme="minorEastAsia" w:cstheme="minorEastAsia"/>
              <w:sz w:val="21"/>
              <w:szCs w:val="21"/>
            </w:rPr>
            <w:fldChar w:fldCharType="end"/>
          </w:r>
        </w:p>
        <w:p w14:paraId="746027ED">
          <w:pPr>
            <w:pStyle w:val="16"/>
            <w:tabs>
              <w:tab w:val="right" w:leader="dot" w:pos="6951"/>
            </w:tabs>
            <w:spacing w:line="240" w:lineRule="auto"/>
            <w:ind w:left="480" w:firstLine="420"/>
            <w:rPr>
              <w:rFonts w:asciiTheme="minorEastAsia" w:hAnsiTheme="minorEastAsia" w:cstheme="minorEastAsia"/>
              <w:sz w:val="21"/>
              <w:szCs w:val="21"/>
            </w:rPr>
          </w:pPr>
          <w:r>
            <w:fldChar w:fldCharType="begin"/>
          </w:r>
          <w:r>
            <w:instrText xml:space="preserve"> HYPERLINK \l "_Toc268" </w:instrText>
          </w:r>
          <w:r>
            <w:fldChar w:fldCharType="separate"/>
          </w:r>
          <w:r>
            <w:rPr>
              <w:rFonts w:hint="eastAsia" w:asciiTheme="minorEastAsia" w:hAnsiTheme="minorEastAsia" w:cstheme="minorEastAsia"/>
              <w:kern w:val="0"/>
              <w:sz w:val="21"/>
              <w:szCs w:val="21"/>
            </w:rPr>
            <w:t>105.县级政府派出的街道（社区）可以纳入补偿代偿申请范围吗？</w:t>
          </w:r>
          <w:r>
            <w:rPr>
              <w:rFonts w:hint="eastAsia" w:asciiTheme="minorEastAsia" w:hAnsiTheme="minorEastAsia" w:cstheme="minorEastAsia"/>
              <w:sz w:val="21"/>
              <w:szCs w:val="21"/>
            </w:rPr>
            <w:tab/>
          </w:r>
          <w:r>
            <w:rPr>
              <w:rFonts w:hint="eastAsia" w:asciiTheme="minorEastAsia" w:hAnsiTheme="minorEastAsia" w:cstheme="minorEastAsia"/>
              <w:sz w:val="21"/>
              <w:szCs w:val="21"/>
            </w:rPr>
            <w:fldChar w:fldCharType="begin"/>
          </w:r>
          <w:r>
            <w:rPr>
              <w:rFonts w:hint="eastAsia" w:asciiTheme="minorEastAsia" w:hAnsiTheme="minorEastAsia" w:cstheme="minorEastAsia"/>
              <w:sz w:val="21"/>
              <w:szCs w:val="21"/>
            </w:rPr>
            <w:instrText xml:space="preserve"> PAGEREF _Toc268 \h </w:instrText>
          </w:r>
          <w:r>
            <w:rPr>
              <w:rFonts w:hint="eastAsia" w:asciiTheme="minorEastAsia" w:hAnsiTheme="minorEastAsia" w:cstheme="minorEastAsia"/>
              <w:sz w:val="21"/>
              <w:szCs w:val="21"/>
            </w:rPr>
            <w:fldChar w:fldCharType="separate"/>
          </w:r>
          <w:r>
            <w:rPr>
              <w:rFonts w:hint="eastAsia" w:asciiTheme="minorEastAsia" w:hAnsiTheme="minorEastAsia" w:cstheme="minorEastAsia"/>
              <w:sz w:val="21"/>
              <w:szCs w:val="21"/>
            </w:rPr>
            <w:t>25</w:t>
          </w:r>
          <w:r>
            <w:rPr>
              <w:rFonts w:hint="eastAsia" w:asciiTheme="minorEastAsia" w:hAnsiTheme="minorEastAsia" w:cstheme="minorEastAsia"/>
              <w:sz w:val="21"/>
              <w:szCs w:val="21"/>
            </w:rPr>
            <w:fldChar w:fldCharType="end"/>
          </w:r>
          <w:r>
            <w:rPr>
              <w:rFonts w:hint="eastAsia" w:asciiTheme="minorEastAsia" w:hAnsiTheme="minorEastAsia" w:cstheme="minorEastAsia"/>
              <w:sz w:val="21"/>
              <w:szCs w:val="21"/>
            </w:rPr>
            <w:fldChar w:fldCharType="end"/>
          </w:r>
        </w:p>
        <w:p w14:paraId="27E8B1B3">
          <w:pPr>
            <w:pStyle w:val="16"/>
            <w:tabs>
              <w:tab w:val="right" w:leader="dot" w:pos="6951"/>
            </w:tabs>
            <w:spacing w:line="240" w:lineRule="auto"/>
            <w:ind w:left="480" w:firstLine="420"/>
            <w:rPr>
              <w:rFonts w:asciiTheme="minorEastAsia" w:hAnsiTheme="minorEastAsia" w:cstheme="minorEastAsia"/>
              <w:sz w:val="21"/>
              <w:szCs w:val="21"/>
            </w:rPr>
          </w:pPr>
          <w:r>
            <w:fldChar w:fldCharType="begin"/>
          </w:r>
          <w:r>
            <w:instrText xml:space="preserve"> HYPERLINK \l "_Toc16458" </w:instrText>
          </w:r>
          <w:r>
            <w:fldChar w:fldCharType="separate"/>
          </w:r>
          <w:r>
            <w:rPr>
              <w:rFonts w:hint="eastAsia" w:asciiTheme="minorEastAsia" w:hAnsiTheme="minorEastAsia" w:cstheme="minorEastAsia"/>
              <w:kern w:val="0"/>
              <w:sz w:val="21"/>
              <w:szCs w:val="21"/>
            </w:rPr>
            <w:t>106.如何判断工作地点是否符合政策界定？</w:t>
          </w:r>
          <w:r>
            <w:rPr>
              <w:rFonts w:hint="eastAsia" w:asciiTheme="minorEastAsia" w:hAnsiTheme="minorEastAsia" w:cstheme="minorEastAsia"/>
              <w:sz w:val="21"/>
              <w:szCs w:val="21"/>
            </w:rPr>
            <w:tab/>
          </w:r>
          <w:r>
            <w:rPr>
              <w:rFonts w:hint="eastAsia" w:asciiTheme="minorEastAsia" w:hAnsiTheme="minorEastAsia" w:cstheme="minorEastAsia"/>
              <w:sz w:val="21"/>
              <w:szCs w:val="21"/>
            </w:rPr>
            <w:fldChar w:fldCharType="begin"/>
          </w:r>
          <w:r>
            <w:rPr>
              <w:rFonts w:hint="eastAsia" w:asciiTheme="minorEastAsia" w:hAnsiTheme="minorEastAsia" w:cstheme="minorEastAsia"/>
              <w:sz w:val="21"/>
              <w:szCs w:val="21"/>
            </w:rPr>
            <w:instrText xml:space="preserve"> PAGEREF _Toc16458 \h </w:instrText>
          </w:r>
          <w:r>
            <w:rPr>
              <w:rFonts w:hint="eastAsia" w:asciiTheme="minorEastAsia" w:hAnsiTheme="minorEastAsia" w:cstheme="minorEastAsia"/>
              <w:sz w:val="21"/>
              <w:szCs w:val="21"/>
            </w:rPr>
            <w:fldChar w:fldCharType="separate"/>
          </w:r>
          <w:r>
            <w:rPr>
              <w:rFonts w:hint="eastAsia" w:asciiTheme="minorEastAsia" w:hAnsiTheme="minorEastAsia" w:cstheme="minorEastAsia"/>
              <w:sz w:val="21"/>
              <w:szCs w:val="21"/>
            </w:rPr>
            <w:t>25</w:t>
          </w:r>
          <w:r>
            <w:rPr>
              <w:rFonts w:hint="eastAsia" w:asciiTheme="minorEastAsia" w:hAnsiTheme="minorEastAsia" w:cstheme="minorEastAsia"/>
              <w:sz w:val="21"/>
              <w:szCs w:val="21"/>
            </w:rPr>
            <w:fldChar w:fldCharType="end"/>
          </w:r>
          <w:r>
            <w:rPr>
              <w:rFonts w:hint="eastAsia" w:asciiTheme="minorEastAsia" w:hAnsiTheme="minorEastAsia" w:cstheme="minorEastAsia"/>
              <w:sz w:val="21"/>
              <w:szCs w:val="21"/>
            </w:rPr>
            <w:fldChar w:fldCharType="end"/>
          </w:r>
        </w:p>
        <w:p w14:paraId="24F5EA95">
          <w:pPr>
            <w:pStyle w:val="16"/>
            <w:tabs>
              <w:tab w:val="right" w:leader="dot" w:pos="6951"/>
            </w:tabs>
            <w:spacing w:line="240" w:lineRule="auto"/>
            <w:ind w:left="480" w:firstLine="420"/>
            <w:rPr>
              <w:rFonts w:asciiTheme="minorEastAsia" w:hAnsiTheme="minorEastAsia" w:cstheme="minorEastAsia"/>
              <w:sz w:val="21"/>
              <w:szCs w:val="21"/>
            </w:rPr>
          </w:pPr>
          <w:r>
            <w:fldChar w:fldCharType="begin"/>
          </w:r>
          <w:r>
            <w:instrText xml:space="preserve"> HYPERLINK \l "_Toc18669" </w:instrText>
          </w:r>
          <w:r>
            <w:fldChar w:fldCharType="separate"/>
          </w:r>
          <w:r>
            <w:rPr>
              <w:rFonts w:hint="eastAsia" w:asciiTheme="minorEastAsia" w:hAnsiTheme="minorEastAsia" w:cstheme="minorEastAsia"/>
              <w:kern w:val="0"/>
              <w:sz w:val="21"/>
              <w:szCs w:val="21"/>
            </w:rPr>
            <w:t>107.补偿代偿的标准是多少？</w:t>
          </w:r>
          <w:r>
            <w:rPr>
              <w:rFonts w:hint="eastAsia" w:asciiTheme="minorEastAsia" w:hAnsiTheme="minorEastAsia" w:cstheme="minorEastAsia"/>
              <w:sz w:val="21"/>
              <w:szCs w:val="21"/>
            </w:rPr>
            <w:tab/>
          </w:r>
          <w:r>
            <w:rPr>
              <w:rFonts w:hint="eastAsia" w:asciiTheme="minorEastAsia" w:hAnsiTheme="minorEastAsia" w:cstheme="minorEastAsia"/>
              <w:sz w:val="21"/>
              <w:szCs w:val="21"/>
            </w:rPr>
            <w:fldChar w:fldCharType="begin"/>
          </w:r>
          <w:r>
            <w:rPr>
              <w:rFonts w:hint="eastAsia" w:asciiTheme="minorEastAsia" w:hAnsiTheme="minorEastAsia" w:cstheme="minorEastAsia"/>
              <w:sz w:val="21"/>
              <w:szCs w:val="21"/>
            </w:rPr>
            <w:instrText xml:space="preserve"> PAGEREF _Toc18669 \h </w:instrText>
          </w:r>
          <w:r>
            <w:rPr>
              <w:rFonts w:hint="eastAsia" w:asciiTheme="minorEastAsia" w:hAnsiTheme="minorEastAsia" w:cstheme="minorEastAsia"/>
              <w:sz w:val="21"/>
              <w:szCs w:val="21"/>
            </w:rPr>
            <w:fldChar w:fldCharType="separate"/>
          </w:r>
          <w:r>
            <w:rPr>
              <w:rFonts w:hint="eastAsia" w:asciiTheme="minorEastAsia" w:hAnsiTheme="minorEastAsia" w:cstheme="minorEastAsia"/>
              <w:sz w:val="21"/>
              <w:szCs w:val="21"/>
            </w:rPr>
            <w:t>25</w:t>
          </w:r>
          <w:r>
            <w:rPr>
              <w:rFonts w:hint="eastAsia" w:asciiTheme="minorEastAsia" w:hAnsiTheme="minorEastAsia" w:cstheme="minorEastAsia"/>
              <w:sz w:val="21"/>
              <w:szCs w:val="21"/>
            </w:rPr>
            <w:fldChar w:fldCharType="end"/>
          </w:r>
          <w:r>
            <w:rPr>
              <w:rFonts w:hint="eastAsia" w:asciiTheme="minorEastAsia" w:hAnsiTheme="minorEastAsia" w:cstheme="minorEastAsia"/>
              <w:sz w:val="21"/>
              <w:szCs w:val="21"/>
            </w:rPr>
            <w:fldChar w:fldCharType="end"/>
          </w:r>
        </w:p>
        <w:p w14:paraId="093525B5">
          <w:pPr>
            <w:pStyle w:val="16"/>
            <w:tabs>
              <w:tab w:val="right" w:leader="dot" w:pos="6951"/>
            </w:tabs>
            <w:spacing w:line="240" w:lineRule="auto"/>
            <w:ind w:left="480" w:firstLine="420"/>
            <w:rPr>
              <w:rFonts w:asciiTheme="minorEastAsia" w:hAnsiTheme="minorEastAsia" w:cstheme="minorEastAsia"/>
              <w:sz w:val="21"/>
              <w:szCs w:val="21"/>
            </w:rPr>
          </w:pPr>
          <w:r>
            <w:fldChar w:fldCharType="begin"/>
          </w:r>
          <w:r>
            <w:instrText xml:space="preserve"> HYPERLINK \l "_Toc12767" </w:instrText>
          </w:r>
          <w:r>
            <w:fldChar w:fldCharType="separate"/>
          </w:r>
          <w:r>
            <w:rPr>
              <w:rFonts w:hint="eastAsia" w:asciiTheme="minorEastAsia" w:hAnsiTheme="minorEastAsia" w:cstheme="minorEastAsia"/>
              <w:kern w:val="0"/>
              <w:sz w:val="21"/>
              <w:szCs w:val="21"/>
            </w:rPr>
            <w:t>108.补偿代偿的方式是如何规定的？</w:t>
          </w:r>
          <w:r>
            <w:rPr>
              <w:rFonts w:hint="eastAsia" w:asciiTheme="minorEastAsia" w:hAnsiTheme="minorEastAsia" w:cstheme="minorEastAsia"/>
              <w:sz w:val="21"/>
              <w:szCs w:val="21"/>
            </w:rPr>
            <w:tab/>
          </w:r>
          <w:r>
            <w:rPr>
              <w:rFonts w:hint="eastAsia" w:asciiTheme="minorEastAsia" w:hAnsiTheme="minorEastAsia" w:cstheme="minorEastAsia"/>
              <w:sz w:val="21"/>
              <w:szCs w:val="21"/>
            </w:rPr>
            <w:fldChar w:fldCharType="begin"/>
          </w:r>
          <w:r>
            <w:rPr>
              <w:rFonts w:hint="eastAsia" w:asciiTheme="minorEastAsia" w:hAnsiTheme="minorEastAsia" w:cstheme="minorEastAsia"/>
              <w:sz w:val="21"/>
              <w:szCs w:val="21"/>
            </w:rPr>
            <w:instrText xml:space="preserve"> PAGEREF _Toc12767 \h </w:instrText>
          </w:r>
          <w:r>
            <w:rPr>
              <w:rFonts w:hint="eastAsia" w:asciiTheme="minorEastAsia" w:hAnsiTheme="minorEastAsia" w:cstheme="minorEastAsia"/>
              <w:sz w:val="21"/>
              <w:szCs w:val="21"/>
            </w:rPr>
            <w:fldChar w:fldCharType="separate"/>
          </w:r>
          <w:r>
            <w:rPr>
              <w:rFonts w:hint="eastAsia" w:asciiTheme="minorEastAsia" w:hAnsiTheme="minorEastAsia" w:cstheme="minorEastAsia"/>
              <w:sz w:val="21"/>
              <w:szCs w:val="21"/>
            </w:rPr>
            <w:t>26</w:t>
          </w:r>
          <w:r>
            <w:rPr>
              <w:rFonts w:hint="eastAsia" w:asciiTheme="minorEastAsia" w:hAnsiTheme="minorEastAsia" w:cstheme="minorEastAsia"/>
              <w:sz w:val="21"/>
              <w:szCs w:val="21"/>
            </w:rPr>
            <w:fldChar w:fldCharType="end"/>
          </w:r>
          <w:r>
            <w:rPr>
              <w:rFonts w:hint="eastAsia" w:asciiTheme="minorEastAsia" w:hAnsiTheme="minorEastAsia" w:cstheme="minorEastAsia"/>
              <w:sz w:val="21"/>
              <w:szCs w:val="21"/>
            </w:rPr>
            <w:fldChar w:fldCharType="end"/>
          </w:r>
        </w:p>
        <w:p w14:paraId="56F4407B">
          <w:pPr>
            <w:pStyle w:val="16"/>
            <w:tabs>
              <w:tab w:val="right" w:leader="dot" w:pos="6951"/>
            </w:tabs>
            <w:spacing w:line="240" w:lineRule="auto"/>
            <w:ind w:left="480" w:firstLine="420"/>
            <w:rPr>
              <w:rFonts w:asciiTheme="minorEastAsia" w:hAnsiTheme="minorEastAsia" w:cstheme="minorEastAsia"/>
              <w:sz w:val="21"/>
              <w:szCs w:val="21"/>
            </w:rPr>
          </w:pPr>
          <w:r>
            <w:fldChar w:fldCharType="begin"/>
          </w:r>
          <w:r>
            <w:instrText xml:space="preserve"> HYPERLINK \l "_Toc11434" </w:instrText>
          </w:r>
          <w:r>
            <w:fldChar w:fldCharType="separate"/>
          </w:r>
          <w:r>
            <w:rPr>
              <w:rFonts w:hint="eastAsia" w:asciiTheme="minorEastAsia" w:hAnsiTheme="minorEastAsia" w:cstheme="minorEastAsia"/>
              <w:kern w:val="0"/>
              <w:sz w:val="21"/>
              <w:szCs w:val="21"/>
            </w:rPr>
            <w:t>109.每年什么时间可以申请？</w:t>
          </w:r>
          <w:r>
            <w:rPr>
              <w:rFonts w:hint="eastAsia" w:asciiTheme="minorEastAsia" w:hAnsiTheme="minorEastAsia" w:cstheme="minorEastAsia"/>
              <w:sz w:val="21"/>
              <w:szCs w:val="21"/>
            </w:rPr>
            <w:tab/>
          </w:r>
          <w:r>
            <w:rPr>
              <w:rFonts w:hint="eastAsia" w:asciiTheme="minorEastAsia" w:hAnsiTheme="minorEastAsia" w:cstheme="minorEastAsia"/>
              <w:sz w:val="21"/>
              <w:szCs w:val="21"/>
            </w:rPr>
            <w:fldChar w:fldCharType="begin"/>
          </w:r>
          <w:r>
            <w:rPr>
              <w:rFonts w:hint="eastAsia" w:asciiTheme="minorEastAsia" w:hAnsiTheme="minorEastAsia" w:cstheme="minorEastAsia"/>
              <w:sz w:val="21"/>
              <w:szCs w:val="21"/>
            </w:rPr>
            <w:instrText xml:space="preserve"> PAGEREF _Toc11434 \h </w:instrText>
          </w:r>
          <w:r>
            <w:rPr>
              <w:rFonts w:hint="eastAsia" w:asciiTheme="minorEastAsia" w:hAnsiTheme="minorEastAsia" w:cstheme="minorEastAsia"/>
              <w:sz w:val="21"/>
              <w:szCs w:val="21"/>
            </w:rPr>
            <w:fldChar w:fldCharType="separate"/>
          </w:r>
          <w:r>
            <w:rPr>
              <w:rFonts w:hint="eastAsia" w:asciiTheme="minorEastAsia" w:hAnsiTheme="minorEastAsia" w:cstheme="minorEastAsia"/>
              <w:sz w:val="21"/>
              <w:szCs w:val="21"/>
            </w:rPr>
            <w:t>26</w:t>
          </w:r>
          <w:r>
            <w:rPr>
              <w:rFonts w:hint="eastAsia" w:asciiTheme="minorEastAsia" w:hAnsiTheme="minorEastAsia" w:cstheme="minorEastAsia"/>
              <w:sz w:val="21"/>
              <w:szCs w:val="21"/>
            </w:rPr>
            <w:fldChar w:fldCharType="end"/>
          </w:r>
          <w:r>
            <w:rPr>
              <w:rFonts w:hint="eastAsia" w:asciiTheme="minorEastAsia" w:hAnsiTheme="minorEastAsia" w:cstheme="minorEastAsia"/>
              <w:sz w:val="21"/>
              <w:szCs w:val="21"/>
            </w:rPr>
            <w:fldChar w:fldCharType="end"/>
          </w:r>
        </w:p>
        <w:p w14:paraId="735AA392">
          <w:pPr>
            <w:pStyle w:val="16"/>
            <w:tabs>
              <w:tab w:val="right" w:leader="dot" w:pos="6951"/>
            </w:tabs>
            <w:spacing w:line="240" w:lineRule="auto"/>
            <w:ind w:left="480" w:firstLine="420"/>
            <w:rPr>
              <w:rFonts w:asciiTheme="minorEastAsia" w:hAnsiTheme="minorEastAsia" w:cstheme="minorEastAsia"/>
              <w:sz w:val="21"/>
              <w:szCs w:val="21"/>
            </w:rPr>
          </w:pPr>
          <w:r>
            <w:fldChar w:fldCharType="begin"/>
          </w:r>
          <w:r>
            <w:instrText xml:space="preserve"> HYPERLINK \l "_Toc8401" </w:instrText>
          </w:r>
          <w:r>
            <w:fldChar w:fldCharType="separate"/>
          </w:r>
          <w:r>
            <w:rPr>
              <w:rFonts w:hint="eastAsia" w:asciiTheme="minorEastAsia" w:hAnsiTheme="minorEastAsia" w:cstheme="minorEastAsia"/>
              <w:kern w:val="0"/>
              <w:sz w:val="21"/>
              <w:szCs w:val="21"/>
            </w:rPr>
            <w:t>110.如何判断自己应该申请学费补偿还是国家助学贷款代偿？</w:t>
          </w:r>
          <w:r>
            <w:rPr>
              <w:rFonts w:hint="eastAsia" w:asciiTheme="minorEastAsia" w:hAnsiTheme="minorEastAsia" w:cstheme="minorEastAsia"/>
              <w:sz w:val="21"/>
              <w:szCs w:val="21"/>
            </w:rPr>
            <w:tab/>
          </w:r>
          <w:r>
            <w:rPr>
              <w:rFonts w:hint="eastAsia" w:asciiTheme="minorEastAsia" w:hAnsiTheme="minorEastAsia" w:cstheme="minorEastAsia"/>
              <w:sz w:val="21"/>
              <w:szCs w:val="21"/>
            </w:rPr>
            <w:fldChar w:fldCharType="begin"/>
          </w:r>
          <w:r>
            <w:rPr>
              <w:rFonts w:hint="eastAsia" w:asciiTheme="minorEastAsia" w:hAnsiTheme="minorEastAsia" w:cstheme="minorEastAsia"/>
              <w:sz w:val="21"/>
              <w:szCs w:val="21"/>
            </w:rPr>
            <w:instrText xml:space="preserve"> PAGEREF _Toc8401 \h </w:instrText>
          </w:r>
          <w:r>
            <w:rPr>
              <w:rFonts w:hint="eastAsia" w:asciiTheme="minorEastAsia" w:hAnsiTheme="minorEastAsia" w:cstheme="minorEastAsia"/>
              <w:sz w:val="21"/>
              <w:szCs w:val="21"/>
            </w:rPr>
            <w:fldChar w:fldCharType="separate"/>
          </w:r>
          <w:r>
            <w:rPr>
              <w:rFonts w:hint="eastAsia" w:asciiTheme="minorEastAsia" w:hAnsiTheme="minorEastAsia" w:cstheme="minorEastAsia"/>
              <w:sz w:val="21"/>
              <w:szCs w:val="21"/>
            </w:rPr>
            <w:t>26</w:t>
          </w:r>
          <w:r>
            <w:rPr>
              <w:rFonts w:hint="eastAsia" w:asciiTheme="minorEastAsia" w:hAnsiTheme="minorEastAsia" w:cstheme="minorEastAsia"/>
              <w:sz w:val="21"/>
              <w:szCs w:val="21"/>
            </w:rPr>
            <w:fldChar w:fldCharType="end"/>
          </w:r>
          <w:r>
            <w:rPr>
              <w:rFonts w:hint="eastAsia" w:asciiTheme="minorEastAsia" w:hAnsiTheme="minorEastAsia" w:cstheme="minorEastAsia"/>
              <w:sz w:val="21"/>
              <w:szCs w:val="21"/>
            </w:rPr>
            <w:fldChar w:fldCharType="end"/>
          </w:r>
        </w:p>
        <w:p w14:paraId="7741FFA9">
          <w:pPr>
            <w:pStyle w:val="16"/>
            <w:tabs>
              <w:tab w:val="right" w:leader="dot" w:pos="6951"/>
            </w:tabs>
            <w:spacing w:line="240" w:lineRule="auto"/>
            <w:ind w:left="480" w:firstLine="420"/>
            <w:rPr>
              <w:rFonts w:asciiTheme="minorEastAsia" w:hAnsiTheme="minorEastAsia" w:cstheme="minorEastAsia"/>
              <w:sz w:val="21"/>
              <w:szCs w:val="21"/>
            </w:rPr>
          </w:pPr>
          <w:r>
            <w:fldChar w:fldCharType="begin"/>
          </w:r>
          <w:r>
            <w:instrText xml:space="preserve"> HYPERLINK \l "_Toc18037" </w:instrText>
          </w:r>
          <w:r>
            <w:fldChar w:fldCharType="separate"/>
          </w:r>
          <w:r>
            <w:rPr>
              <w:rFonts w:hint="eastAsia" w:asciiTheme="minorEastAsia" w:hAnsiTheme="minorEastAsia" w:cstheme="minorEastAsia"/>
              <w:kern w:val="0"/>
              <w:sz w:val="21"/>
              <w:szCs w:val="21"/>
            </w:rPr>
            <w:t>111.申请补偿代偿应该准备哪些材料?</w:t>
          </w:r>
          <w:r>
            <w:rPr>
              <w:rFonts w:hint="eastAsia" w:asciiTheme="minorEastAsia" w:hAnsiTheme="minorEastAsia" w:cstheme="minorEastAsia"/>
              <w:sz w:val="21"/>
              <w:szCs w:val="21"/>
            </w:rPr>
            <w:tab/>
          </w:r>
          <w:r>
            <w:rPr>
              <w:rFonts w:hint="eastAsia" w:asciiTheme="minorEastAsia" w:hAnsiTheme="minorEastAsia" w:cstheme="minorEastAsia"/>
              <w:sz w:val="21"/>
              <w:szCs w:val="21"/>
            </w:rPr>
            <w:fldChar w:fldCharType="begin"/>
          </w:r>
          <w:r>
            <w:rPr>
              <w:rFonts w:hint="eastAsia" w:asciiTheme="minorEastAsia" w:hAnsiTheme="minorEastAsia" w:cstheme="minorEastAsia"/>
              <w:sz w:val="21"/>
              <w:szCs w:val="21"/>
            </w:rPr>
            <w:instrText xml:space="preserve"> PAGEREF _Toc18037 \h </w:instrText>
          </w:r>
          <w:r>
            <w:rPr>
              <w:rFonts w:hint="eastAsia" w:asciiTheme="minorEastAsia" w:hAnsiTheme="minorEastAsia" w:cstheme="minorEastAsia"/>
              <w:sz w:val="21"/>
              <w:szCs w:val="21"/>
            </w:rPr>
            <w:fldChar w:fldCharType="separate"/>
          </w:r>
          <w:r>
            <w:rPr>
              <w:rFonts w:hint="eastAsia" w:asciiTheme="minorEastAsia" w:hAnsiTheme="minorEastAsia" w:cstheme="minorEastAsia"/>
              <w:sz w:val="21"/>
              <w:szCs w:val="21"/>
            </w:rPr>
            <w:t>27</w:t>
          </w:r>
          <w:r>
            <w:rPr>
              <w:rFonts w:hint="eastAsia" w:asciiTheme="minorEastAsia" w:hAnsiTheme="minorEastAsia" w:cstheme="minorEastAsia"/>
              <w:sz w:val="21"/>
              <w:szCs w:val="21"/>
            </w:rPr>
            <w:fldChar w:fldCharType="end"/>
          </w:r>
          <w:r>
            <w:rPr>
              <w:rFonts w:hint="eastAsia" w:asciiTheme="minorEastAsia" w:hAnsiTheme="minorEastAsia" w:cstheme="minorEastAsia"/>
              <w:sz w:val="21"/>
              <w:szCs w:val="21"/>
            </w:rPr>
            <w:fldChar w:fldCharType="end"/>
          </w:r>
        </w:p>
        <w:p w14:paraId="39F9FEB1">
          <w:pPr>
            <w:pStyle w:val="16"/>
            <w:tabs>
              <w:tab w:val="right" w:leader="dot" w:pos="6951"/>
            </w:tabs>
            <w:spacing w:line="240" w:lineRule="auto"/>
            <w:ind w:left="480" w:firstLine="420"/>
            <w:rPr>
              <w:rFonts w:asciiTheme="minorEastAsia" w:hAnsiTheme="minorEastAsia" w:cstheme="minorEastAsia"/>
              <w:sz w:val="21"/>
              <w:szCs w:val="21"/>
            </w:rPr>
          </w:pPr>
          <w:r>
            <w:fldChar w:fldCharType="begin"/>
          </w:r>
          <w:r>
            <w:instrText xml:space="preserve"> HYPERLINK \l "_Toc49" </w:instrText>
          </w:r>
          <w:r>
            <w:fldChar w:fldCharType="separate"/>
          </w:r>
          <w:r>
            <w:rPr>
              <w:rFonts w:hint="eastAsia" w:asciiTheme="minorEastAsia" w:hAnsiTheme="minorEastAsia" w:cstheme="minorEastAsia"/>
              <w:kern w:val="0"/>
              <w:sz w:val="21"/>
              <w:szCs w:val="21"/>
            </w:rPr>
            <w:t>112.补偿代偿的年限如何计算？</w:t>
          </w:r>
          <w:r>
            <w:rPr>
              <w:rFonts w:hint="eastAsia" w:asciiTheme="minorEastAsia" w:hAnsiTheme="minorEastAsia" w:cstheme="minorEastAsia"/>
              <w:sz w:val="21"/>
              <w:szCs w:val="21"/>
            </w:rPr>
            <w:tab/>
          </w:r>
          <w:r>
            <w:rPr>
              <w:rFonts w:hint="eastAsia" w:asciiTheme="minorEastAsia" w:hAnsiTheme="minorEastAsia" w:cstheme="minorEastAsia"/>
              <w:sz w:val="21"/>
              <w:szCs w:val="21"/>
            </w:rPr>
            <w:fldChar w:fldCharType="begin"/>
          </w:r>
          <w:r>
            <w:rPr>
              <w:rFonts w:hint="eastAsia" w:asciiTheme="minorEastAsia" w:hAnsiTheme="minorEastAsia" w:cstheme="minorEastAsia"/>
              <w:sz w:val="21"/>
              <w:szCs w:val="21"/>
            </w:rPr>
            <w:instrText xml:space="preserve"> PAGEREF _Toc49 \h </w:instrText>
          </w:r>
          <w:r>
            <w:rPr>
              <w:rFonts w:hint="eastAsia" w:asciiTheme="minorEastAsia" w:hAnsiTheme="minorEastAsia" w:cstheme="minorEastAsia"/>
              <w:sz w:val="21"/>
              <w:szCs w:val="21"/>
            </w:rPr>
            <w:fldChar w:fldCharType="separate"/>
          </w:r>
          <w:r>
            <w:rPr>
              <w:rFonts w:hint="eastAsia" w:asciiTheme="minorEastAsia" w:hAnsiTheme="minorEastAsia" w:cstheme="minorEastAsia"/>
              <w:sz w:val="21"/>
              <w:szCs w:val="21"/>
            </w:rPr>
            <w:t>27</w:t>
          </w:r>
          <w:r>
            <w:rPr>
              <w:rFonts w:hint="eastAsia" w:asciiTheme="minorEastAsia" w:hAnsiTheme="minorEastAsia" w:cstheme="minorEastAsia"/>
              <w:sz w:val="21"/>
              <w:szCs w:val="21"/>
            </w:rPr>
            <w:fldChar w:fldCharType="end"/>
          </w:r>
          <w:r>
            <w:rPr>
              <w:rFonts w:hint="eastAsia" w:asciiTheme="minorEastAsia" w:hAnsiTheme="minorEastAsia" w:cstheme="minorEastAsia"/>
              <w:sz w:val="21"/>
              <w:szCs w:val="21"/>
            </w:rPr>
            <w:fldChar w:fldCharType="end"/>
          </w:r>
        </w:p>
        <w:p w14:paraId="46AC8F5D">
          <w:pPr>
            <w:pStyle w:val="16"/>
            <w:tabs>
              <w:tab w:val="right" w:leader="dot" w:pos="6951"/>
            </w:tabs>
            <w:spacing w:line="240" w:lineRule="auto"/>
            <w:ind w:left="480" w:firstLine="420"/>
            <w:rPr>
              <w:rFonts w:asciiTheme="minorEastAsia" w:hAnsiTheme="minorEastAsia" w:cstheme="minorEastAsia"/>
              <w:sz w:val="21"/>
              <w:szCs w:val="21"/>
            </w:rPr>
          </w:pPr>
          <w:r>
            <w:fldChar w:fldCharType="begin"/>
          </w:r>
          <w:r>
            <w:instrText xml:space="preserve"> HYPERLINK \l "_Toc12550" </w:instrText>
          </w:r>
          <w:r>
            <w:fldChar w:fldCharType="separate"/>
          </w:r>
          <w:r>
            <w:rPr>
              <w:rFonts w:hint="eastAsia" w:asciiTheme="minorEastAsia" w:hAnsiTheme="minorEastAsia" w:cstheme="minorEastAsia"/>
              <w:kern w:val="0"/>
              <w:sz w:val="21"/>
              <w:szCs w:val="21"/>
            </w:rPr>
            <w:t>113.填写补偿代偿金额有何注意事项？</w:t>
          </w:r>
          <w:r>
            <w:rPr>
              <w:rFonts w:hint="eastAsia" w:asciiTheme="minorEastAsia" w:hAnsiTheme="minorEastAsia" w:cstheme="minorEastAsia"/>
              <w:sz w:val="21"/>
              <w:szCs w:val="21"/>
            </w:rPr>
            <w:tab/>
          </w:r>
          <w:r>
            <w:rPr>
              <w:rFonts w:hint="eastAsia" w:asciiTheme="minorEastAsia" w:hAnsiTheme="minorEastAsia" w:cstheme="minorEastAsia"/>
              <w:sz w:val="21"/>
              <w:szCs w:val="21"/>
            </w:rPr>
            <w:fldChar w:fldCharType="begin"/>
          </w:r>
          <w:r>
            <w:rPr>
              <w:rFonts w:hint="eastAsia" w:asciiTheme="minorEastAsia" w:hAnsiTheme="minorEastAsia" w:cstheme="minorEastAsia"/>
              <w:sz w:val="21"/>
              <w:szCs w:val="21"/>
            </w:rPr>
            <w:instrText xml:space="preserve"> PAGEREF _Toc12550 \h </w:instrText>
          </w:r>
          <w:r>
            <w:rPr>
              <w:rFonts w:hint="eastAsia" w:asciiTheme="minorEastAsia" w:hAnsiTheme="minorEastAsia" w:cstheme="minorEastAsia"/>
              <w:sz w:val="21"/>
              <w:szCs w:val="21"/>
            </w:rPr>
            <w:fldChar w:fldCharType="separate"/>
          </w:r>
          <w:r>
            <w:rPr>
              <w:rFonts w:hint="eastAsia" w:asciiTheme="minorEastAsia" w:hAnsiTheme="minorEastAsia" w:cstheme="minorEastAsia"/>
              <w:sz w:val="21"/>
              <w:szCs w:val="21"/>
            </w:rPr>
            <w:t>27</w:t>
          </w:r>
          <w:r>
            <w:rPr>
              <w:rFonts w:hint="eastAsia" w:asciiTheme="minorEastAsia" w:hAnsiTheme="minorEastAsia" w:cstheme="minorEastAsia"/>
              <w:sz w:val="21"/>
              <w:szCs w:val="21"/>
            </w:rPr>
            <w:fldChar w:fldCharType="end"/>
          </w:r>
          <w:r>
            <w:rPr>
              <w:rFonts w:hint="eastAsia" w:asciiTheme="minorEastAsia" w:hAnsiTheme="minorEastAsia" w:cstheme="minorEastAsia"/>
              <w:sz w:val="21"/>
              <w:szCs w:val="21"/>
            </w:rPr>
            <w:fldChar w:fldCharType="end"/>
          </w:r>
        </w:p>
        <w:p w14:paraId="6504AC10">
          <w:pPr>
            <w:pStyle w:val="16"/>
            <w:tabs>
              <w:tab w:val="right" w:leader="dot" w:pos="6951"/>
            </w:tabs>
            <w:spacing w:line="240" w:lineRule="auto"/>
            <w:ind w:left="480" w:firstLine="420"/>
            <w:rPr>
              <w:rFonts w:asciiTheme="minorEastAsia" w:hAnsiTheme="minorEastAsia" w:cstheme="minorEastAsia"/>
              <w:sz w:val="21"/>
              <w:szCs w:val="21"/>
            </w:rPr>
          </w:pPr>
          <w:r>
            <w:fldChar w:fldCharType="begin"/>
          </w:r>
          <w:r>
            <w:instrText xml:space="preserve"> HYPERLINK \l "_Toc8887" </w:instrText>
          </w:r>
          <w:r>
            <w:fldChar w:fldCharType="separate"/>
          </w:r>
          <w:r>
            <w:rPr>
              <w:rFonts w:hint="eastAsia" w:asciiTheme="minorEastAsia" w:hAnsiTheme="minorEastAsia" w:cstheme="minorEastAsia"/>
              <w:kern w:val="0"/>
              <w:sz w:val="21"/>
              <w:szCs w:val="21"/>
            </w:rPr>
            <w:t>114.申请表中就业单位名称应该如何填写？</w:t>
          </w:r>
          <w:r>
            <w:rPr>
              <w:rFonts w:hint="eastAsia" w:asciiTheme="minorEastAsia" w:hAnsiTheme="minorEastAsia" w:cstheme="minorEastAsia"/>
              <w:sz w:val="21"/>
              <w:szCs w:val="21"/>
            </w:rPr>
            <w:tab/>
          </w:r>
          <w:r>
            <w:rPr>
              <w:rFonts w:hint="eastAsia" w:asciiTheme="minorEastAsia" w:hAnsiTheme="minorEastAsia" w:cstheme="minorEastAsia"/>
              <w:sz w:val="21"/>
              <w:szCs w:val="21"/>
            </w:rPr>
            <w:fldChar w:fldCharType="begin"/>
          </w:r>
          <w:r>
            <w:rPr>
              <w:rFonts w:hint="eastAsia" w:asciiTheme="minorEastAsia" w:hAnsiTheme="minorEastAsia" w:cstheme="minorEastAsia"/>
              <w:sz w:val="21"/>
              <w:szCs w:val="21"/>
            </w:rPr>
            <w:instrText xml:space="preserve"> PAGEREF _Toc8887 \h </w:instrText>
          </w:r>
          <w:r>
            <w:rPr>
              <w:rFonts w:hint="eastAsia" w:asciiTheme="minorEastAsia" w:hAnsiTheme="minorEastAsia" w:cstheme="minorEastAsia"/>
              <w:sz w:val="21"/>
              <w:szCs w:val="21"/>
            </w:rPr>
            <w:fldChar w:fldCharType="separate"/>
          </w:r>
          <w:r>
            <w:rPr>
              <w:rFonts w:hint="eastAsia" w:asciiTheme="minorEastAsia" w:hAnsiTheme="minorEastAsia" w:cstheme="minorEastAsia"/>
              <w:sz w:val="21"/>
              <w:szCs w:val="21"/>
            </w:rPr>
            <w:t>27</w:t>
          </w:r>
          <w:r>
            <w:rPr>
              <w:rFonts w:hint="eastAsia" w:asciiTheme="minorEastAsia" w:hAnsiTheme="minorEastAsia" w:cstheme="minorEastAsia"/>
              <w:sz w:val="21"/>
              <w:szCs w:val="21"/>
            </w:rPr>
            <w:fldChar w:fldCharType="end"/>
          </w:r>
          <w:r>
            <w:rPr>
              <w:rFonts w:hint="eastAsia" w:asciiTheme="minorEastAsia" w:hAnsiTheme="minorEastAsia" w:cstheme="minorEastAsia"/>
              <w:sz w:val="21"/>
              <w:szCs w:val="21"/>
            </w:rPr>
            <w:fldChar w:fldCharType="end"/>
          </w:r>
        </w:p>
        <w:p w14:paraId="7F49D460">
          <w:pPr>
            <w:pStyle w:val="16"/>
            <w:tabs>
              <w:tab w:val="right" w:leader="dot" w:pos="6951"/>
            </w:tabs>
            <w:spacing w:line="240" w:lineRule="auto"/>
            <w:ind w:left="480" w:firstLine="420"/>
            <w:rPr>
              <w:rFonts w:asciiTheme="minorEastAsia" w:hAnsiTheme="minorEastAsia" w:cstheme="minorEastAsia"/>
              <w:sz w:val="21"/>
              <w:szCs w:val="21"/>
            </w:rPr>
          </w:pPr>
          <w:r>
            <w:fldChar w:fldCharType="begin"/>
          </w:r>
          <w:r>
            <w:instrText xml:space="preserve"> HYPERLINK \l "_Toc15625" </w:instrText>
          </w:r>
          <w:r>
            <w:fldChar w:fldCharType="separate"/>
          </w:r>
          <w:r>
            <w:rPr>
              <w:rFonts w:hint="eastAsia" w:asciiTheme="minorEastAsia" w:hAnsiTheme="minorEastAsia" w:cstheme="minorEastAsia"/>
              <w:kern w:val="0"/>
              <w:sz w:val="21"/>
              <w:szCs w:val="21"/>
            </w:rPr>
            <w:t>115.申请表中就业单位地址应该如何填写？</w:t>
          </w:r>
          <w:r>
            <w:rPr>
              <w:rFonts w:hint="eastAsia" w:asciiTheme="minorEastAsia" w:hAnsiTheme="minorEastAsia" w:cstheme="minorEastAsia"/>
              <w:sz w:val="21"/>
              <w:szCs w:val="21"/>
            </w:rPr>
            <w:tab/>
          </w:r>
          <w:r>
            <w:rPr>
              <w:rFonts w:hint="eastAsia" w:asciiTheme="minorEastAsia" w:hAnsiTheme="minorEastAsia" w:cstheme="minorEastAsia"/>
              <w:sz w:val="21"/>
              <w:szCs w:val="21"/>
            </w:rPr>
            <w:fldChar w:fldCharType="begin"/>
          </w:r>
          <w:r>
            <w:rPr>
              <w:rFonts w:hint="eastAsia" w:asciiTheme="minorEastAsia" w:hAnsiTheme="minorEastAsia" w:cstheme="minorEastAsia"/>
              <w:sz w:val="21"/>
              <w:szCs w:val="21"/>
            </w:rPr>
            <w:instrText xml:space="preserve"> PAGEREF _Toc15625 \h </w:instrText>
          </w:r>
          <w:r>
            <w:rPr>
              <w:rFonts w:hint="eastAsia" w:asciiTheme="minorEastAsia" w:hAnsiTheme="minorEastAsia" w:cstheme="minorEastAsia"/>
              <w:sz w:val="21"/>
              <w:szCs w:val="21"/>
            </w:rPr>
            <w:fldChar w:fldCharType="separate"/>
          </w:r>
          <w:r>
            <w:rPr>
              <w:rFonts w:hint="eastAsia" w:asciiTheme="minorEastAsia" w:hAnsiTheme="minorEastAsia" w:cstheme="minorEastAsia"/>
              <w:sz w:val="21"/>
              <w:szCs w:val="21"/>
            </w:rPr>
            <w:t>27</w:t>
          </w:r>
          <w:r>
            <w:rPr>
              <w:rFonts w:hint="eastAsia" w:asciiTheme="minorEastAsia" w:hAnsiTheme="minorEastAsia" w:cstheme="minorEastAsia"/>
              <w:sz w:val="21"/>
              <w:szCs w:val="21"/>
            </w:rPr>
            <w:fldChar w:fldCharType="end"/>
          </w:r>
          <w:r>
            <w:rPr>
              <w:rFonts w:hint="eastAsia" w:asciiTheme="minorEastAsia" w:hAnsiTheme="minorEastAsia" w:cstheme="minorEastAsia"/>
              <w:sz w:val="21"/>
              <w:szCs w:val="21"/>
            </w:rPr>
            <w:fldChar w:fldCharType="end"/>
          </w:r>
        </w:p>
        <w:p w14:paraId="4E655CA9">
          <w:pPr>
            <w:pStyle w:val="16"/>
            <w:tabs>
              <w:tab w:val="right" w:leader="dot" w:pos="6951"/>
            </w:tabs>
            <w:spacing w:line="240" w:lineRule="auto"/>
            <w:ind w:left="480" w:firstLine="420"/>
            <w:rPr>
              <w:rFonts w:asciiTheme="minorEastAsia" w:hAnsiTheme="minorEastAsia" w:cstheme="minorEastAsia"/>
              <w:sz w:val="21"/>
              <w:szCs w:val="21"/>
            </w:rPr>
          </w:pPr>
          <w:r>
            <w:fldChar w:fldCharType="begin"/>
          </w:r>
          <w:r>
            <w:instrText xml:space="preserve"> HYPERLINK \l "_Toc27667" </w:instrText>
          </w:r>
          <w:r>
            <w:fldChar w:fldCharType="separate"/>
          </w:r>
          <w:r>
            <w:rPr>
              <w:rFonts w:hint="eastAsia" w:asciiTheme="minorEastAsia" w:hAnsiTheme="minorEastAsia" w:cstheme="minorEastAsia"/>
              <w:kern w:val="0"/>
              <w:sz w:val="21"/>
              <w:szCs w:val="21"/>
            </w:rPr>
            <w:t>116.基层就业证明（或二次就业分配证明）中的实际工作地点应该如何填写？</w:t>
          </w:r>
          <w:r>
            <w:rPr>
              <w:rFonts w:hint="eastAsia" w:asciiTheme="minorEastAsia" w:hAnsiTheme="minorEastAsia" w:cstheme="minorEastAsia"/>
              <w:sz w:val="21"/>
              <w:szCs w:val="21"/>
            </w:rPr>
            <w:tab/>
          </w:r>
          <w:r>
            <w:rPr>
              <w:rFonts w:hint="eastAsia" w:asciiTheme="minorEastAsia" w:hAnsiTheme="minorEastAsia" w:cstheme="minorEastAsia"/>
              <w:sz w:val="21"/>
              <w:szCs w:val="21"/>
            </w:rPr>
            <w:fldChar w:fldCharType="begin"/>
          </w:r>
          <w:r>
            <w:rPr>
              <w:rFonts w:hint="eastAsia" w:asciiTheme="minorEastAsia" w:hAnsiTheme="minorEastAsia" w:cstheme="minorEastAsia"/>
              <w:sz w:val="21"/>
              <w:szCs w:val="21"/>
            </w:rPr>
            <w:instrText xml:space="preserve"> PAGEREF _Toc27667 \h </w:instrText>
          </w:r>
          <w:r>
            <w:rPr>
              <w:rFonts w:hint="eastAsia" w:asciiTheme="minorEastAsia" w:hAnsiTheme="minorEastAsia" w:cstheme="minorEastAsia"/>
              <w:sz w:val="21"/>
              <w:szCs w:val="21"/>
            </w:rPr>
            <w:fldChar w:fldCharType="separate"/>
          </w:r>
          <w:r>
            <w:rPr>
              <w:rFonts w:hint="eastAsia" w:asciiTheme="minorEastAsia" w:hAnsiTheme="minorEastAsia" w:cstheme="minorEastAsia"/>
              <w:sz w:val="21"/>
              <w:szCs w:val="21"/>
            </w:rPr>
            <w:t>27</w:t>
          </w:r>
          <w:r>
            <w:rPr>
              <w:rFonts w:hint="eastAsia" w:asciiTheme="minorEastAsia" w:hAnsiTheme="minorEastAsia" w:cstheme="minorEastAsia"/>
              <w:sz w:val="21"/>
              <w:szCs w:val="21"/>
            </w:rPr>
            <w:fldChar w:fldCharType="end"/>
          </w:r>
          <w:r>
            <w:rPr>
              <w:rFonts w:hint="eastAsia" w:asciiTheme="minorEastAsia" w:hAnsiTheme="minorEastAsia" w:cstheme="minorEastAsia"/>
              <w:sz w:val="21"/>
              <w:szCs w:val="21"/>
            </w:rPr>
            <w:fldChar w:fldCharType="end"/>
          </w:r>
        </w:p>
        <w:p w14:paraId="21A0ADEA">
          <w:pPr>
            <w:pStyle w:val="16"/>
            <w:tabs>
              <w:tab w:val="right" w:leader="dot" w:pos="6951"/>
            </w:tabs>
            <w:spacing w:line="240" w:lineRule="auto"/>
            <w:ind w:left="480" w:firstLine="420"/>
            <w:rPr>
              <w:rFonts w:asciiTheme="minorEastAsia" w:hAnsiTheme="minorEastAsia" w:cstheme="minorEastAsia"/>
              <w:sz w:val="21"/>
              <w:szCs w:val="21"/>
            </w:rPr>
          </w:pPr>
          <w:r>
            <w:fldChar w:fldCharType="begin"/>
          </w:r>
          <w:r>
            <w:instrText xml:space="preserve"> HYPERLINK \l "_Toc16484" </w:instrText>
          </w:r>
          <w:r>
            <w:fldChar w:fldCharType="separate"/>
          </w:r>
          <w:r>
            <w:rPr>
              <w:rFonts w:hint="eastAsia" w:asciiTheme="minorEastAsia" w:hAnsiTheme="minorEastAsia" w:cstheme="minorEastAsia"/>
              <w:kern w:val="0"/>
              <w:sz w:val="21"/>
              <w:szCs w:val="21"/>
            </w:rPr>
            <w:t>117.提交申请材料后多久可以知道批复结果？</w:t>
          </w:r>
          <w:r>
            <w:rPr>
              <w:rFonts w:hint="eastAsia" w:asciiTheme="minorEastAsia" w:hAnsiTheme="minorEastAsia" w:cstheme="minorEastAsia"/>
              <w:sz w:val="21"/>
              <w:szCs w:val="21"/>
            </w:rPr>
            <w:tab/>
          </w:r>
          <w:r>
            <w:rPr>
              <w:rFonts w:hint="eastAsia" w:asciiTheme="minorEastAsia" w:hAnsiTheme="minorEastAsia" w:cstheme="minorEastAsia"/>
              <w:sz w:val="21"/>
              <w:szCs w:val="21"/>
            </w:rPr>
            <w:fldChar w:fldCharType="begin"/>
          </w:r>
          <w:r>
            <w:rPr>
              <w:rFonts w:hint="eastAsia" w:asciiTheme="minorEastAsia" w:hAnsiTheme="minorEastAsia" w:cstheme="minorEastAsia"/>
              <w:sz w:val="21"/>
              <w:szCs w:val="21"/>
            </w:rPr>
            <w:instrText xml:space="preserve"> PAGEREF _Toc16484 \h </w:instrText>
          </w:r>
          <w:r>
            <w:rPr>
              <w:rFonts w:hint="eastAsia" w:asciiTheme="minorEastAsia" w:hAnsiTheme="minorEastAsia" w:cstheme="minorEastAsia"/>
              <w:sz w:val="21"/>
              <w:szCs w:val="21"/>
            </w:rPr>
            <w:fldChar w:fldCharType="separate"/>
          </w:r>
          <w:r>
            <w:rPr>
              <w:rFonts w:hint="eastAsia" w:asciiTheme="minorEastAsia" w:hAnsiTheme="minorEastAsia" w:cstheme="minorEastAsia"/>
              <w:sz w:val="21"/>
              <w:szCs w:val="21"/>
            </w:rPr>
            <w:t>28</w:t>
          </w:r>
          <w:r>
            <w:rPr>
              <w:rFonts w:hint="eastAsia" w:asciiTheme="minorEastAsia" w:hAnsiTheme="minorEastAsia" w:cstheme="minorEastAsia"/>
              <w:sz w:val="21"/>
              <w:szCs w:val="21"/>
            </w:rPr>
            <w:fldChar w:fldCharType="end"/>
          </w:r>
          <w:r>
            <w:rPr>
              <w:rFonts w:hint="eastAsia" w:asciiTheme="minorEastAsia" w:hAnsiTheme="minorEastAsia" w:cstheme="minorEastAsia"/>
              <w:sz w:val="21"/>
              <w:szCs w:val="21"/>
            </w:rPr>
            <w:fldChar w:fldCharType="end"/>
          </w:r>
        </w:p>
        <w:p w14:paraId="2C3CC0C7">
          <w:pPr>
            <w:pStyle w:val="16"/>
            <w:tabs>
              <w:tab w:val="right" w:leader="dot" w:pos="6951"/>
            </w:tabs>
            <w:spacing w:line="240" w:lineRule="auto"/>
            <w:ind w:left="480" w:firstLine="420"/>
            <w:rPr>
              <w:rFonts w:asciiTheme="minorEastAsia" w:hAnsiTheme="minorEastAsia" w:cstheme="minorEastAsia"/>
              <w:sz w:val="21"/>
              <w:szCs w:val="21"/>
            </w:rPr>
          </w:pPr>
          <w:r>
            <w:fldChar w:fldCharType="begin"/>
          </w:r>
          <w:r>
            <w:instrText xml:space="preserve"> HYPERLINK \l "_Toc19667" </w:instrText>
          </w:r>
          <w:r>
            <w:fldChar w:fldCharType="separate"/>
          </w:r>
          <w:r>
            <w:rPr>
              <w:rFonts w:hint="eastAsia" w:asciiTheme="minorEastAsia" w:hAnsiTheme="minorEastAsia" w:cstheme="minorEastAsia"/>
              <w:kern w:val="0"/>
              <w:sz w:val="21"/>
              <w:szCs w:val="21"/>
            </w:rPr>
            <w:t>118.提交国家助学贷款代偿申请材料后，是不是就可以不用偿还国家助学贷款利息了？</w:t>
          </w:r>
          <w:r>
            <w:rPr>
              <w:rFonts w:hint="eastAsia" w:asciiTheme="minorEastAsia" w:hAnsiTheme="minorEastAsia" w:cstheme="minorEastAsia"/>
              <w:sz w:val="21"/>
              <w:szCs w:val="21"/>
            </w:rPr>
            <w:tab/>
          </w:r>
          <w:r>
            <w:rPr>
              <w:rFonts w:hint="eastAsia" w:asciiTheme="minorEastAsia" w:hAnsiTheme="minorEastAsia" w:cstheme="minorEastAsia"/>
              <w:sz w:val="21"/>
              <w:szCs w:val="21"/>
            </w:rPr>
            <w:fldChar w:fldCharType="begin"/>
          </w:r>
          <w:r>
            <w:rPr>
              <w:rFonts w:hint="eastAsia" w:asciiTheme="minorEastAsia" w:hAnsiTheme="minorEastAsia" w:cstheme="minorEastAsia"/>
              <w:sz w:val="21"/>
              <w:szCs w:val="21"/>
            </w:rPr>
            <w:instrText xml:space="preserve"> PAGEREF _Toc19667 \h </w:instrText>
          </w:r>
          <w:r>
            <w:rPr>
              <w:rFonts w:hint="eastAsia" w:asciiTheme="minorEastAsia" w:hAnsiTheme="minorEastAsia" w:cstheme="minorEastAsia"/>
              <w:sz w:val="21"/>
              <w:szCs w:val="21"/>
            </w:rPr>
            <w:fldChar w:fldCharType="separate"/>
          </w:r>
          <w:r>
            <w:rPr>
              <w:rFonts w:hint="eastAsia" w:asciiTheme="minorEastAsia" w:hAnsiTheme="minorEastAsia" w:cstheme="minorEastAsia"/>
              <w:sz w:val="21"/>
              <w:szCs w:val="21"/>
            </w:rPr>
            <w:t>28</w:t>
          </w:r>
          <w:r>
            <w:rPr>
              <w:rFonts w:hint="eastAsia" w:asciiTheme="minorEastAsia" w:hAnsiTheme="minorEastAsia" w:cstheme="minorEastAsia"/>
              <w:sz w:val="21"/>
              <w:szCs w:val="21"/>
            </w:rPr>
            <w:fldChar w:fldCharType="end"/>
          </w:r>
          <w:r>
            <w:rPr>
              <w:rFonts w:hint="eastAsia" w:asciiTheme="minorEastAsia" w:hAnsiTheme="minorEastAsia" w:cstheme="minorEastAsia"/>
              <w:sz w:val="21"/>
              <w:szCs w:val="21"/>
            </w:rPr>
            <w:fldChar w:fldCharType="end"/>
          </w:r>
        </w:p>
        <w:p w14:paraId="31BC52CF">
          <w:pPr>
            <w:pStyle w:val="16"/>
            <w:tabs>
              <w:tab w:val="right" w:leader="dot" w:pos="6951"/>
            </w:tabs>
            <w:spacing w:line="240" w:lineRule="auto"/>
            <w:ind w:left="480" w:firstLine="420"/>
            <w:rPr>
              <w:rFonts w:asciiTheme="minorEastAsia" w:hAnsiTheme="minorEastAsia" w:cstheme="minorEastAsia"/>
              <w:sz w:val="21"/>
              <w:szCs w:val="21"/>
            </w:rPr>
          </w:pPr>
          <w:r>
            <w:fldChar w:fldCharType="begin"/>
          </w:r>
          <w:r>
            <w:instrText xml:space="preserve"> HYPERLINK \l "_Toc16978" </w:instrText>
          </w:r>
          <w:r>
            <w:fldChar w:fldCharType="separate"/>
          </w:r>
          <w:r>
            <w:rPr>
              <w:rFonts w:hint="eastAsia" w:asciiTheme="minorEastAsia" w:hAnsiTheme="minorEastAsia" w:cstheme="minorEastAsia"/>
              <w:kern w:val="0"/>
              <w:sz w:val="21"/>
              <w:szCs w:val="21"/>
            </w:rPr>
            <w:t>119.申请获批后因正常调动、提拔、工作需要换岗，是否可以继续获得补偿代偿？</w:t>
          </w:r>
          <w:r>
            <w:rPr>
              <w:rFonts w:hint="eastAsia" w:asciiTheme="minorEastAsia" w:hAnsiTheme="minorEastAsia" w:cstheme="minorEastAsia"/>
              <w:sz w:val="21"/>
              <w:szCs w:val="21"/>
            </w:rPr>
            <w:tab/>
          </w:r>
          <w:r>
            <w:rPr>
              <w:rFonts w:hint="eastAsia" w:asciiTheme="minorEastAsia" w:hAnsiTheme="minorEastAsia" w:cstheme="minorEastAsia"/>
              <w:sz w:val="21"/>
              <w:szCs w:val="21"/>
            </w:rPr>
            <w:fldChar w:fldCharType="begin"/>
          </w:r>
          <w:r>
            <w:rPr>
              <w:rFonts w:hint="eastAsia" w:asciiTheme="minorEastAsia" w:hAnsiTheme="minorEastAsia" w:cstheme="minorEastAsia"/>
              <w:sz w:val="21"/>
              <w:szCs w:val="21"/>
            </w:rPr>
            <w:instrText xml:space="preserve"> PAGEREF _Toc16978 \h </w:instrText>
          </w:r>
          <w:r>
            <w:rPr>
              <w:rFonts w:hint="eastAsia" w:asciiTheme="minorEastAsia" w:hAnsiTheme="minorEastAsia" w:cstheme="minorEastAsia"/>
              <w:sz w:val="21"/>
              <w:szCs w:val="21"/>
            </w:rPr>
            <w:fldChar w:fldCharType="separate"/>
          </w:r>
          <w:r>
            <w:rPr>
              <w:rFonts w:hint="eastAsia" w:asciiTheme="minorEastAsia" w:hAnsiTheme="minorEastAsia" w:cstheme="minorEastAsia"/>
              <w:sz w:val="21"/>
              <w:szCs w:val="21"/>
            </w:rPr>
            <w:t>28</w:t>
          </w:r>
          <w:r>
            <w:rPr>
              <w:rFonts w:hint="eastAsia" w:asciiTheme="minorEastAsia" w:hAnsiTheme="minorEastAsia" w:cstheme="minorEastAsia"/>
              <w:sz w:val="21"/>
              <w:szCs w:val="21"/>
            </w:rPr>
            <w:fldChar w:fldCharType="end"/>
          </w:r>
          <w:r>
            <w:rPr>
              <w:rFonts w:hint="eastAsia" w:asciiTheme="minorEastAsia" w:hAnsiTheme="minorEastAsia" w:cstheme="minorEastAsia"/>
              <w:sz w:val="21"/>
              <w:szCs w:val="21"/>
            </w:rPr>
            <w:fldChar w:fldCharType="end"/>
          </w:r>
        </w:p>
        <w:p w14:paraId="20C191BD">
          <w:pPr>
            <w:pStyle w:val="16"/>
            <w:tabs>
              <w:tab w:val="right" w:leader="dot" w:pos="6951"/>
            </w:tabs>
            <w:spacing w:line="240" w:lineRule="auto"/>
            <w:ind w:left="480" w:firstLine="420"/>
            <w:rPr>
              <w:rFonts w:asciiTheme="minorEastAsia" w:hAnsiTheme="minorEastAsia" w:cstheme="minorEastAsia"/>
              <w:sz w:val="21"/>
              <w:szCs w:val="21"/>
            </w:rPr>
          </w:pPr>
          <w:r>
            <w:fldChar w:fldCharType="begin"/>
          </w:r>
          <w:r>
            <w:instrText xml:space="preserve"> HYPERLINK \l "_Toc11422" </w:instrText>
          </w:r>
          <w:r>
            <w:fldChar w:fldCharType="separate"/>
          </w:r>
          <w:r>
            <w:rPr>
              <w:rFonts w:hint="eastAsia" w:asciiTheme="minorEastAsia" w:hAnsiTheme="minorEastAsia" w:cstheme="minorEastAsia"/>
              <w:kern w:val="0"/>
              <w:sz w:val="21"/>
              <w:szCs w:val="21"/>
            </w:rPr>
            <w:t>120.补偿代偿获批后，工作未满3年，本人自动辞职或离岗，应该怎么办？</w:t>
          </w:r>
          <w:r>
            <w:rPr>
              <w:rFonts w:hint="eastAsia" w:asciiTheme="minorEastAsia" w:hAnsiTheme="minorEastAsia" w:cstheme="minorEastAsia"/>
              <w:sz w:val="21"/>
              <w:szCs w:val="21"/>
            </w:rPr>
            <w:tab/>
          </w:r>
          <w:r>
            <w:rPr>
              <w:rFonts w:hint="eastAsia" w:asciiTheme="minorEastAsia" w:hAnsiTheme="minorEastAsia" w:cstheme="minorEastAsia"/>
              <w:sz w:val="21"/>
              <w:szCs w:val="21"/>
            </w:rPr>
            <w:fldChar w:fldCharType="begin"/>
          </w:r>
          <w:r>
            <w:rPr>
              <w:rFonts w:hint="eastAsia" w:asciiTheme="minorEastAsia" w:hAnsiTheme="minorEastAsia" w:cstheme="minorEastAsia"/>
              <w:sz w:val="21"/>
              <w:szCs w:val="21"/>
            </w:rPr>
            <w:instrText xml:space="preserve"> PAGEREF _Toc11422 \h </w:instrText>
          </w:r>
          <w:r>
            <w:rPr>
              <w:rFonts w:hint="eastAsia" w:asciiTheme="minorEastAsia" w:hAnsiTheme="minorEastAsia" w:cstheme="minorEastAsia"/>
              <w:sz w:val="21"/>
              <w:szCs w:val="21"/>
            </w:rPr>
            <w:fldChar w:fldCharType="separate"/>
          </w:r>
          <w:r>
            <w:rPr>
              <w:rFonts w:hint="eastAsia" w:asciiTheme="minorEastAsia" w:hAnsiTheme="minorEastAsia" w:cstheme="minorEastAsia"/>
              <w:sz w:val="21"/>
              <w:szCs w:val="21"/>
            </w:rPr>
            <w:t>28</w:t>
          </w:r>
          <w:r>
            <w:rPr>
              <w:rFonts w:hint="eastAsia" w:asciiTheme="minorEastAsia" w:hAnsiTheme="minorEastAsia" w:cstheme="minorEastAsia"/>
              <w:sz w:val="21"/>
              <w:szCs w:val="21"/>
            </w:rPr>
            <w:fldChar w:fldCharType="end"/>
          </w:r>
          <w:r>
            <w:rPr>
              <w:rFonts w:hint="eastAsia" w:asciiTheme="minorEastAsia" w:hAnsiTheme="minorEastAsia" w:cstheme="minorEastAsia"/>
              <w:sz w:val="21"/>
              <w:szCs w:val="21"/>
            </w:rPr>
            <w:fldChar w:fldCharType="end"/>
          </w:r>
        </w:p>
        <w:p w14:paraId="3D00BE87">
          <w:pPr>
            <w:pStyle w:val="16"/>
            <w:tabs>
              <w:tab w:val="right" w:leader="dot" w:pos="6951"/>
            </w:tabs>
            <w:spacing w:line="240" w:lineRule="auto"/>
            <w:ind w:left="480" w:firstLine="420"/>
            <w:rPr>
              <w:rFonts w:asciiTheme="minorEastAsia" w:hAnsiTheme="minorEastAsia" w:cstheme="minorEastAsia"/>
              <w:sz w:val="21"/>
              <w:szCs w:val="21"/>
            </w:rPr>
          </w:pPr>
          <w:r>
            <w:fldChar w:fldCharType="begin"/>
          </w:r>
          <w:r>
            <w:instrText xml:space="preserve"> HYPERLINK \l "_Toc31696" </w:instrText>
          </w:r>
          <w:r>
            <w:fldChar w:fldCharType="separate"/>
          </w:r>
          <w:r>
            <w:rPr>
              <w:rFonts w:hint="eastAsia" w:asciiTheme="minorEastAsia" w:hAnsiTheme="minorEastAsia" w:cstheme="minorEastAsia"/>
              <w:kern w:val="0"/>
              <w:sz w:val="21"/>
              <w:szCs w:val="21"/>
            </w:rPr>
            <w:t>121.获得补偿代偿资格后，学生还需做什么？</w:t>
          </w:r>
          <w:r>
            <w:rPr>
              <w:rFonts w:hint="eastAsia" w:asciiTheme="minorEastAsia" w:hAnsiTheme="minorEastAsia" w:cstheme="minorEastAsia"/>
              <w:sz w:val="21"/>
              <w:szCs w:val="21"/>
            </w:rPr>
            <w:tab/>
          </w:r>
          <w:r>
            <w:rPr>
              <w:rFonts w:hint="eastAsia" w:asciiTheme="minorEastAsia" w:hAnsiTheme="minorEastAsia" w:cstheme="minorEastAsia"/>
              <w:sz w:val="21"/>
              <w:szCs w:val="21"/>
            </w:rPr>
            <w:fldChar w:fldCharType="begin"/>
          </w:r>
          <w:r>
            <w:rPr>
              <w:rFonts w:hint="eastAsia" w:asciiTheme="minorEastAsia" w:hAnsiTheme="minorEastAsia" w:cstheme="minorEastAsia"/>
              <w:sz w:val="21"/>
              <w:szCs w:val="21"/>
            </w:rPr>
            <w:instrText xml:space="preserve"> PAGEREF _Toc31696 \h </w:instrText>
          </w:r>
          <w:r>
            <w:rPr>
              <w:rFonts w:hint="eastAsia" w:asciiTheme="minorEastAsia" w:hAnsiTheme="minorEastAsia" w:cstheme="minorEastAsia"/>
              <w:sz w:val="21"/>
              <w:szCs w:val="21"/>
            </w:rPr>
            <w:fldChar w:fldCharType="separate"/>
          </w:r>
          <w:r>
            <w:rPr>
              <w:rFonts w:hint="eastAsia" w:asciiTheme="minorEastAsia" w:hAnsiTheme="minorEastAsia" w:cstheme="minorEastAsia"/>
              <w:sz w:val="21"/>
              <w:szCs w:val="21"/>
            </w:rPr>
            <w:t>29</w:t>
          </w:r>
          <w:r>
            <w:rPr>
              <w:rFonts w:hint="eastAsia" w:asciiTheme="minorEastAsia" w:hAnsiTheme="minorEastAsia" w:cstheme="minorEastAsia"/>
              <w:sz w:val="21"/>
              <w:szCs w:val="21"/>
            </w:rPr>
            <w:fldChar w:fldCharType="end"/>
          </w:r>
          <w:r>
            <w:rPr>
              <w:rFonts w:hint="eastAsia" w:asciiTheme="minorEastAsia" w:hAnsiTheme="minorEastAsia" w:cstheme="minorEastAsia"/>
              <w:sz w:val="21"/>
              <w:szCs w:val="21"/>
            </w:rPr>
            <w:fldChar w:fldCharType="end"/>
          </w:r>
        </w:p>
        <w:p w14:paraId="609A03BA">
          <w:pPr>
            <w:pStyle w:val="16"/>
            <w:tabs>
              <w:tab w:val="right" w:leader="dot" w:pos="6951"/>
            </w:tabs>
            <w:spacing w:line="240" w:lineRule="auto"/>
            <w:ind w:left="480" w:firstLine="420"/>
            <w:rPr>
              <w:rFonts w:asciiTheme="minorEastAsia" w:hAnsiTheme="minorEastAsia" w:cstheme="minorEastAsia"/>
              <w:sz w:val="21"/>
              <w:szCs w:val="21"/>
            </w:rPr>
          </w:pPr>
          <w:r>
            <w:fldChar w:fldCharType="begin"/>
          </w:r>
          <w:r>
            <w:instrText xml:space="preserve"> HYPERLINK \l "_Toc22698" </w:instrText>
          </w:r>
          <w:r>
            <w:fldChar w:fldCharType="separate"/>
          </w:r>
          <w:r>
            <w:rPr>
              <w:rFonts w:hint="eastAsia" w:asciiTheme="minorEastAsia" w:hAnsiTheme="minorEastAsia" w:cstheme="minorEastAsia"/>
              <w:kern w:val="0"/>
              <w:sz w:val="21"/>
              <w:szCs w:val="21"/>
            </w:rPr>
            <w:t>122.补偿代偿金何时下发？每次下发多少？</w:t>
          </w:r>
          <w:r>
            <w:rPr>
              <w:rFonts w:hint="eastAsia" w:asciiTheme="minorEastAsia" w:hAnsiTheme="minorEastAsia" w:cstheme="minorEastAsia"/>
              <w:sz w:val="21"/>
              <w:szCs w:val="21"/>
            </w:rPr>
            <w:tab/>
          </w:r>
          <w:r>
            <w:rPr>
              <w:rFonts w:hint="eastAsia" w:asciiTheme="minorEastAsia" w:hAnsiTheme="minorEastAsia" w:cstheme="minorEastAsia"/>
              <w:sz w:val="21"/>
              <w:szCs w:val="21"/>
            </w:rPr>
            <w:fldChar w:fldCharType="begin"/>
          </w:r>
          <w:r>
            <w:rPr>
              <w:rFonts w:hint="eastAsia" w:asciiTheme="minorEastAsia" w:hAnsiTheme="minorEastAsia" w:cstheme="minorEastAsia"/>
              <w:sz w:val="21"/>
              <w:szCs w:val="21"/>
            </w:rPr>
            <w:instrText xml:space="preserve"> PAGEREF _Toc22698 \h </w:instrText>
          </w:r>
          <w:r>
            <w:rPr>
              <w:rFonts w:hint="eastAsia" w:asciiTheme="minorEastAsia" w:hAnsiTheme="minorEastAsia" w:cstheme="minorEastAsia"/>
              <w:sz w:val="21"/>
              <w:szCs w:val="21"/>
            </w:rPr>
            <w:fldChar w:fldCharType="separate"/>
          </w:r>
          <w:r>
            <w:rPr>
              <w:rFonts w:hint="eastAsia" w:asciiTheme="minorEastAsia" w:hAnsiTheme="minorEastAsia" w:cstheme="minorEastAsia"/>
              <w:sz w:val="21"/>
              <w:szCs w:val="21"/>
            </w:rPr>
            <w:t>29</w:t>
          </w:r>
          <w:r>
            <w:rPr>
              <w:rFonts w:hint="eastAsia" w:asciiTheme="minorEastAsia" w:hAnsiTheme="minorEastAsia" w:cstheme="minorEastAsia"/>
              <w:sz w:val="21"/>
              <w:szCs w:val="21"/>
            </w:rPr>
            <w:fldChar w:fldCharType="end"/>
          </w:r>
          <w:r>
            <w:rPr>
              <w:rFonts w:hint="eastAsia" w:asciiTheme="minorEastAsia" w:hAnsiTheme="minorEastAsia" w:cstheme="minorEastAsia"/>
              <w:sz w:val="21"/>
              <w:szCs w:val="21"/>
            </w:rPr>
            <w:fldChar w:fldCharType="end"/>
          </w:r>
        </w:p>
        <w:p w14:paraId="0F8DE9BD">
          <w:pPr>
            <w:pStyle w:val="16"/>
            <w:tabs>
              <w:tab w:val="right" w:leader="dot" w:pos="6951"/>
            </w:tabs>
            <w:spacing w:line="240" w:lineRule="auto"/>
            <w:ind w:left="480" w:firstLine="420"/>
            <w:rPr>
              <w:rFonts w:asciiTheme="minorEastAsia" w:hAnsiTheme="minorEastAsia" w:cstheme="minorEastAsia"/>
              <w:sz w:val="21"/>
              <w:szCs w:val="21"/>
            </w:rPr>
          </w:pPr>
          <w:r>
            <w:fldChar w:fldCharType="begin"/>
          </w:r>
          <w:r>
            <w:instrText xml:space="preserve"> HYPERLINK \l "_Toc17597" </w:instrText>
          </w:r>
          <w:r>
            <w:fldChar w:fldCharType="separate"/>
          </w:r>
          <w:r>
            <w:rPr>
              <w:rFonts w:hint="eastAsia" w:asciiTheme="minorEastAsia" w:hAnsiTheme="minorEastAsia" w:cstheme="minorEastAsia"/>
              <w:kern w:val="0"/>
              <w:sz w:val="21"/>
              <w:szCs w:val="21"/>
            </w:rPr>
            <w:t>123.补偿代偿金如何发放？</w:t>
          </w:r>
          <w:r>
            <w:rPr>
              <w:rFonts w:hint="eastAsia" w:asciiTheme="minorEastAsia" w:hAnsiTheme="minorEastAsia" w:cstheme="minorEastAsia"/>
              <w:sz w:val="21"/>
              <w:szCs w:val="21"/>
            </w:rPr>
            <w:tab/>
          </w:r>
          <w:r>
            <w:rPr>
              <w:rFonts w:hint="eastAsia" w:asciiTheme="minorEastAsia" w:hAnsiTheme="minorEastAsia" w:cstheme="minorEastAsia"/>
              <w:sz w:val="21"/>
              <w:szCs w:val="21"/>
            </w:rPr>
            <w:fldChar w:fldCharType="begin"/>
          </w:r>
          <w:r>
            <w:rPr>
              <w:rFonts w:hint="eastAsia" w:asciiTheme="minorEastAsia" w:hAnsiTheme="minorEastAsia" w:cstheme="minorEastAsia"/>
              <w:sz w:val="21"/>
              <w:szCs w:val="21"/>
            </w:rPr>
            <w:instrText xml:space="preserve"> PAGEREF _Toc17597 \h </w:instrText>
          </w:r>
          <w:r>
            <w:rPr>
              <w:rFonts w:hint="eastAsia" w:asciiTheme="minorEastAsia" w:hAnsiTheme="minorEastAsia" w:cstheme="minorEastAsia"/>
              <w:sz w:val="21"/>
              <w:szCs w:val="21"/>
            </w:rPr>
            <w:fldChar w:fldCharType="separate"/>
          </w:r>
          <w:r>
            <w:rPr>
              <w:rFonts w:hint="eastAsia" w:asciiTheme="minorEastAsia" w:hAnsiTheme="minorEastAsia" w:cstheme="minorEastAsia"/>
              <w:sz w:val="21"/>
              <w:szCs w:val="21"/>
            </w:rPr>
            <w:t>29</w:t>
          </w:r>
          <w:r>
            <w:rPr>
              <w:rFonts w:hint="eastAsia" w:asciiTheme="minorEastAsia" w:hAnsiTheme="minorEastAsia" w:cstheme="minorEastAsia"/>
              <w:sz w:val="21"/>
              <w:szCs w:val="21"/>
            </w:rPr>
            <w:fldChar w:fldCharType="end"/>
          </w:r>
          <w:r>
            <w:rPr>
              <w:rFonts w:hint="eastAsia" w:asciiTheme="minorEastAsia" w:hAnsiTheme="minorEastAsia" w:cstheme="minorEastAsia"/>
              <w:sz w:val="21"/>
              <w:szCs w:val="21"/>
            </w:rPr>
            <w:fldChar w:fldCharType="end"/>
          </w:r>
        </w:p>
        <w:p w14:paraId="524CB21A">
          <w:pPr>
            <w:pStyle w:val="16"/>
            <w:tabs>
              <w:tab w:val="right" w:leader="dot" w:pos="6951"/>
            </w:tabs>
            <w:spacing w:line="240" w:lineRule="auto"/>
            <w:ind w:left="480" w:firstLine="420"/>
            <w:rPr>
              <w:rFonts w:asciiTheme="minorEastAsia" w:hAnsiTheme="minorEastAsia" w:cstheme="minorEastAsia"/>
              <w:sz w:val="21"/>
              <w:szCs w:val="21"/>
            </w:rPr>
          </w:pPr>
          <w:r>
            <w:fldChar w:fldCharType="begin"/>
          </w:r>
          <w:r>
            <w:instrText xml:space="preserve"> HYPERLINK \l "_Toc4816" </w:instrText>
          </w:r>
          <w:r>
            <w:fldChar w:fldCharType="separate"/>
          </w:r>
          <w:r>
            <w:rPr>
              <w:rFonts w:hint="eastAsia" w:asciiTheme="minorEastAsia" w:hAnsiTheme="minorEastAsia" w:cstheme="minorEastAsia"/>
              <w:kern w:val="0"/>
              <w:sz w:val="21"/>
              <w:szCs w:val="21"/>
            </w:rPr>
            <w:t>124.银行卡丢失怎么办？</w:t>
          </w:r>
          <w:r>
            <w:rPr>
              <w:rFonts w:hint="eastAsia" w:asciiTheme="minorEastAsia" w:hAnsiTheme="minorEastAsia" w:cstheme="minorEastAsia"/>
              <w:sz w:val="21"/>
              <w:szCs w:val="21"/>
            </w:rPr>
            <w:tab/>
          </w:r>
          <w:r>
            <w:rPr>
              <w:rFonts w:hint="eastAsia" w:asciiTheme="minorEastAsia" w:hAnsiTheme="minorEastAsia" w:cstheme="minorEastAsia"/>
              <w:sz w:val="21"/>
              <w:szCs w:val="21"/>
            </w:rPr>
            <w:fldChar w:fldCharType="begin"/>
          </w:r>
          <w:r>
            <w:rPr>
              <w:rFonts w:hint="eastAsia" w:asciiTheme="minorEastAsia" w:hAnsiTheme="minorEastAsia" w:cstheme="minorEastAsia"/>
              <w:sz w:val="21"/>
              <w:szCs w:val="21"/>
            </w:rPr>
            <w:instrText xml:space="preserve"> PAGEREF _Toc4816 \h </w:instrText>
          </w:r>
          <w:r>
            <w:rPr>
              <w:rFonts w:hint="eastAsia" w:asciiTheme="minorEastAsia" w:hAnsiTheme="minorEastAsia" w:cstheme="minorEastAsia"/>
              <w:sz w:val="21"/>
              <w:szCs w:val="21"/>
            </w:rPr>
            <w:fldChar w:fldCharType="separate"/>
          </w:r>
          <w:r>
            <w:rPr>
              <w:rFonts w:hint="eastAsia" w:asciiTheme="minorEastAsia" w:hAnsiTheme="minorEastAsia" w:cstheme="minorEastAsia"/>
              <w:sz w:val="21"/>
              <w:szCs w:val="21"/>
            </w:rPr>
            <w:t>30</w:t>
          </w:r>
          <w:r>
            <w:rPr>
              <w:rFonts w:hint="eastAsia" w:asciiTheme="minorEastAsia" w:hAnsiTheme="minorEastAsia" w:cstheme="minorEastAsia"/>
              <w:sz w:val="21"/>
              <w:szCs w:val="21"/>
            </w:rPr>
            <w:fldChar w:fldCharType="end"/>
          </w:r>
          <w:r>
            <w:rPr>
              <w:rFonts w:hint="eastAsia" w:asciiTheme="minorEastAsia" w:hAnsiTheme="minorEastAsia" w:cstheme="minorEastAsia"/>
              <w:sz w:val="21"/>
              <w:szCs w:val="21"/>
            </w:rPr>
            <w:fldChar w:fldCharType="end"/>
          </w:r>
        </w:p>
        <w:p w14:paraId="6359835C">
          <w:pPr>
            <w:pStyle w:val="16"/>
            <w:tabs>
              <w:tab w:val="right" w:leader="dot" w:pos="6951"/>
            </w:tabs>
            <w:spacing w:line="240" w:lineRule="auto"/>
            <w:ind w:left="480" w:firstLine="420"/>
            <w:rPr>
              <w:rFonts w:asciiTheme="minorEastAsia" w:hAnsiTheme="minorEastAsia" w:cstheme="minorEastAsia"/>
              <w:sz w:val="21"/>
              <w:szCs w:val="21"/>
            </w:rPr>
          </w:pPr>
          <w:r>
            <w:fldChar w:fldCharType="begin"/>
          </w:r>
          <w:r>
            <w:instrText xml:space="preserve"> HYPERLINK \l "_Toc25375" </w:instrText>
          </w:r>
          <w:r>
            <w:fldChar w:fldCharType="separate"/>
          </w:r>
          <w:r>
            <w:rPr>
              <w:rFonts w:hint="eastAsia" w:asciiTheme="minorEastAsia" w:hAnsiTheme="minorEastAsia" w:cstheme="minorEastAsia"/>
              <w:kern w:val="0"/>
              <w:sz w:val="21"/>
              <w:szCs w:val="21"/>
            </w:rPr>
            <w:t>125.我原来有国家助学贷款，毕业后获得国家助学贷款代偿，还可以自己还款吗？</w:t>
          </w:r>
          <w:r>
            <w:rPr>
              <w:rFonts w:hint="eastAsia" w:asciiTheme="minorEastAsia" w:hAnsiTheme="minorEastAsia" w:cstheme="minorEastAsia"/>
              <w:sz w:val="21"/>
              <w:szCs w:val="21"/>
            </w:rPr>
            <w:tab/>
          </w:r>
          <w:r>
            <w:rPr>
              <w:rFonts w:hint="eastAsia" w:asciiTheme="minorEastAsia" w:hAnsiTheme="minorEastAsia" w:cstheme="minorEastAsia"/>
              <w:sz w:val="21"/>
              <w:szCs w:val="21"/>
            </w:rPr>
            <w:fldChar w:fldCharType="begin"/>
          </w:r>
          <w:r>
            <w:rPr>
              <w:rFonts w:hint="eastAsia" w:asciiTheme="minorEastAsia" w:hAnsiTheme="minorEastAsia" w:cstheme="minorEastAsia"/>
              <w:sz w:val="21"/>
              <w:szCs w:val="21"/>
            </w:rPr>
            <w:instrText xml:space="preserve"> PAGEREF _Toc25375 \h </w:instrText>
          </w:r>
          <w:r>
            <w:rPr>
              <w:rFonts w:hint="eastAsia" w:asciiTheme="minorEastAsia" w:hAnsiTheme="minorEastAsia" w:cstheme="minorEastAsia"/>
              <w:sz w:val="21"/>
              <w:szCs w:val="21"/>
            </w:rPr>
            <w:fldChar w:fldCharType="separate"/>
          </w:r>
          <w:r>
            <w:rPr>
              <w:rFonts w:hint="eastAsia" w:asciiTheme="minorEastAsia" w:hAnsiTheme="minorEastAsia" w:cstheme="minorEastAsia"/>
              <w:sz w:val="21"/>
              <w:szCs w:val="21"/>
            </w:rPr>
            <w:t>30</w:t>
          </w:r>
          <w:r>
            <w:rPr>
              <w:rFonts w:hint="eastAsia" w:asciiTheme="minorEastAsia" w:hAnsiTheme="minorEastAsia" w:cstheme="minorEastAsia"/>
              <w:sz w:val="21"/>
              <w:szCs w:val="21"/>
            </w:rPr>
            <w:fldChar w:fldCharType="end"/>
          </w:r>
          <w:r>
            <w:rPr>
              <w:rFonts w:hint="eastAsia" w:asciiTheme="minorEastAsia" w:hAnsiTheme="minorEastAsia" w:cstheme="minorEastAsia"/>
              <w:sz w:val="21"/>
              <w:szCs w:val="21"/>
            </w:rPr>
            <w:fldChar w:fldCharType="end"/>
          </w:r>
        </w:p>
        <w:p w14:paraId="7C113A2F">
          <w:pPr>
            <w:pStyle w:val="16"/>
            <w:tabs>
              <w:tab w:val="right" w:leader="dot" w:pos="6951"/>
            </w:tabs>
            <w:spacing w:line="240" w:lineRule="auto"/>
            <w:ind w:left="480" w:firstLine="420"/>
          </w:pPr>
          <w:r>
            <w:fldChar w:fldCharType="begin"/>
          </w:r>
          <w:r>
            <w:instrText xml:space="preserve"> HYPERLINK \l "_Toc11853" </w:instrText>
          </w:r>
          <w:r>
            <w:fldChar w:fldCharType="separate"/>
          </w:r>
          <w:r>
            <w:rPr>
              <w:rFonts w:hint="eastAsia" w:asciiTheme="minorEastAsia" w:hAnsiTheme="minorEastAsia" w:cstheme="minorEastAsia"/>
              <w:kern w:val="0"/>
              <w:sz w:val="21"/>
              <w:szCs w:val="21"/>
            </w:rPr>
            <w:t>126.学生资助工作相关通讯录</w:t>
          </w:r>
          <w:r>
            <w:rPr>
              <w:rFonts w:hint="eastAsia" w:asciiTheme="minorEastAsia" w:hAnsiTheme="minorEastAsia" w:cstheme="minorEastAsia"/>
              <w:sz w:val="21"/>
              <w:szCs w:val="21"/>
            </w:rPr>
            <w:tab/>
          </w:r>
          <w:r>
            <w:rPr>
              <w:rFonts w:hint="eastAsia" w:asciiTheme="minorEastAsia" w:hAnsiTheme="minorEastAsia" w:cstheme="minorEastAsia"/>
              <w:sz w:val="21"/>
              <w:szCs w:val="21"/>
            </w:rPr>
            <w:fldChar w:fldCharType="begin"/>
          </w:r>
          <w:r>
            <w:rPr>
              <w:rFonts w:hint="eastAsia" w:asciiTheme="minorEastAsia" w:hAnsiTheme="minorEastAsia" w:cstheme="minorEastAsia"/>
              <w:sz w:val="21"/>
              <w:szCs w:val="21"/>
            </w:rPr>
            <w:instrText xml:space="preserve"> PAGEREF _Toc11853 \h </w:instrText>
          </w:r>
          <w:r>
            <w:rPr>
              <w:rFonts w:hint="eastAsia" w:asciiTheme="minorEastAsia" w:hAnsiTheme="minorEastAsia" w:cstheme="minorEastAsia"/>
              <w:sz w:val="21"/>
              <w:szCs w:val="21"/>
            </w:rPr>
            <w:fldChar w:fldCharType="separate"/>
          </w:r>
          <w:r>
            <w:rPr>
              <w:rFonts w:hint="eastAsia" w:asciiTheme="minorEastAsia" w:hAnsiTheme="minorEastAsia" w:cstheme="minorEastAsia"/>
              <w:sz w:val="21"/>
              <w:szCs w:val="21"/>
            </w:rPr>
            <w:t>31</w:t>
          </w:r>
          <w:r>
            <w:rPr>
              <w:rFonts w:hint="eastAsia" w:asciiTheme="minorEastAsia" w:hAnsiTheme="minorEastAsia" w:cstheme="minorEastAsia"/>
              <w:sz w:val="21"/>
              <w:szCs w:val="21"/>
            </w:rPr>
            <w:fldChar w:fldCharType="end"/>
          </w:r>
          <w:r>
            <w:rPr>
              <w:rFonts w:hint="eastAsia" w:asciiTheme="minorEastAsia" w:hAnsiTheme="minorEastAsia" w:cstheme="minorEastAsia"/>
              <w:sz w:val="21"/>
              <w:szCs w:val="21"/>
            </w:rPr>
            <w:fldChar w:fldCharType="end"/>
          </w:r>
        </w:p>
        <w:p w14:paraId="3BF20E24">
          <w:pPr>
            <w:spacing w:line="240" w:lineRule="auto"/>
            <w:ind w:firstLine="0" w:firstLineChars="0"/>
            <w:rPr>
              <w:rFonts w:ascii="黑体" w:hAnsi="黑体" w:cs="宋体" w:eastAsiaTheme="majorEastAsia"/>
              <w:b/>
              <w:kern w:val="0"/>
              <w:sz w:val="21"/>
              <w:szCs w:val="21"/>
            </w:rPr>
            <w:sectPr>
              <w:headerReference r:id="rId7" w:type="first"/>
              <w:footerReference r:id="rId10" w:type="first"/>
              <w:headerReference r:id="rId5" w:type="default"/>
              <w:footerReference r:id="rId8" w:type="default"/>
              <w:headerReference r:id="rId6" w:type="even"/>
              <w:footerReference r:id="rId9" w:type="even"/>
              <w:pgSz w:w="8391" w:h="11907"/>
              <w:pgMar w:top="720" w:right="720" w:bottom="720" w:left="720" w:header="851" w:footer="794" w:gutter="0"/>
              <w:pgNumType w:fmt="upperRoman" w:start="1"/>
              <w:cols w:space="425" w:num="1"/>
              <w:docGrid w:type="lines" w:linePitch="326" w:charSpace="0"/>
            </w:sectPr>
          </w:pPr>
          <w:r>
            <w:rPr>
              <w:rFonts w:hint="eastAsia" w:ascii="宋体" w:hAnsi="宋体" w:eastAsia="宋体" w:cs="宋体"/>
              <w:szCs w:val="21"/>
            </w:rPr>
            <w:fldChar w:fldCharType="end"/>
          </w:r>
        </w:p>
      </w:sdtContent>
    </w:sdt>
    <w:p w14:paraId="501558AA">
      <w:pPr>
        <w:widowControl/>
        <w:spacing w:line="360" w:lineRule="exact"/>
        <w:ind w:firstLine="0" w:firstLineChars="0"/>
        <w:jc w:val="left"/>
        <w:rPr>
          <w:rFonts w:ascii="黑体" w:hAnsi="黑体" w:cs="宋体" w:eastAsiaTheme="majorEastAsia"/>
          <w:b/>
          <w:kern w:val="0"/>
          <w:sz w:val="21"/>
          <w:szCs w:val="21"/>
        </w:rPr>
      </w:pPr>
    </w:p>
    <w:p w14:paraId="5DF74693">
      <w:pPr>
        <w:pStyle w:val="2"/>
        <w:spacing w:line="360" w:lineRule="exact"/>
        <w:ind w:firstLine="0" w:firstLineChars="0"/>
        <w:jc w:val="center"/>
        <w:rPr>
          <w:rFonts w:asciiTheme="minorEastAsia" w:hAnsiTheme="minorEastAsia" w:eastAsiaTheme="minorEastAsia"/>
          <w:kern w:val="0"/>
          <w:sz w:val="21"/>
          <w:szCs w:val="21"/>
        </w:rPr>
      </w:pPr>
      <w:bookmarkStart w:id="1" w:name="_Toc391334731"/>
      <w:bookmarkStart w:id="2" w:name="_Toc22001"/>
      <w:r>
        <w:rPr>
          <w:rFonts w:hint="eastAsia" w:asciiTheme="minorEastAsia" w:hAnsiTheme="minorEastAsia" w:eastAsiaTheme="minorEastAsia"/>
          <w:bCs w:val="0"/>
          <w:kern w:val="0"/>
          <w:sz w:val="21"/>
          <w:szCs w:val="21"/>
        </w:rPr>
        <w:t xml:space="preserve">第一部分 </w:t>
      </w:r>
      <w:r>
        <w:rPr>
          <w:rFonts w:asciiTheme="minorEastAsia" w:hAnsiTheme="minorEastAsia" w:eastAsiaTheme="minorEastAsia"/>
          <w:kern w:val="0"/>
          <w:sz w:val="21"/>
          <w:szCs w:val="21"/>
        </w:rPr>
        <w:t>奖助学金评选常见问题</w:t>
      </w:r>
      <w:bookmarkEnd w:id="0"/>
      <w:r>
        <w:rPr>
          <w:rFonts w:asciiTheme="minorEastAsia" w:hAnsiTheme="minorEastAsia" w:eastAsiaTheme="minorEastAsia"/>
          <w:kern w:val="0"/>
          <w:sz w:val="21"/>
          <w:szCs w:val="21"/>
        </w:rPr>
        <w:t>解答</w:t>
      </w:r>
      <w:bookmarkEnd w:id="1"/>
      <w:bookmarkEnd w:id="2"/>
    </w:p>
    <w:p w14:paraId="725B66EA">
      <w:pPr>
        <w:pStyle w:val="2"/>
        <w:spacing w:line="360" w:lineRule="exact"/>
        <w:ind w:firstLine="422"/>
        <w:jc w:val="center"/>
        <w:rPr>
          <w:rFonts w:asciiTheme="minorEastAsia" w:hAnsiTheme="minorEastAsia" w:eastAsiaTheme="minorEastAsia"/>
          <w:kern w:val="0"/>
          <w:sz w:val="21"/>
          <w:szCs w:val="21"/>
        </w:rPr>
      </w:pPr>
    </w:p>
    <w:p w14:paraId="37882654">
      <w:pPr>
        <w:pStyle w:val="3"/>
        <w:spacing w:before="0" w:after="0" w:line="360" w:lineRule="atLeast"/>
        <w:ind w:firstLine="422"/>
        <w:rPr>
          <w:rFonts w:asciiTheme="majorEastAsia" w:hAnsiTheme="majorEastAsia" w:cstheme="majorEastAsia"/>
          <w:kern w:val="0"/>
          <w:sz w:val="21"/>
          <w:szCs w:val="21"/>
        </w:rPr>
      </w:pPr>
      <w:bookmarkStart w:id="3" w:name="_Toc391334732"/>
      <w:bookmarkStart w:id="4" w:name="_Toc31730"/>
      <w:r>
        <w:rPr>
          <w:rFonts w:hint="eastAsia" w:asciiTheme="majorEastAsia" w:hAnsiTheme="majorEastAsia" w:cstheme="majorEastAsia"/>
          <w:kern w:val="0"/>
          <w:sz w:val="21"/>
          <w:szCs w:val="21"/>
        </w:rPr>
        <w:t>1.没有钱交学费、住宿费怎么办？</w:t>
      </w:r>
      <w:bookmarkEnd w:id="3"/>
      <w:bookmarkEnd w:id="4"/>
    </w:p>
    <w:p w14:paraId="7D334026">
      <w:pPr>
        <w:spacing w:line="360" w:lineRule="atLeast"/>
        <w:ind w:firstLine="420"/>
        <w:rPr>
          <w:rFonts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答：家庭经济困难学生考入大学，首先可以通过学校设立的“绿色通道”按时报到，申请缓交学费和住宿费。入校后，学校根据核实的情况，分别采取不同办法予以资助。其中，解决家庭经济困难学生学费、住宿费和生活费问题，以国家助学贷款、国家助学金为主，以勤工助学为辅。此外，学校还通过进一步落实、完善鼓励捐资助学的相关政策措施，积极引导和鼓励社会团体、企业和个人设立奖学金、助学金，共同帮助家庭经济困难学生顺利入学并完成学业。</w:t>
      </w:r>
    </w:p>
    <w:p w14:paraId="3230F7A1">
      <w:pPr>
        <w:pStyle w:val="3"/>
        <w:spacing w:before="0" w:after="0" w:line="360" w:lineRule="atLeast"/>
        <w:ind w:firstLine="422"/>
        <w:rPr>
          <w:rFonts w:asciiTheme="majorEastAsia" w:hAnsiTheme="majorEastAsia" w:cstheme="majorEastAsia"/>
          <w:kern w:val="0"/>
          <w:sz w:val="21"/>
          <w:szCs w:val="21"/>
        </w:rPr>
      </w:pPr>
      <w:bookmarkStart w:id="5" w:name="_Toc18816"/>
      <w:bookmarkStart w:id="6" w:name="_Toc391334733"/>
      <w:r>
        <w:rPr>
          <w:rFonts w:hint="eastAsia" w:asciiTheme="majorEastAsia" w:hAnsiTheme="majorEastAsia" w:cstheme="majorEastAsia"/>
          <w:kern w:val="0"/>
          <w:sz w:val="21"/>
          <w:szCs w:val="21"/>
        </w:rPr>
        <w:t>2.什么是政府类奖学金？</w:t>
      </w:r>
      <w:bookmarkEnd w:id="5"/>
      <w:bookmarkEnd w:id="6"/>
    </w:p>
    <w:p w14:paraId="1B989EDA">
      <w:pPr>
        <w:spacing w:line="360" w:lineRule="atLeast"/>
        <w:ind w:firstLine="420"/>
        <w:rPr>
          <w:rFonts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答：政府类奖学金</w:t>
      </w:r>
      <w:r>
        <w:rPr>
          <w:rFonts w:hint="eastAsia" w:asciiTheme="majorEastAsia" w:hAnsiTheme="majorEastAsia" w:eastAsiaTheme="majorEastAsia" w:cstheme="majorEastAsia"/>
          <w:kern w:val="0"/>
          <w:sz w:val="21"/>
          <w:szCs w:val="21"/>
          <w:shd w:val="clear" w:color="auto" w:fill="FFFFFF"/>
        </w:rPr>
        <w:t>由中央政府出资设立</w:t>
      </w:r>
      <w:r>
        <w:rPr>
          <w:rFonts w:hint="eastAsia" w:asciiTheme="majorEastAsia" w:hAnsiTheme="majorEastAsia" w:eastAsiaTheme="majorEastAsia" w:cstheme="majorEastAsia"/>
          <w:kern w:val="0"/>
          <w:sz w:val="21"/>
          <w:szCs w:val="21"/>
        </w:rPr>
        <w:t>，包括国家奖学金、国家励志奖学金、港澳及华侨学生奖学金、台湾学生奖学金等。</w:t>
      </w:r>
    </w:p>
    <w:p w14:paraId="4912CFFC">
      <w:pPr>
        <w:pStyle w:val="3"/>
        <w:spacing w:before="0" w:after="0" w:line="360" w:lineRule="atLeast"/>
        <w:ind w:firstLine="422"/>
        <w:rPr>
          <w:rFonts w:asciiTheme="majorEastAsia" w:hAnsiTheme="majorEastAsia" w:cstheme="majorEastAsia"/>
          <w:kern w:val="0"/>
          <w:sz w:val="21"/>
          <w:szCs w:val="21"/>
        </w:rPr>
      </w:pPr>
      <w:bookmarkStart w:id="7" w:name="_Toc391334734"/>
      <w:bookmarkStart w:id="8" w:name="_Toc11736"/>
      <w:r>
        <w:rPr>
          <w:rFonts w:hint="eastAsia" w:asciiTheme="majorEastAsia" w:hAnsiTheme="majorEastAsia" w:cstheme="majorEastAsia"/>
          <w:kern w:val="0"/>
          <w:sz w:val="21"/>
          <w:szCs w:val="21"/>
          <w:shd w:val="clear" w:color="auto" w:fill="FFFFFF"/>
        </w:rPr>
        <w:t>3.什么是社会类奖学金？</w:t>
      </w:r>
      <w:bookmarkEnd w:id="7"/>
      <w:bookmarkEnd w:id="8"/>
    </w:p>
    <w:p w14:paraId="71C1D8A0">
      <w:pPr>
        <w:spacing w:line="360" w:lineRule="atLeast"/>
        <w:ind w:firstLine="420"/>
        <w:rPr>
          <w:rFonts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答：</w:t>
      </w:r>
      <w:r>
        <w:rPr>
          <w:rFonts w:hint="eastAsia" w:asciiTheme="majorEastAsia" w:hAnsiTheme="majorEastAsia" w:eastAsiaTheme="majorEastAsia" w:cstheme="majorEastAsia"/>
          <w:kern w:val="0"/>
          <w:sz w:val="21"/>
          <w:szCs w:val="21"/>
          <w:shd w:val="clear" w:color="auto" w:fill="FFFFFF"/>
        </w:rPr>
        <w:t>社会类奖学金由企业、社会团体或个人捐资设立，用于奖励我校全日制本、硕、博中特别优秀的学生，每人每年1000元-30000元不等。</w:t>
      </w:r>
    </w:p>
    <w:p w14:paraId="34A06969">
      <w:pPr>
        <w:pStyle w:val="3"/>
        <w:spacing w:before="0" w:after="0" w:line="360" w:lineRule="atLeast"/>
        <w:ind w:firstLine="422"/>
        <w:rPr>
          <w:rFonts w:asciiTheme="majorEastAsia" w:hAnsiTheme="majorEastAsia" w:cstheme="majorEastAsia"/>
          <w:kern w:val="0"/>
          <w:sz w:val="21"/>
          <w:szCs w:val="21"/>
        </w:rPr>
      </w:pPr>
      <w:bookmarkStart w:id="9" w:name="_Toc391334735"/>
      <w:bookmarkStart w:id="10" w:name="_Toc14008"/>
      <w:r>
        <w:rPr>
          <w:rFonts w:hint="eastAsia" w:asciiTheme="majorEastAsia" w:hAnsiTheme="majorEastAsia" w:cstheme="majorEastAsia"/>
          <w:kern w:val="0"/>
          <w:sz w:val="21"/>
          <w:szCs w:val="21"/>
        </w:rPr>
        <w:t>4.</w:t>
      </w:r>
      <w:r>
        <w:rPr>
          <w:rFonts w:hint="eastAsia" w:asciiTheme="majorEastAsia" w:hAnsiTheme="majorEastAsia" w:cstheme="majorEastAsia"/>
          <w:kern w:val="0"/>
          <w:sz w:val="21"/>
          <w:szCs w:val="21"/>
          <w:shd w:val="clear" w:color="auto" w:fill="FFFFFF"/>
        </w:rPr>
        <w:t>什么是校内奖学金？</w:t>
      </w:r>
      <w:bookmarkEnd w:id="9"/>
      <w:bookmarkEnd w:id="10"/>
    </w:p>
    <w:p w14:paraId="08F8C195">
      <w:pPr>
        <w:spacing w:line="360" w:lineRule="atLeast"/>
        <w:ind w:firstLine="420"/>
        <w:rPr>
          <w:rFonts w:asciiTheme="majorEastAsia" w:hAnsiTheme="majorEastAsia" w:eastAsiaTheme="majorEastAsia" w:cstheme="majorEastAsia"/>
          <w:kern w:val="0"/>
          <w:sz w:val="21"/>
          <w:szCs w:val="21"/>
          <w:shd w:val="clear" w:color="auto" w:fill="FFFFFF"/>
        </w:rPr>
      </w:pPr>
      <w:r>
        <w:rPr>
          <w:rFonts w:hint="eastAsia" w:asciiTheme="majorEastAsia" w:hAnsiTheme="majorEastAsia" w:eastAsiaTheme="majorEastAsia" w:cstheme="majorEastAsia"/>
          <w:kern w:val="0"/>
          <w:sz w:val="21"/>
          <w:szCs w:val="21"/>
        </w:rPr>
        <w:t>答：</w:t>
      </w:r>
      <w:r>
        <w:rPr>
          <w:rFonts w:hint="eastAsia" w:asciiTheme="majorEastAsia" w:hAnsiTheme="majorEastAsia" w:eastAsiaTheme="majorEastAsia" w:cstheme="majorEastAsia"/>
          <w:kern w:val="0"/>
          <w:sz w:val="21"/>
          <w:szCs w:val="21"/>
          <w:shd w:val="clear" w:color="auto" w:fill="FFFFFF"/>
        </w:rPr>
        <w:t>校内奖学金由学校出资设立，用于奖励我校全日制本、硕、博中优秀的学生，每人每年200元-10000元不等。</w:t>
      </w:r>
    </w:p>
    <w:p w14:paraId="4A271BD6">
      <w:pPr>
        <w:spacing w:line="360" w:lineRule="atLeast"/>
        <w:ind w:firstLine="422"/>
        <w:rPr>
          <w:rFonts w:asciiTheme="majorEastAsia" w:hAnsiTheme="majorEastAsia" w:eastAsiaTheme="majorEastAsia" w:cstheme="majorEastAsia"/>
          <w:b/>
          <w:bCs/>
          <w:kern w:val="0"/>
          <w:sz w:val="21"/>
          <w:szCs w:val="21"/>
          <w:shd w:val="clear" w:color="auto" w:fill="FFFFFF"/>
        </w:rPr>
      </w:pPr>
      <w:r>
        <w:rPr>
          <w:rFonts w:hint="eastAsia" w:asciiTheme="majorEastAsia" w:hAnsiTheme="majorEastAsia" w:eastAsiaTheme="majorEastAsia" w:cstheme="majorEastAsia"/>
          <w:b/>
          <w:bCs/>
          <w:kern w:val="0"/>
          <w:sz w:val="21"/>
          <w:szCs w:val="21"/>
          <w:shd w:val="clear" w:color="auto" w:fill="FFFFFF"/>
        </w:rPr>
        <w:t>5.什么是国家奖学金？</w:t>
      </w:r>
    </w:p>
    <w:p w14:paraId="5963CF1C">
      <w:pPr>
        <w:spacing w:line="360" w:lineRule="atLeast"/>
        <w:ind w:firstLine="420"/>
        <w:rPr>
          <w:rFonts w:asciiTheme="majorEastAsia" w:hAnsiTheme="majorEastAsia" w:eastAsiaTheme="majorEastAsia" w:cstheme="majorEastAsia"/>
          <w:kern w:val="0"/>
          <w:sz w:val="21"/>
          <w:szCs w:val="21"/>
          <w:shd w:val="clear" w:color="auto" w:fill="FFFFFF"/>
        </w:rPr>
      </w:pPr>
      <w:r>
        <w:rPr>
          <w:rFonts w:hint="eastAsia" w:asciiTheme="majorEastAsia" w:hAnsiTheme="majorEastAsia" w:eastAsiaTheme="majorEastAsia" w:cstheme="majorEastAsia"/>
          <w:kern w:val="0"/>
          <w:sz w:val="21"/>
          <w:szCs w:val="21"/>
          <w:shd w:val="clear" w:color="auto" w:fill="FFFFFF"/>
        </w:rPr>
        <w:t>国家奖学金由中央政府出资设立，用于奖励高校全日制本科（含高职、第二学士学位）学生和研究生中特别优秀的学生，本科生每人每年10000元，硕士生每人每年20000元，博士生每人每年30000元。</w:t>
      </w:r>
    </w:p>
    <w:p w14:paraId="650D545D">
      <w:pPr>
        <w:pStyle w:val="3"/>
        <w:spacing w:before="0" w:after="0" w:line="360" w:lineRule="atLeast"/>
        <w:ind w:firstLine="422"/>
        <w:rPr>
          <w:rFonts w:asciiTheme="majorEastAsia" w:hAnsiTheme="majorEastAsia" w:cstheme="majorEastAsia"/>
          <w:kern w:val="0"/>
          <w:sz w:val="21"/>
          <w:szCs w:val="21"/>
        </w:rPr>
      </w:pPr>
      <w:bookmarkStart w:id="11" w:name="_Toc25488"/>
      <w:bookmarkStart w:id="12" w:name="_Toc391334736"/>
      <w:r>
        <w:rPr>
          <w:rFonts w:hint="eastAsia" w:asciiTheme="majorEastAsia" w:hAnsiTheme="majorEastAsia" w:cstheme="majorEastAsia"/>
          <w:kern w:val="0"/>
          <w:sz w:val="21"/>
          <w:szCs w:val="21"/>
          <w:shd w:val="clear" w:color="auto" w:fill="FFFFFF"/>
        </w:rPr>
        <w:t>6.什么是国家助学金？</w:t>
      </w:r>
      <w:bookmarkEnd w:id="11"/>
      <w:bookmarkEnd w:id="12"/>
    </w:p>
    <w:p w14:paraId="4B6A62E7">
      <w:pPr>
        <w:spacing w:line="360" w:lineRule="atLeast"/>
        <w:ind w:firstLine="420"/>
        <w:rPr>
          <w:rFonts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答：</w:t>
      </w:r>
      <w:r>
        <w:rPr>
          <w:rFonts w:hint="eastAsia" w:asciiTheme="majorEastAsia" w:hAnsiTheme="majorEastAsia" w:eastAsiaTheme="majorEastAsia" w:cstheme="majorEastAsia"/>
          <w:kern w:val="0"/>
          <w:sz w:val="21"/>
          <w:szCs w:val="21"/>
          <w:shd w:val="clear" w:color="auto" w:fill="FFFFFF"/>
        </w:rPr>
        <w:t>本科生国家助学金资助对象为高校中家庭经济特别困难的全日制本科学生，以资助家庭经济特别困难学生的生活费为目的，我校根据家庭经济认定情况分为</w:t>
      </w:r>
      <w:r>
        <w:rPr>
          <w:rFonts w:hint="eastAsia" w:asciiTheme="majorEastAsia" w:hAnsiTheme="majorEastAsia" w:eastAsiaTheme="majorEastAsia" w:cstheme="majorEastAsia"/>
          <w:kern w:val="0"/>
          <w:sz w:val="21"/>
          <w:szCs w:val="21"/>
        </w:rPr>
        <w:t>三档</w:t>
      </w:r>
      <w:r>
        <w:rPr>
          <w:rFonts w:hint="eastAsia" w:asciiTheme="majorEastAsia" w:hAnsiTheme="majorEastAsia" w:eastAsiaTheme="majorEastAsia" w:cstheme="majorEastAsia"/>
          <w:kern w:val="0"/>
          <w:sz w:val="21"/>
          <w:szCs w:val="21"/>
          <w:shd w:val="clear" w:color="auto" w:fill="FFFFFF"/>
        </w:rPr>
        <w:t>，平均资助标准为每人每年3700元，具体标准每人每年2500-5000元范围内确定；研究生国家助学金由中央财政出资设立，用于补助研究生基本生活支出。资助对象为具有中华人民共和国国籍；无固定工资收入的全日制在校研究生；完整人事档案到校，按时进行学籍注册；未超出学制年限。</w:t>
      </w:r>
    </w:p>
    <w:p w14:paraId="4B612011">
      <w:pPr>
        <w:pStyle w:val="3"/>
        <w:spacing w:before="0" w:after="0" w:line="360" w:lineRule="atLeast"/>
        <w:ind w:firstLine="422"/>
        <w:rPr>
          <w:rFonts w:asciiTheme="majorEastAsia" w:hAnsiTheme="majorEastAsia" w:cstheme="majorEastAsia"/>
          <w:kern w:val="0"/>
          <w:sz w:val="21"/>
          <w:szCs w:val="21"/>
        </w:rPr>
      </w:pPr>
      <w:bookmarkStart w:id="13" w:name="_Toc2836"/>
      <w:bookmarkStart w:id="14" w:name="_Toc391334737"/>
      <w:r>
        <w:rPr>
          <w:rFonts w:hint="eastAsia" w:asciiTheme="majorEastAsia" w:hAnsiTheme="majorEastAsia" w:cstheme="majorEastAsia"/>
          <w:kern w:val="0"/>
          <w:sz w:val="21"/>
          <w:szCs w:val="21"/>
          <w:shd w:val="clear" w:color="auto" w:fill="FFFFFF"/>
        </w:rPr>
        <w:t>7.什么是企业助学金？</w:t>
      </w:r>
      <w:bookmarkEnd w:id="13"/>
      <w:bookmarkEnd w:id="14"/>
    </w:p>
    <w:p w14:paraId="68181872">
      <w:pPr>
        <w:spacing w:line="360" w:lineRule="atLeast"/>
        <w:ind w:firstLine="420"/>
        <w:rPr>
          <w:rFonts w:asciiTheme="majorEastAsia" w:hAnsiTheme="majorEastAsia" w:eastAsiaTheme="majorEastAsia" w:cstheme="majorEastAsia"/>
          <w:kern w:val="0"/>
          <w:sz w:val="21"/>
          <w:szCs w:val="21"/>
          <w:shd w:val="clear" w:color="auto" w:fill="FFFFFF"/>
        </w:rPr>
      </w:pPr>
      <w:r>
        <w:rPr>
          <w:rFonts w:hint="eastAsia" w:asciiTheme="majorEastAsia" w:hAnsiTheme="majorEastAsia" w:eastAsiaTheme="majorEastAsia" w:cstheme="majorEastAsia"/>
          <w:kern w:val="0"/>
          <w:sz w:val="21"/>
          <w:szCs w:val="21"/>
        </w:rPr>
        <w:t>答：</w:t>
      </w:r>
      <w:r>
        <w:rPr>
          <w:rFonts w:hint="eastAsia" w:asciiTheme="majorEastAsia" w:hAnsiTheme="majorEastAsia" w:eastAsiaTheme="majorEastAsia" w:cstheme="majorEastAsia"/>
          <w:kern w:val="0"/>
          <w:sz w:val="21"/>
          <w:szCs w:val="21"/>
          <w:shd w:val="clear" w:color="auto" w:fill="FFFFFF"/>
        </w:rPr>
        <w:t>企业助学金由企业或个人出资设立，用于资助我校家庭经济困难中品学兼优的全日制本科学生，以资助家庭经济特别困难学生的生活费为目的，根据贫困等级每人每年2000元-5000元不等。</w:t>
      </w:r>
    </w:p>
    <w:p w14:paraId="7F6EB94F">
      <w:pPr>
        <w:pStyle w:val="3"/>
        <w:spacing w:before="0" w:after="0" w:line="360" w:lineRule="atLeast"/>
        <w:ind w:firstLine="422"/>
        <w:rPr>
          <w:rFonts w:asciiTheme="majorEastAsia" w:hAnsiTheme="majorEastAsia" w:cstheme="majorEastAsia"/>
          <w:kern w:val="0"/>
          <w:sz w:val="21"/>
          <w:szCs w:val="21"/>
        </w:rPr>
      </w:pPr>
      <w:bookmarkStart w:id="15" w:name="_Toc15634"/>
      <w:bookmarkStart w:id="16" w:name="_Toc391334738"/>
      <w:r>
        <w:rPr>
          <w:rFonts w:hint="eastAsia" w:asciiTheme="majorEastAsia" w:hAnsiTheme="majorEastAsia" w:cstheme="majorEastAsia"/>
          <w:kern w:val="0"/>
          <w:sz w:val="21"/>
          <w:szCs w:val="21"/>
        </w:rPr>
        <w:t>8.校内奖学金有哪些？</w:t>
      </w:r>
      <w:bookmarkEnd w:id="15"/>
      <w:bookmarkEnd w:id="16"/>
    </w:p>
    <w:p w14:paraId="55C7FB1E">
      <w:pPr>
        <w:spacing w:line="360" w:lineRule="atLeast"/>
        <w:ind w:firstLine="420"/>
        <w:rPr>
          <w:rFonts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答：本科生优秀学生奖学金（本科生校内一、二、三等奖学金，奖励金额2000元、1000元、500元）、学习进步奖学金、体育进步奖学金，研究生学业奖学金，自立自强之星，赴基层、海上平台就业奖等。</w:t>
      </w:r>
    </w:p>
    <w:p w14:paraId="73F98BA2">
      <w:pPr>
        <w:pStyle w:val="3"/>
        <w:spacing w:before="0" w:after="0" w:line="360" w:lineRule="atLeast"/>
        <w:ind w:firstLine="422"/>
        <w:rPr>
          <w:rFonts w:asciiTheme="majorEastAsia" w:hAnsiTheme="majorEastAsia" w:cstheme="majorEastAsia"/>
          <w:kern w:val="0"/>
          <w:sz w:val="21"/>
          <w:szCs w:val="21"/>
        </w:rPr>
      </w:pPr>
      <w:bookmarkStart w:id="17" w:name="_Toc391334740"/>
      <w:bookmarkStart w:id="18" w:name="_Toc21868"/>
      <w:r>
        <w:rPr>
          <w:rFonts w:hint="eastAsia" w:asciiTheme="majorEastAsia" w:hAnsiTheme="majorEastAsia" w:cstheme="majorEastAsia"/>
          <w:kern w:val="0"/>
          <w:sz w:val="21"/>
          <w:szCs w:val="21"/>
        </w:rPr>
        <w:t>9.新生有哪些助学金？</w:t>
      </w:r>
      <w:bookmarkEnd w:id="17"/>
      <w:bookmarkEnd w:id="18"/>
    </w:p>
    <w:p w14:paraId="476EA89B">
      <w:pPr>
        <w:spacing w:line="360" w:lineRule="atLeast"/>
        <w:ind w:firstLine="420"/>
        <w:rPr>
          <w:rFonts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答：国家助学金、北京市洗澡饮水补助、宋庆龄基金会“中海油”助学金、中国乡村发展基金会“新长城”助学金、小米助学金。注：新生主要视学生家庭经济状况来确定资助标准。</w:t>
      </w:r>
    </w:p>
    <w:p w14:paraId="7B472BBB">
      <w:pPr>
        <w:pStyle w:val="3"/>
        <w:spacing w:before="0" w:after="0" w:line="360" w:lineRule="atLeast"/>
        <w:ind w:firstLine="422"/>
        <w:rPr>
          <w:rFonts w:asciiTheme="majorEastAsia" w:hAnsiTheme="majorEastAsia" w:cstheme="majorEastAsia"/>
          <w:kern w:val="0"/>
          <w:sz w:val="21"/>
          <w:szCs w:val="21"/>
        </w:rPr>
      </w:pPr>
      <w:bookmarkStart w:id="19" w:name="_Toc391334741"/>
      <w:bookmarkStart w:id="20" w:name="_Toc18833"/>
      <w:r>
        <w:rPr>
          <w:rFonts w:hint="eastAsia" w:asciiTheme="majorEastAsia" w:hAnsiTheme="majorEastAsia" w:cstheme="majorEastAsia"/>
          <w:kern w:val="0"/>
          <w:sz w:val="21"/>
          <w:szCs w:val="21"/>
        </w:rPr>
        <w:t>10.奖学金、助学金根据什么条件评定？</w:t>
      </w:r>
      <w:bookmarkEnd w:id="19"/>
      <w:bookmarkEnd w:id="20"/>
    </w:p>
    <w:p w14:paraId="74659493">
      <w:pPr>
        <w:spacing w:line="360" w:lineRule="atLeast"/>
        <w:ind w:firstLine="42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答：奖学金主要是根据学生在校表现和学习成绩等各方面综合情况进行申请评定。本科生助学金一般根据学生在校表现和家庭经济状况进行申请评定，每个学院的具体评定标准也有差异，具体情况可以向本学院学生工作组咨询。</w:t>
      </w:r>
    </w:p>
    <w:p w14:paraId="7801BE1D">
      <w:pPr>
        <w:pStyle w:val="3"/>
        <w:spacing w:before="0" w:after="0" w:line="360" w:lineRule="atLeast"/>
        <w:ind w:firstLine="422"/>
        <w:rPr>
          <w:rFonts w:asciiTheme="majorEastAsia" w:hAnsiTheme="majorEastAsia" w:cstheme="majorEastAsia"/>
          <w:kern w:val="0"/>
          <w:sz w:val="21"/>
          <w:szCs w:val="21"/>
        </w:rPr>
      </w:pPr>
      <w:bookmarkStart w:id="21" w:name="_Toc391334742"/>
      <w:bookmarkStart w:id="22" w:name="_Toc7417"/>
      <w:r>
        <w:rPr>
          <w:rFonts w:hint="eastAsia" w:asciiTheme="majorEastAsia" w:hAnsiTheme="majorEastAsia" w:cstheme="majorEastAsia"/>
          <w:kern w:val="0"/>
          <w:sz w:val="21"/>
          <w:szCs w:val="21"/>
        </w:rPr>
        <w:t>11.奖、助学金都在什么时候申请评定？</w:t>
      </w:r>
      <w:bookmarkEnd w:id="21"/>
      <w:bookmarkEnd w:id="22"/>
    </w:p>
    <w:p w14:paraId="75E76255">
      <w:pPr>
        <w:spacing w:line="360" w:lineRule="atLeast"/>
        <w:ind w:firstLine="420"/>
        <w:rPr>
          <w:rFonts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答：各奖项评选时间由学校根据当年具体情况安排，主要集中在每年的9-11月份进行集中评选。</w:t>
      </w:r>
    </w:p>
    <w:p w14:paraId="48B44433">
      <w:pPr>
        <w:pStyle w:val="3"/>
        <w:spacing w:before="0" w:after="0" w:line="360" w:lineRule="atLeast"/>
        <w:ind w:firstLine="422"/>
        <w:rPr>
          <w:rFonts w:asciiTheme="majorEastAsia" w:hAnsiTheme="majorEastAsia" w:cstheme="majorEastAsia"/>
          <w:kern w:val="0"/>
          <w:sz w:val="21"/>
          <w:szCs w:val="21"/>
        </w:rPr>
      </w:pPr>
      <w:bookmarkStart w:id="23" w:name="_Toc391334743"/>
      <w:bookmarkStart w:id="24" w:name="_Toc7404"/>
      <w:r>
        <w:rPr>
          <w:rFonts w:hint="eastAsia" w:asciiTheme="majorEastAsia" w:hAnsiTheme="majorEastAsia" w:cstheme="majorEastAsia"/>
          <w:kern w:val="0"/>
          <w:sz w:val="21"/>
          <w:szCs w:val="21"/>
        </w:rPr>
        <w:t>12.国家奖学金、国家励志奖学金和国家助学金可以同时获得吗？</w:t>
      </w:r>
      <w:bookmarkEnd w:id="23"/>
      <w:bookmarkEnd w:id="24"/>
    </w:p>
    <w:p w14:paraId="46A932F7">
      <w:pPr>
        <w:spacing w:line="360" w:lineRule="atLeast"/>
        <w:ind w:firstLine="420"/>
        <w:rPr>
          <w:rFonts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答：不能同时获得。在同一学年内，获得国家奖学金的家庭经济困难学生可以同时申请并获得国家助学金，但不能同时获得国家励志奖学金。在同一学年内，申请国家励志奖学金的学生可以同时申请并获得国家助学金，但不能同时获得国家奖学金。在同一学年内，申请并获得国家助学金的学生，可同时申请并获得国家奖学金或国家励志奖学金，但国家奖学金和国家励志奖学金不能兼得。</w:t>
      </w:r>
    </w:p>
    <w:p w14:paraId="641510C9">
      <w:pPr>
        <w:pStyle w:val="3"/>
        <w:spacing w:before="0" w:after="0" w:line="360" w:lineRule="atLeast"/>
        <w:ind w:firstLine="422"/>
        <w:rPr>
          <w:rFonts w:asciiTheme="majorEastAsia" w:hAnsiTheme="majorEastAsia" w:cstheme="majorEastAsia"/>
          <w:kern w:val="0"/>
          <w:sz w:val="21"/>
          <w:szCs w:val="21"/>
        </w:rPr>
      </w:pPr>
      <w:bookmarkStart w:id="25" w:name="_Toc391334746"/>
      <w:bookmarkStart w:id="26" w:name="_Toc20863"/>
      <w:r>
        <w:rPr>
          <w:rFonts w:hint="eastAsia" w:asciiTheme="majorEastAsia" w:hAnsiTheme="majorEastAsia" w:cstheme="majorEastAsia"/>
          <w:kern w:val="0"/>
          <w:sz w:val="21"/>
          <w:szCs w:val="21"/>
        </w:rPr>
        <w:t>13.国家奖学金能否与其他奖学金兼得?</w:t>
      </w:r>
      <w:bookmarkEnd w:id="25"/>
      <w:bookmarkEnd w:id="26"/>
    </w:p>
    <w:p w14:paraId="1731CDCE">
      <w:pPr>
        <w:spacing w:line="360" w:lineRule="atLeast"/>
        <w:ind w:firstLine="420"/>
        <w:rPr>
          <w:rFonts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答：不能。</w:t>
      </w:r>
    </w:p>
    <w:p w14:paraId="6CB1290E">
      <w:pPr>
        <w:pStyle w:val="3"/>
        <w:spacing w:before="0" w:after="0" w:line="360" w:lineRule="atLeast"/>
        <w:ind w:firstLine="422"/>
        <w:rPr>
          <w:rFonts w:asciiTheme="majorEastAsia" w:hAnsiTheme="majorEastAsia" w:cstheme="majorEastAsia"/>
          <w:kern w:val="0"/>
          <w:sz w:val="21"/>
          <w:szCs w:val="21"/>
        </w:rPr>
      </w:pPr>
      <w:bookmarkStart w:id="27" w:name="_Toc391334747"/>
      <w:bookmarkStart w:id="28" w:name="_Toc28083"/>
      <w:r>
        <w:rPr>
          <w:rFonts w:hint="eastAsia" w:asciiTheme="majorEastAsia" w:hAnsiTheme="majorEastAsia" w:cstheme="majorEastAsia"/>
          <w:kern w:val="0"/>
          <w:sz w:val="21"/>
          <w:szCs w:val="21"/>
        </w:rPr>
        <w:t>14.什么是西藏师范类等相关专业实行免费（补助）教育</w:t>
      </w:r>
      <w:bookmarkEnd w:id="27"/>
      <w:r>
        <w:rPr>
          <w:rFonts w:hint="eastAsia" w:asciiTheme="majorEastAsia" w:hAnsiTheme="majorEastAsia" w:cstheme="majorEastAsia"/>
          <w:kern w:val="0"/>
          <w:sz w:val="21"/>
          <w:szCs w:val="21"/>
        </w:rPr>
        <w:t>？</w:t>
      </w:r>
      <w:bookmarkEnd w:id="28"/>
    </w:p>
    <w:p w14:paraId="6380FA64">
      <w:pPr>
        <w:spacing w:line="360" w:lineRule="atLeast"/>
        <w:ind w:firstLine="420"/>
        <w:rPr>
          <w:rFonts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答：根据自治区人民政府《批转自治区人事厅等部门关于大中专毕业生就业制度改革意见的通知》（藏政发[2003]19号）精神，普通高等学校招收学生毕业后实行双向选择，自主择业。其中师范类学生毕业后在教育系统内实行双向选择。根据自治区教育厅、财政厅《关于印发的通知》精神，自治区对普通高等学校招收的师范类专业、农牧林水地矿类相关专业（以下简称“免补专业”）新生，实行免费（补助）教育。免费（补助）标准为每生每学年6600元，其中学费2800元、住宿费800元、生活费3000元。录取到北京师范大学等六所部属师范高校免费教育师范生不享受上述补助。免补专业新生入学后由学校集中统一办理免补手续。</w:t>
      </w:r>
    </w:p>
    <w:p w14:paraId="6612B55A">
      <w:pPr>
        <w:pStyle w:val="3"/>
        <w:spacing w:before="0" w:after="0" w:line="360" w:lineRule="atLeast"/>
        <w:ind w:firstLine="422"/>
        <w:rPr>
          <w:rFonts w:asciiTheme="majorEastAsia" w:hAnsiTheme="majorEastAsia" w:cstheme="majorEastAsia"/>
          <w:kern w:val="0"/>
          <w:sz w:val="21"/>
          <w:szCs w:val="21"/>
        </w:rPr>
      </w:pPr>
      <w:bookmarkStart w:id="29" w:name="_Toc9666"/>
      <w:bookmarkStart w:id="30" w:name="_Toc391334748"/>
      <w:r>
        <w:rPr>
          <w:rFonts w:hint="eastAsia" w:asciiTheme="majorEastAsia" w:hAnsiTheme="majorEastAsia" w:cstheme="majorEastAsia"/>
          <w:kern w:val="0"/>
          <w:sz w:val="21"/>
          <w:szCs w:val="21"/>
        </w:rPr>
        <w:t>15.什么是新疆少数民族困难学生补助？</w:t>
      </w:r>
      <w:bookmarkEnd w:id="29"/>
      <w:bookmarkEnd w:id="30"/>
    </w:p>
    <w:p w14:paraId="76C43487">
      <w:pPr>
        <w:spacing w:line="360" w:lineRule="atLeast"/>
        <w:ind w:firstLine="420"/>
        <w:rPr>
          <w:rFonts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答：为帮助新疆少数民族家庭经济困难的学生顺利完成学业，新疆维吾尔自治区教育厅划拨了专款用于资助新疆少数民族家庭经济困难的学生。补助标准：学校每年根据新疆教育厅当年所划拨经费额度，结合在校新疆少数民族学生的家庭经济困难状况和学习情况，以及在校新疆少数民族学生人数确定每年补助金额。</w:t>
      </w:r>
    </w:p>
    <w:p w14:paraId="60202264">
      <w:pPr>
        <w:pStyle w:val="3"/>
        <w:spacing w:before="0" w:after="0" w:line="360" w:lineRule="atLeast"/>
        <w:ind w:firstLine="422"/>
        <w:rPr>
          <w:rFonts w:asciiTheme="majorEastAsia" w:hAnsiTheme="majorEastAsia" w:cstheme="majorEastAsia"/>
          <w:kern w:val="0"/>
          <w:sz w:val="21"/>
          <w:szCs w:val="21"/>
        </w:rPr>
      </w:pPr>
      <w:bookmarkStart w:id="31" w:name="_Toc26688"/>
      <w:r>
        <w:rPr>
          <w:rFonts w:hint="eastAsia" w:asciiTheme="majorEastAsia" w:hAnsiTheme="majorEastAsia" w:cstheme="majorEastAsia"/>
          <w:bCs w:val="0"/>
          <w:kern w:val="0"/>
          <w:sz w:val="21"/>
          <w:szCs w:val="21"/>
        </w:rPr>
        <w:t>16.研究生国家奖学金标准是什么</w:t>
      </w:r>
      <w:r>
        <w:rPr>
          <w:rFonts w:hint="eastAsia" w:asciiTheme="majorEastAsia" w:hAnsiTheme="majorEastAsia" w:cstheme="majorEastAsia"/>
          <w:kern w:val="0"/>
          <w:sz w:val="21"/>
          <w:szCs w:val="21"/>
        </w:rPr>
        <w:t>？</w:t>
      </w:r>
      <w:bookmarkEnd w:id="31"/>
    </w:p>
    <w:p w14:paraId="4BD44034">
      <w:pPr>
        <w:adjustRightInd w:val="0"/>
        <w:snapToGrid w:val="0"/>
        <w:spacing w:line="360" w:lineRule="atLeast"/>
        <w:ind w:firstLine="420"/>
        <w:rPr>
          <w:rFonts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答：博士研究生国家奖学金奖励标准为每生每年30000元，硕士研究生国家奖学金奖励标准为每生每年20000元。</w:t>
      </w:r>
    </w:p>
    <w:p w14:paraId="28AFD79E">
      <w:pPr>
        <w:pStyle w:val="3"/>
        <w:spacing w:before="0" w:after="0" w:line="360" w:lineRule="atLeast"/>
        <w:ind w:firstLine="422"/>
        <w:rPr>
          <w:rFonts w:asciiTheme="majorEastAsia" w:hAnsiTheme="majorEastAsia" w:cstheme="majorEastAsia"/>
          <w:kern w:val="0"/>
          <w:sz w:val="21"/>
          <w:szCs w:val="21"/>
        </w:rPr>
      </w:pPr>
      <w:bookmarkStart w:id="32" w:name="_Toc28341"/>
      <w:r>
        <w:rPr>
          <w:rFonts w:hint="eastAsia" w:asciiTheme="majorEastAsia" w:hAnsiTheme="majorEastAsia" w:cstheme="majorEastAsia"/>
          <w:bCs w:val="0"/>
          <w:kern w:val="0"/>
          <w:sz w:val="21"/>
          <w:szCs w:val="21"/>
        </w:rPr>
        <w:t>17.研究生国家奖学金什么时间发放</w:t>
      </w:r>
      <w:r>
        <w:rPr>
          <w:rFonts w:hint="eastAsia" w:asciiTheme="majorEastAsia" w:hAnsiTheme="majorEastAsia" w:cstheme="majorEastAsia"/>
          <w:kern w:val="0"/>
          <w:sz w:val="21"/>
          <w:szCs w:val="21"/>
        </w:rPr>
        <w:t>？</w:t>
      </w:r>
      <w:bookmarkEnd w:id="32"/>
    </w:p>
    <w:p w14:paraId="7CEFA23C">
      <w:pPr>
        <w:adjustRightInd w:val="0"/>
        <w:snapToGrid w:val="0"/>
        <w:spacing w:line="360" w:lineRule="atLeast"/>
        <w:ind w:firstLine="420"/>
        <w:rPr>
          <w:rFonts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答：财务处根据获奖名单于12月31日前将当年研究生国家奖学金一次性发放给获奖者。</w:t>
      </w:r>
    </w:p>
    <w:p w14:paraId="102FCFD6">
      <w:pPr>
        <w:pStyle w:val="3"/>
        <w:spacing w:before="0" w:after="0" w:line="360" w:lineRule="atLeast"/>
        <w:ind w:firstLine="422"/>
        <w:rPr>
          <w:rFonts w:asciiTheme="majorEastAsia" w:hAnsiTheme="majorEastAsia" w:cstheme="majorEastAsia"/>
          <w:kern w:val="0"/>
          <w:sz w:val="21"/>
          <w:szCs w:val="21"/>
        </w:rPr>
      </w:pPr>
      <w:bookmarkStart w:id="33" w:name="_Toc1975"/>
      <w:r>
        <w:rPr>
          <w:rFonts w:hint="eastAsia" w:asciiTheme="majorEastAsia" w:hAnsiTheme="majorEastAsia" w:cstheme="majorEastAsia"/>
          <w:bCs w:val="0"/>
          <w:kern w:val="0"/>
          <w:sz w:val="21"/>
          <w:szCs w:val="21"/>
        </w:rPr>
        <w:t>18.</w:t>
      </w:r>
      <w:r>
        <w:rPr>
          <w:rFonts w:hint="eastAsia" w:asciiTheme="majorEastAsia" w:hAnsiTheme="majorEastAsia" w:cstheme="majorEastAsia"/>
          <w:color w:val="000000"/>
          <w:sz w:val="21"/>
          <w:szCs w:val="21"/>
        </w:rPr>
        <w:t>申请研究生国家奖学金的基本条件</w:t>
      </w:r>
      <w:r>
        <w:rPr>
          <w:rFonts w:hint="eastAsia" w:asciiTheme="majorEastAsia" w:hAnsiTheme="majorEastAsia" w:cstheme="majorEastAsia"/>
          <w:bCs w:val="0"/>
          <w:kern w:val="0"/>
          <w:sz w:val="21"/>
          <w:szCs w:val="21"/>
        </w:rPr>
        <w:t>是多少</w:t>
      </w:r>
      <w:r>
        <w:rPr>
          <w:rFonts w:hint="eastAsia" w:asciiTheme="majorEastAsia" w:hAnsiTheme="majorEastAsia" w:cstheme="majorEastAsia"/>
          <w:kern w:val="0"/>
          <w:sz w:val="21"/>
          <w:szCs w:val="21"/>
        </w:rPr>
        <w:t>？</w:t>
      </w:r>
      <w:bookmarkEnd w:id="33"/>
    </w:p>
    <w:p w14:paraId="1544F7EC">
      <w:pPr>
        <w:adjustRightInd w:val="0"/>
        <w:snapToGrid w:val="0"/>
        <w:spacing w:line="360" w:lineRule="atLeast"/>
        <w:ind w:firstLine="420"/>
        <w:rPr>
          <w:rFonts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kern w:val="0"/>
          <w:sz w:val="21"/>
          <w:szCs w:val="21"/>
        </w:rPr>
        <w:t>答：</w:t>
      </w:r>
      <w:r>
        <w:rPr>
          <w:rFonts w:hint="eastAsia" w:asciiTheme="majorEastAsia" w:hAnsiTheme="majorEastAsia" w:eastAsiaTheme="majorEastAsia" w:cstheme="majorEastAsia"/>
          <w:color w:val="000000"/>
          <w:sz w:val="21"/>
          <w:szCs w:val="21"/>
        </w:rPr>
        <w:t>（1）具有中华人民共和国国籍；</w:t>
      </w:r>
    </w:p>
    <w:p w14:paraId="11E7CE89">
      <w:pPr>
        <w:adjustRightInd w:val="0"/>
        <w:snapToGrid w:val="0"/>
        <w:spacing w:line="360" w:lineRule="atLeast"/>
        <w:ind w:firstLine="420"/>
        <w:rPr>
          <w:rFonts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（2）热爱祖国，拥护中国共产党的领导；</w:t>
      </w:r>
    </w:p>
    <w:p w14:paraId="04EB2149">
      <w:pPr>
        <w:adjustRightInd w:val="0"/>
        <w:snapToGrid w:val="0"/>
        <w:spacing w:line="360" w:lineRule="atLeast"/>
        <w:ind w:firstLine="420"/>
        <w:rPr>
          <w:rFonts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（3）遵守宪法和法律，模范遵守学校的各项规章制度；</w:t>
      </w:r>
    </w:p>
    <w:p w14:paraId="4B6893E2">
      <w:pPr>
        <w:adjustRightInd w:val="0"/>
        <w:snapToGrid w:val="0"/>
        <w:spacing w:line="360" w:lineRule="atLeast"/>
        <w:ind w:firstLine="420"/>
        <w:rPr>
          <w:rFonts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（4）诚实守信，道德品质优良，在同学中能够起到表率和示范作用；</w:t>
      </w:r>
    </w:p>
    <w:p w14:paraId="05FE1EF2">
      <w:pPr>
        <w:adjustRightInd w:val="0"/>
        <w:snapToGrid w:val="0"/>
        <w:spacing w:line="360" w:lineRule="atLeast"/>
        <w:ind w:firstLine="420"/>
        <w:rPr>
          <w:rFonts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（5）完成规定课程学习，学习成绩优异，科研能力突出；</w:t>
      </w:r>
    </w:p>
    <w:p w14:paraId="00F5D53A">
      <w:pPr>
        <w:adjustRightInd w:val="0"/>
        <w:snapToGrid w:val="0"/>
        <w:spacing w:line="360" w:lineRule="atLeast"/>
        <w:ind w:firstLine="420"/>
        <w:rPr>
          <w:rFonts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（6）积极参加学术活动、班级活动、实验室建设、科技服务及社会实践等。</w:t>
      </w:r>
    </w:p>
    <w:p w14:paraId="7201C518">
      <w:pPr>
        <w:pStyle w:val="3"/>
        <w:spacing w:before="0" w:after="0" w:line="360" w:lineRule="atLeast"/>
        <w:ind w:firstLine="422"/>
        <w:rPr>
          <w:rFonts w:asciiTheme="majorEastAsia" w:hAnsiTheme="majorEastAsia" w:cstheme="majorEastAsia"/>
          <w:kern w:val="0"/>
          <w:sz w:val="21"/>
          <w:szCs w:val="21"/>
        </w:rPr>
      </w:pPr>
      <w:bookmarkStart w:id="34" w:name="_Toc13568"/>
      <w:r>
        <w:rPr>
          <w:rFonts w:hint="eastAsia" w:asciiTheme="majorEastAsia" w:hAnsiTheme="majorEastAsia" w:cstheme="majorEastAsia"/>
          <w:bCs w:val="0"/>
          <w:kern w:val="0"/>
          <w:sz w:val="21"/>
          <w:szCs w:val="21"/>
        </w:rPr>
        <w:t>19</w:t>
      </w:r>
      <w:r>
        <w:rPr>
          <w:rFonts w:hint="eastAsia" w:asciiTheme="majorEastAsia" w:hAnsiTheme="majorEastAsia" w:cstheme="majorEastAsia"/>
          <w:kern w:val="0"/>
          <w:sz w:val="21"/>
          <w:szCs w:val="21"/>
        </w:rPr>
        <w:t>.哪些学生不能</w:t>
      </w:r>
      <w:r>
        <w:rPr>
          <w:rFonts w:hint="eastAsia" w:asciiTheme="majorEastAsia" w:hAnsiTheme="majorEastAsia" w:cstheme="majorEastAsia"/>
          <w:color w:val="000000"/>
          <w:sz w:val="21"/>
          <w:szCs w:val="21"/>
        </w:rPr>
        <w:t>申请研究生国家奖学金</w:t>
      </w:r>
      <w:r>
        <w:rPr>
          <w:rFonts w:hint="eastAsia" w:asciiTheme="majorEastAsia" w:hAnsiTheme="majorEastAsia" w:cstheme="majorEastAsia"/>
          <w:kern w:val="0"/>
          <w:sz w:val="21"/>
          <w:szCs w:val="21"/>
        </w:rPr>
        <w:t>？</w:t>
      </w:r>
      <w:bookmarkEnd w:id="34"/>
    </w:p>
    <w:p w14:paraId="48F31E4F">
      <w:pPr>
        <w:adjustRightInd w:val="0"/>
        <w:snapToGrid w:val="0"/>
        <w:spacing w:line="360" w:lineRule="atLeast"/>
        <w:ind w:firstLine="420"/>
        <w:rPr>
          <w:rFonts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kern w:val="0"/>
          <w:sz w:val="21"/>
          <w:szCs w:val="21"/>
        </w:rPr>
        <w:t>答：</w:t>
      </w:r>
      <w:r>
        <w:rPr>
          <w:rFonts w:hint="eastAsia" w:asciiTheme="majorEastAsia" w:hAnsiTheme="majorEastAsia" w:eastAsiaTheme="majorEastAsia" w:cstheme="majorEastAsia"/>
          <w:color w:val="000000"/>
          <w:sz w:val="21"/>
          <w:szCs w:val="21"/>
        </w:rPr>
        <w:t>（1）违反国家法律、校纪校规，受到警告（含）以上处分且处分未被解除；</w:t>
      </w:r>
    </w:p>
    <w:p w14:paraId="31DE93FE">
      <w:pPr>
        <w:adjustRightInd w:val="0"/>
        <w:snapToGrid w:val="0"/>
        <w:spacing w:line="360" w:lineRule="atLeast"/>
        <w:ind w:firstLine="420"/>
        <w:rPr>
          <w:rFonts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（2）有抄袭剽窃、弄虚作假等学术不端行为经查证属实的；</w:t>
      </w:r>
    </w:p>
    <w:p w14:paraId="42E04234">
      <w:pPr>
        <w:adjustRightInd w:val="0"/>
        <w:snapToGrid w:val="0"/>
        <w:spacing w:line="360" w:lineRule="atLeast"/>
        <w:ind w:firstLine="420"/>
        <w:rPr>
          <w:rFonts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（3）所学课程有不及格情况；</w:t>
      </w:r>
    </w:p>
    <w:p w14:paraId="305890F2">
      <w:pPr>
        <w:adjustRightInd w:val="0"/>
        <w:snapToGrid w:val="0"/>
        <w:spacing w:line="360" w:lineRule="atLeast"/>
        <w:ind w:firstLine="420"/>
        <w:rPr>
          <w:rFonts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（4）已经超出学校规定的基本学制年限；</w:t>
      </w:r>
    </w:p>
    <w:p w14:paraId="50BD5567">
      <w:pPr>
        <w:adjustRightInd w:val="0"/>
        <w:snapToGrid w:val="0"/>
        <w:spacing w:line="360" w:lineRule="atLeast"/>
        <w:ind w:firstLine="420"/>
        <w:rPr>
          <w:rFonts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（5）参评学年学籍状态处于休学、保留学籍者。</w:t>
      </w:r>
    </w:p>
    <w:p w14:paraId="0A8220D2">
      <w:pPr>
        <w:pStyle w:val="3"/>
        <w:spacing w:before="0" w:after="0" w:line="360" w:lineRule="atLeast"/>
        <w:ind w:firstLine="422"/>
        <w:rPr>
          <w:rFonts w:asciiTheme="majorEastAsia" w:hAnsiTheme="majorEastAsia" w:cstheme="majorEastAsia"/>
          <w:kern w:val="0"/>
          <w:sz w:val="21"/>
          <w:szCs w:val="21"/>
        </w:rPr>
      </w:pPr>
      <w:bookmarkStart w:id="35" w:name="_Toc3049"/>
      <w:r>
        <w:rPr>
          <w:rFonts w:hint="eastAsia" w:asciiTheme="majorEastAsia" w:hAnsiTheme="majorEastAsia" w:cstheme="majorEastAsia"/>
          <w:bCs w:val="0"/>
          <w:kern w:val="0"/>
          <w:sz w:val="21"/>
          <w:szCs w:val="21"/>
        </w:rPr>
        <w:t>20.</w:t>
      </w:r>
      <w:r>
        <w:rPr>
          <w:rFonts w:hint="eastAsia" w:asciiTheme="majorEastAsia" w:hAnsiTheme="majorEastAsia" w:cstheme="majorEastAsia"/>
          <w:kern w:val="0"/>
          <w:sz w:val="21"/>
          <w:szCs w:val="21"/>
        </w:rPr>
        <w:t>直博生和硕博连读学生如何评选</w:t>
      </w:r>
      <w:r>
        <w:rPr>
          <w:rFonts w:hint="eastAsia" w:asciiTheme="majorEastAsia" w:hAnsiTheme="majorEastAsia" w:cstheme="majorEastAsia"/>
          <w:color w:val="000000"/>
          <w:sz w:val="21"/>
          <w:szCs w:val="21"/>
        </w:rPr>
        <w:t>研究生国家奖学金</w:t>
      </w:r>
      <w:r>
        <w:rPr>
          <w:rFonts w:hint="eastAsia" w:asciiTheme="majorEastAsia" w:hAnsiTheme="majorEastAsia" w:cstheme="majorEastAsia"/>
          <w:kern w:val="0"/>
          <w:sz w:val="21"/>
          <w:szCs w:val="21"/>
        </w:rPr>
        <w:t>？</w:t>
      </w:r>
      <w:bookmarkEnd w:id="35"/>
    </w:p>
    <w:p w14:paraId="3D31C7F2">
      <w:pPr>
        <w:adjustRightInd w:val="0"/>
        <w:snapToGrid w:val="0"/>
        <w:spacing w:line="360" w:lineRule="atLeast"/>
        <w:ind w:firstLine="420"/>
        <w:rPr>
          <w:rFonts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直接攻读博士学位的研究生按照博士生身份参与评定；硕博连读生在注册为博士生之前，按照硕士生身份参与评定，注册为博士生后，按照博士生身份参与评定。</w:t>
      </w:r>
    </w:p>
    <w:p w14:paraId="39D05679">
      <w:pPr>
        <w:pStyle w:val="3"/>
        <w:spacing w:before="0" w:after="0" w:line="360" w:lineRule="atLeast"/>
        <w:ind w:firstLine="422"/>
        <w:rPr>
          <w:rFonts w:asciiTheme="majorEastAsia" w:hAnsiTheme="majorEastAsia" w:cstheme="majorEastAsia"/>
          <w:kern w:val="0"/>
          <w:sz w:val="21"/>
          <w:szCs w:val="21"/>
        </w:rPr>
      </w:pPr>
      <w:bookmarkStart w:id="36" w:name="_Toc21455"/>
      <w:r>
        <w:rPr>
          <w:rFonts w:hint="eastAsia" w:asciiTheme="majorEastAsia" w:hAnsiTheme="majorEastAsia" w:cstheme="majorEastAsia"/>
          <w:bCs w:val="0"/>
          <w:kern w:val="0"/>
          <w:sz w:val="21"/>
          <w:szCs w:val="21"/>
        </w:rPr>
        <w:t>21.</w:t>
      </w:r>
      <w:r>
        <w:rPr>
          <w:rFonts w:hint="eastAsia" w:asciiTheme="majorEastAsia" w:hAnsiTheme="majorEastAsia" w:cstheme="majorEastAsia"/>
          <w:kern w:val="0"/>
          <w:sz w:val="21"/>
          <w:szCs w:val="21"/>
        </w:rPr>
        <w:t>公派出国、联合培养等学生如何参评</w:t>
      </w:r>
      <w:r>
        <w:rPr>
          <w:rFonts w:hint="eastAsia" w:asciiTheme="majorEastAsia" w:hAnsiTheme="majorEastAsia" w:cstheme="majorEastAsia"/>
          <w:color w:val="000000"/>
          <w:sz w:val="21"/>
          <w:szCs w:val="21"/>
        </w:rPr>
        <w:t>研究生国家奖学金</w:t>
      </w:r>
      <w:r>
        <w:rPr>
          <w:rFonts w:hint="eastAsia" w:asciiTheme="majorEastAsia" w:hAnsiTheme="majorEastAsia" w:cstheme="majorEastAsia"/>
          <w:kern w:val="0"/>
          <w:sz w:val="21"/>
          <w:szCs w:val="21"/>
        </w:rPr>
        <w:t>？</w:t>
      </w:r>
      <w:bookmarkEnd w:id="36"/>
    </w:p>
    <w:p w14:paraId="08922558">
      <w:pPr>
        <w:adjustRightInd w:val="0"/>
        <w:snapToGrid w:val="0"/>
        <w:spacing w:line="360" w:lineRule="atLeast"/>
        <w:ind w:firstLine="420"/>
        <w:rPr>
          <w:rFonts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kern w:val="0"/>
          <w:sz w:val="21"/>
          <w:szCs w:val="21"/>
        </w:rPr>
        <w:t>答：</w:t>
      </w:r>
      <w:r>
        <w:rPr>
          <w:rFonts w:hint="eastAsia" w:asciiTheme="majorEastAsia" w:hAnsiTheme="majorEastAsia" w:eastAsiaTheme="majorEastAsia" w:cstheme="majorEastAsia"/>
          <w:color w:val="000000"/>
          <w:sz w:val="21"/>
          <w:szCs w:val="21"/>
        </w:rPr>
        <w:t>因公派出国（境）攻读学位或自费留学的研究生，出国前应办理退学手续，不再享受研究生国家奖学金评选资格。评选前，因出国（境）联合培养、疾病、婚育等原因保留学籍或休学期间，未在学校学习的研究生，不具备当学年研究生国家奖学金参评资格。</w:t>
      </w:r>
    </w:p>
    <w:p w14:paraId="69AF5C16">
      <w:pPr>
        <w:pStyle w:val="3"/>
        <w:spacing w:before="0" w:after="0" w:line="360" w:lineRule="atLeast"/>
        <w:ind w:firstLine="422"/>
        <w:rPr>
          <w:rFonts w:asciiTheme="majorEastAsia" w:hAnsiTheme="majorEastAsia" w:cstheme="majorEastAsia"/>
          <w:kern w:val="0"/>
          <w:sz w:val="21"/>
          <w:szCs w:val="21"/>
        </w:rPr>
      </w:pPr>
      <w:bookmarkStart w:id="37" w:name="_Toc7023"/>
      <w:r>
        <w:rPr>
          <w:rFonts w:hint="eastAsia" w:asciiTheme="majorEastAsia" w:hAnsiTheme="majorEastAsia" w:cstheme="majorEastAsia"/>
          <w:bCs w:val="0"/>
          <w:kern w:val="0"/>
          <w:sz w:val="21"/>
          <w:szCs w:val="21"/>
        </w:rPr>
        <w:t>22.</w:t>
      </w:r>
      <w:r>
        <w:rPr>
          <w:rFonts w:hint="eastAsia" w:asciiTheme="majorEastAsia" w:hAnsiTheme="majorEastAsia" w:cstheme="majorEastAsia"/>
          <w:kern w:val="0"/>
          <w:sz w:val="21"/>
          <w:szCs w:val="21"/>
        </w:rPr>
        <w:t>研究生国家奖学金和其它奖助学金冲突吗？</w:t>
      </w:r>
      <w:bookmarkEnd w:id="37"/>
    </w:p>
    <w:p w14:paraId="076C9DE6">
      <w:pPr>
        <w:tabs>
          <w:tab w:val="left" w:pos="2880"/>
        </w:tabs>
        <w:adjustRightInd w:val="0"/>
        <w:snapToGrid w:val="0"/>
        <w:spacing w:line="360" w:lineRule="atLeast"/>
        <w:ind w:firstLine="420"/>
        <w:rPr>
          <w:rFonts w:asciiTheme="majorEastAsia" w:hAnsiTheme="majorEastAsia" w:eastAsiaTheme="majorEastAsia" w:cstheme="majorEastAsia"/>
          <w:b/>
          <w:color w:val="000000"/>
          <w:sz w:val="21"/>
          <w:szCs w:val="21"/>
        </w:rPr>
      </w:pPr>
      <w:r>
        <w:rPr>
          <w:rFonts w:hint="eastAsia" w:asciiTheme="majorEastAsia" w:hAnsiTheme="majorEastAsia" w:eastAsiaTheme="majorEastAsia" w:cstheme="majorEastAsia"/>
          <w:color w:val="000000"/>
          <w:sz w:val="21"/>
          <w:szCs w:val="21"/>
        </w:rPr>
        <w:t>答：获得国家奖学金的研究生可同时参评研究生国家助学金、学业奖学金、专项奖学金和单项奖学金；但在同一学年度内不再重复获得学校其他优秀研究生奖学金。</w:t>
      </w:r>
    </w:p>
    <w:p w14:paraId="6CF2353A">
      <w:pPr>
        <w:pStyle w:val="3"/>
        <w:spacing w:before="0" w:after="0" w:line="360" w:lineRule="atLeast"/>
        <w:ind w:firstLine="422"/>
        <w:rPr>
          <w:rFonts w:asciiTheme="majorEastAsia" w:hAnsiTheme="majorEastAsia" w:cstheme="majorEastAsia"/>
          <w:kern w:val="0"/>
          <w:sz w:val="21"/>
          <w:szCs w:val="21"/>
        </w:rPr>
      </w:pPr>
      <w:bookmarkStart w:id="38" w:name="_Toc5897"/>
      <w:r>
        <w:rPr>
          <w:rFonts w:hint="eastAsia" w:asciiTheme="majorEastAsia" w:hAnsiTheme="majorEastAsia" w:cstheme="majorEastAsia"/>
          <w:bCs w:val="0"/>
          <w:kern w:val="0"/>
          <w:sz w:val="21"/>
          <w:szCs w:val="21"/>
        </w:rPr>
        <w:t>23.</w:t>
      </w:r>
      <w:r>
        <w:rPr>
          <w:rFonts w:hint="eastAsia" w:asciiTheme="majorEastAsia" w:hAnsiTheme="majorEastAsia" w:cstheme="majorEastAsia"/>
          <w:kern w:val="0"/>
          <w:sz w:val="21"/>
          <w:szCs w:val="21"/>
        </w:rPr>
        <w:t>学业奖学金评选的标准及比例是多少？</w:t>
      </w:r>
      <w:bookmarkEnd w:id="38"/>
    </w:p>
    <w:p w14:paraId="22F0E683">
      <w:pPr>
        <w:spacing w:line="360" w:lineRule="atLeast"/>
        <w:ind w:firstLine="42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答：硕士研究生学业奖学金分一等9600元（30%）、二等7200元（40%）、三等4800元（30%）；博士生学业奖学金统一为25200元（100%）。</w:t>
      </w:r>
    </w:p>
    <w:p w14:paraId="0EC7ED8F">
      <w:pPr>
        <w:pStyle w:val="3"/>
        <w:spacing w:before="0" w:after="0" w:line="360" w:lineRule="atLeast"/>
        <w:ind w:firstLine="422"/>
        <w:rPr>
          <w:rFonts w:asciiTheme="majorEastAsia" w:hAnsiTheme="majorEastAsia" w:cstheme="majorEastAsia"/>
          <w:kern w:val="0"/>
          <w:sz w:val="21"/>
          <w:szCs w:val="21"/>
        </w:rPr>
      </w:pPr>
      <w:bookmarkStart w:id="39" w:name="_Toc23416"/>
      <w:r>
        <w:rPr>
          <w:rFonts w:hint="eastAsia" w:asciiTheme="majorEastAsia" w:hAnsiTheme="majorEastAsia" w:cstheme="majorEastAsia"/>
          <w:bCs w:val="0"/>
          <w:kern w:val="0"/>
          <w:sz w:val="21"/>
          <w:szCs w:val="21"/>
        </w:rPr>
        <w:t>24.</w:t>
      </w:r>
      <w:r>
        <w:rPr>
          <w:rFonts w:hint="eastAsia" w:asciiTheme="majorEastAsia" w:hAnsiTheme="majorEastAsia" w:cstheme="majorEastAsia"/>
          <w:kern w:val="0"/>
          <w:sz w:val="21"/>
          <w:szCs w:val="21"/>
        </w:rPr>
        <w:t>学业奖学金一般什么时间发放？</w:t>
      </w:r>
      <w:bookmarkEnd w:id="39"/>
    </w:p>
    <w:p w14:paraId="26F142BE">
      <w:pPr>
        <w:spacing w:line="360" w:lineRule="atLeast"/>
        <w:ind w:firstLine="42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答：</w:t>
      </w:r>
      <w:r>
        <w:rPr>
          <w:rFonts w:hint="eastAsia" w:asciiTheme="majorEastAsia" w:hAnsiTheme="majorEastAsia" w:eastAsiaTheme="majorEastAsia" w:cstheme="majorEastAsia"/>
          <w:color w:val="000000"/>
          <w:sz w:val="21"/>
          <w:szCs w:val="21"/>
        </w:rPr>
        <w:t>学校于每年12月31日前将当年的学业奖学金一次性发放给获奖研究生。</w:t>
      </w:r>
    </w:p>
    <w:p w14:paraId="109A4AEB">
      <w:pPr>
        <w:pStyle w:val="3"/>
        <w:spacing w:before="0" w:after="0" w:line="360" w:lineRule="atLeast"/>
        <w:ind w:firstLine="422"/>
        <w:rPr>
          <w:rFonts w:asciiTheme="majorEastAsia" w:hAnsiTheme="majorEastAsia" w:cstheme="majorEastAsia"/>
          <w:kern w:val="0"/>
          <w:sz w:val="21"/>
          <w:szCs w:val="21"/>
        </w:rPr>
      </w:pPr>
      <w:bookmarkStart w:id="40" w:name="_Toc7271"/>
      <w:r>
        <w:rPr>
          <w:rFonts w:hint="eastAsia" w:asciiTheme="majorEastAsia" w:hAnsiTheme="majorEastAsia" w:cstheme="majorEastAsia"/>
          <w:bCs w:val="0"/>
          <w:kern w:val="0"/>
          <w:sz w:val="21"/>
          <w:szCs w:val="21"/>
        </w:rPr>
        <w:t>25.</w:t>
      </w:r>
      <w:r>
        <w:rPr>
          <w:rFonts w:hint="eastAsia" w:asciiTheme="majorEastAsia" w:hAnsiTheme="majorEastAsia" w:cstheme="majorEastAsia"/>
          <w:kern w:val="0"/>
          <w:sz w:val="21"/>
          <w:szCs w:val="21"/>
        </w:rPr>
        <w:t>研究生学业奖学金评选对象是哪些？</w:t>
      </w:r>
      <w:bookmarkEnd w:id="40"/>
    </w:p>
    <w:p w14:paraId="0A38CF53">
      <w:pPr>
        <w:adjustRightInd w:val="0"/>
        <w:snapToGrid w:val="0"/>
        <w:spacing w:line="360" w:lineRule="atLeast"/>
        <w:ind w:firstLine="420"/>
        <w:rPr>
          <w:rFonts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kern w:val="0"/>
          <w:sz w:val="21"/>
          <w:szCs w:val="21"/>
        </w:rPr>
        <w:t>答：</w:t>
      </w:r>
      <w:r>
        <w:rPr>
          <w:rFonts w:hint="eastAsia" w:asciiTheme="majorEastAsia" w:hAnsiTheme="majorEastAsia" w:eastAsiaTheme="majorEastAsia" w:cstheme="majorEastAsia"/>
          <w:color w:val="000000"/>
          <w:sz w:val="21"/>
          <w:szCs w:val="21"/>
        </w:rPr>
        <w:t>全国研究生招生计划的全日制研究生。申请此奖学金的研究生须具有中华人民共和国国籍。定向培养研究生（少数民族高层次骨干人才计划生源除外）和非全日制研究生不在本办法资助范围内。</w:t>
      </w:r>
    </w:p>
    <w:p w14:paraId="40764E3D">
      <w:pPr>
        <w:pStyle w:val="3"/>
        <w:spacing w:before="0" w:after="0" w:line="360" w:lineRule="atLeast"/>
        <w:ind w:firstLine="422"/>
        <w:rPr>
          <w:rFonts w:asciiTheme="majorEastAsia" w:hAnsiTheme="majorEastAsia" w:cstheme="majorEastAsia"/>
          <w:kern w:val="0"/>
          <w:sz w:val="21"/>
          <w:szCs w:val="21"/>
        </w:rPr>
      </w:pPr>
      <w:bookmarkStart w:id="41" w:name="_Toc21273"/>
      <w:r>
        <w:rPr>
          <w:rFonts w:hint="eastAsia" w:asciiTheme="majorEastAsia" w:hAnsiTheme="majorEastAsia" w:cstheme="majorEastAsia"/>
          <w:bCs w:val="0"/>
          <w:kern w:val="0"/>
          <w:sz w:val="21"/>
          <w:szCs w:val="21"/>
        </w:rPr>
        <w:t>26.</w:t>
      </w:r>
      <w:r>
        <w:rPr>
          <w:rFonts w:hint="eastAsia" w:asciiTheme="majorEastAsia" w:hAnsiTheme="majorEastAsia" w:cstheme="majorEastAsia"/>
          <w:kern w:val="0"/>
          <w:sz w:val="21"/>
          <w:szCs w:val="21"/>
        </w:rPr>
        <w:t>申请研究生学业奖学金的基本条件是什么？</w:t>
      </w:r>
      <w:bookmarkEnd w:id="41"/>
    </w:p>
    <w:p w14:paraId="15A43EA6">
      <w:pPr>
        <w:adjustRightInd w:val="0"/>
        <w:snapToGrid w:val="0"/>
        <w:spacing w:line="360" w:lineRule="atLeast"/>
        <w:ind w:firstLine="420"/>
        <w:rPr>
          <w:rFonts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kern w:val="0"/>
          <w:sz w:val="21"/>
          <w:szCs w:val="21"/>
        </w:rPr>
        <w:t>答：</w:t>
      </w:r>
      <w:r>
        <w:rPr>
          <w:rFonts w:hint="eastAsia" w:asciiTheme="majorEastAsia" w:hAnsiTheme="majorEastAsia" w:eastAsiaTheme="majorEastAsia" w:cstheme="majorEastAsia"/>
          <w:color w:val="000000"/>
          <w:sz w:val="21"/>
          <w:szCs w:val="21"/>
        </w:rPr>
        <w:t xml:space="preserve">（1）热爱社会主义祖国，拥护中国共产党的领导； </w:t>
      </w:r>
    </w:p>
    <w:p w14:paraId="59041A87">
      <w:pPr>
        <w:adjustRightInd w:val="0"/>
        <w:snapToGrid w:val="0"/>
        <w:spacing w:line="360" w:lineRule="atLeast"/>
        <w:ind w:firstLine="420"/>
        <w:rPr>
          <w:rFonts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 xml:space="preserve">（2）遵守宪法和法律，遵守学校的各项规章制度； </w:t>
      </w:r>
    </w:p>
    <w:p w14:paraId="0D7A9E0A">
      <w:pPr>
        <w:adjustRightInd w:val="0"/>
        <w:snapToGrid w:val="0"/>
        <w:spacing w:line="360" w:lineRule="atLeast"/>
        <w:ind w:firstLine="420"/>
        <w:rPr>
          <w:rFonts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（3）诚实守信，品学兼优；</w:t>
      </w:r>
    </w:p>
    <w:p w14:paraId="340D95D0">
      <w:pPr>
        <w:adjustRightInd w:val="0"/>
        <w:snapToGrid w:val="0"/>
        <w:spacing w:line="360" w:lineRule="atLeast"/>
        <w:ind w:firstLine="420"/>
        <w:rPr>
          <w:rFonts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（4）按时进行学籍注册，认真完成培养方案规定的学习和科研任务，积极参加科学研究和社会实践；</w:t>
      </w:r>
    </w:p>
    <w:p w14:paraId="08391E8A">
      <w:pPr>
        <w:adjustRightInd w:val="0"/>
        <w:snapToGrid w:val="0"/>
        <w:spacing w:line="360" w:lineRule="atLeast"/>
        <w:ind w:firstLine="420"/>
        <w:rPr>
          <w:rFonts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（5）未超出基本学制年限。</w:t>
      </w:r>
    </w:p>
    <w:p w14:paraId="12553CAC">
      <w:pPr>
        <w:pStyle w:val="3"/>
        <w:spacing w:before="0" w:after="0" w:line="360" w:lineRule="atLeast"/>
        <w:ind w:firstLine="422"/>
        <w:rPr>
          <w:rFonts w:asciiTheme="majorEastAsia" w:hAnsiTheme="majorEastAsia" w:cstheme="majorEastAsia"/>
          <w:kern w:val="0"/>
          <w:sz w:val="21"/>
          <w:szCs w:val="21"/>
        </w:rPr>
      </w:pPr>
      <w:bookmarkStart w:id="42" w:name="_Toc5624"/>
      <w:r>
        <w:rPr>
          <w:rFonts w:hint="eastAsia" w:asciiTheme="majorEastAsia" w:hAnsiTheme="majorEastAsia" w:cstheme="majorEastAsia"/>
          <w:bCs w:val="0"/>
          <w:kern w:val="0"/>
          <w:sz w:val="21"/>
          <w:szCs w:val="21"/>
        </w:rPr>
        <w:t>27.</w:t>
      </w:r>
      <w:r>
        <w:rPr>
          <w:rFonts w:hint="eastAsia" w:asciiTheme="majorEastAsia" w:hAnsiTheme="majorEastAsia" w:cstheme="majorEastAsia"/>
          <w:kern w:val="0"/>
          <w:sz w:val="21"/>
          <w:szCs w:val="21"/>
        </w:rPr>
        <w:t>哪些学生不能参评学业奖学金？</w:t>
      </w:r>
      <w:bookmarkEnd w:id="42"/>
    </w:p>
    <w:p w14:paraId="6B055039">
      <w:pPr>
        <w:adjustRightInd w:val="0"/>
        <w:snapToGrid w:val="0"/>
        <w:spacing w:line="360" w:lineRule="atLeast"/>
        <w:ind w:firstLine="420"/>
        <w:rPr>
          <w:rFonts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kern w:val="0"/>
          <w:sz w:val="21"/>
          <w:szCs w:val="21"/>
        </w:rPr>
        <w:t>答：</w:t>
      </w:r>
      <w:r>
        <w:rPr>
          <w:rFonts w:hint="eastAsia" w:asciiTheme="majorEastAsia" w:hAnsiTheme="majorEastAsia" w:eastAsiaTheme="majorEastAsia" w:cstheme="majorEastAsia"/>
          <w:color w:val="000000"/>
          <w:sz w:val="21"/>
          <w:szCs w:val="21"/>
        </w:rPr>
        <w:t>（1）未按时进行学籍注册；</w:t>
      </w:r>
    </w:p>
    <w:p w14:paraId="45E38E52">
      <w:pPr>
        <w:adjustRightInd w:val="0"/>
        <w:snapToGrid w:val="0"/>
        <w:spacing w:line="360" w:lineRule="atLeast"/>
        <w:ind w:firstLine="420"/>
        <w:rPr>
          <w:rFonts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（2）违反校纪校规，受到警告（含）以上处分且处分未被解除；</w:t>
      </w:r>
    </w:p>
    <w:p w14:paraId="45D7C41E">
      <w:pPr>
        <w:adjustRightInd w:val="0"/>
        <w:snapToGrid w:val="0"/>
        <w:spacing w:line="360" w:lineRule="atLeast"/>
        <w:ind w:firstLine="420"/>
        <w:rPr>
          <w:rFonts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（3）中期考核未通过；</w:t>
      </w:r>
    </w:p>
    <w:p w14:paraId="018B950F">
      <w:pPr>
        <w:adjustRightInd w:val="0"/>
        <w:snapToGrid w:val="0"/>
        <w:spacing w:line="360" w:lineRule="atLeast"/>
        <w:ind w:firstLine="420"/>
        <w:rPr>
          <w:rFonts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000000"/>
          <w:sz w:val="21"/>
          <w:szCs w:val="21"/>
        </w:rPr>
        <w:t>（4）当年档案未到校或不完整（指学生在入学报到时，依据其学习、生活和工作经历，应有相关记录其经历的档案材料，但其档案缺失或部分缺失）。</w:t>
      </w:r>
    </w:p>
    <w:p w14:paraId="62E211FA">
      <w:pPr>
        <w:pStyle w:val="3"/>
        <w:spacing w:before="0" w:after="0" w:line="360" w:lineRule="atLeast"/>
        <w:ind w:firstLine="422"/>
        <w:rPr>
          <w:rFonts w:asciiTheme="majorEastAsia" w:hAnsiTheme="majorEastAsia" w:cstheme="majorEastAsia"/>
          <w:kern w:val="0"/>
          <w:sz w:val="21"/>
          <w:szCs w:val="21"/>
        </w:rPr>
      </w:pPr>
      <w:bookmarkStart w:id="43" w:name="_Toc24104"/>
      <w:r>
        <w:rPr>
          <w:rFonts w:hint="eastAsia" w:asciiTheme="majorEastAsia" w:hAnsiTheme="majorEastAsia" w:cstheme="majorEastAsia"/>
          <w:bCs w:val="0"/>
          <w:kern w:val="0"/>
          <w:sz w:val="21"/>
          <w:szCs w:val="21"/>
        </w:rPr>
        <w:t>28</w:t>
      </w:r>
      <w:r>
        <w:rPr>
          <w:rFonts w:hint="eastAsia" w:asciiTheme="majorEastAsia" w:hAnsiTheme="majorEastAsia" w:cstheme="majorEastAsia"/>
          <w:kern w:val="0"/>
          <w:sz w:val="21"/>
          <w:szCs w:val="21"/>
        </w:rPr>
        <w:t>.硕博连读学生应该以什么身份参评学业奖学金？</w:t>
      </w:r>
      <w:bookmarkEnd w:id="43"/>
    </w:p>
    <w:p w14:paraId="15D88023">
      <w:pPr>
        <w:spacing w:line="360" w:lineRule="atLeast"/>
        <w:ind w:firstLine="42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答：</w:t>
      </w:r>
      <w:r>
        <w:rPr>
          <w:rFonts w:hint="eastAsia" w:asciiTheme="majorEastAsia" w:hAnsiTheme="majorEastAsia" w:eastAsiaTheme="majorEastAsia" w:cstheme="majorEastAsia"/>
          <w:color w:val="000000"/>
          <w:sz w:val="21"/>
          <w:szCs w:val="21"/>
        </w:rPr>
        <w:t>研究生获得学业奖学金的年限不得超过基本学制年限规定时间，直接攻读博士学位的研究生按照博士生身份参评，硕博连读生在注册为博士生之前，按照硕士生身份参评，注册为博士生后，按照博士生身份参评。</w:t>
      </w:r>
    </w:p>
    <w:p w14:paraId="2DB87544">
      <w:pPr>
        <w:pStyle w:val="3"/>
        <w:spacing w:before="0" w:after="0" w:line="360" w:lineRule="atLeast"/>
        <w:ind w:firstLine="422"/>
        <w:rPr>
          <w:rFonts w:asciiTheme="majorEastAsia" w:hAnsiTheme="majorEastAsia" w:cstheme="majorEastAsia"/>
          <w:kern w:val="0"/>
          <w:sz w:val="21"/>
          <w:szCs w:val="21"/>
        </w:rPr>
      </w:pPr>
      <w:bookmarkStart w:id="44" w:name="_Toc16923"/>
      <w:r>
        <w:rPr>
          <w:rFonts w:hint="eastAsia" w:asciiTheme="majorEastAsia" w:hAnsiTheme="majorEastAsia" w:cstheme="majorEastAsia"/>
          <w:bCs w:val="0"/>
          <w:kern w:val="0"/>
          <w:sz w:val="21"/>
          <w:szCs w:val="21"/>
        </w:rPr>
        <w:t>29</w:t>
      </w:r>
      <w:r>
        <w:rPr>
          <w:rFonts w:hint="eastAsia" w:asciiTheme="majorEastAsia" w:hAnsiTheme="majorEastAsia" w:cstheme="majorEastAsia"/>
          <w:kern w:val="0"/>
          <w:sz w:val="21"/>
          <w:szCs w:val="21"/>
        </w:rPr>
        <w:t>.延期毕业学生享受学业奖学金吗？</w:t>
      </w:r>
      <w:bookmarkEnd w:id="44"/>
    </w:p>
    <w:p w14:paraId="18776E2C">
      <w:pPr>
        <w:spacing w:line="360" w:lineRule="atLeast"/>
        <w:ind w:firstLine="42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答：</w:t>
      </w:r>
      <w:r>
        <w:rPr>
          <w:rFonts w:hint="eastAsia" w:asciiTheme="majorEastAsia" w:hAnsiTheme="majorEastAsia" w:eastAsiaTheme="majorEastAsia" w:cstheme="majorEastAsia"/>
          <w:color w:val="000000"/>
          <w:sz w:val="21"/>
          <w:szCs w:val="21"/>
        </w:rPr>
        <w:t>全日制在校研究生超出基本学制年限规定时间即视为延期，延期毕业研究生不再享受学业奖学金。</w:t>
      </w:r>
    </w:p>
    <w:p w14:paraId="38CA57DD">
      <w:pPr>
        <w:pStyle w:val="3"/>
        <w:spacing w:before="0" w:after="0" w:line="360" w:lineRule="atLeast"/>
        <w:ind w:firstLine="422"/>
        <w:rPr>
          <w:rFonts w:asciiTheme="majorEastAsia" w:hAnsiTheme="majorEastAsia" w:cstheme="majorEastAsia"/>
          <w:kern w:val="0"/>
          <w:sz w:val="21"/>
          <w:szCs w:val="21"/>
        </w:rPr>
      </w:pPr>
      <w:bookmarkStart w:id="45" w:name="_Toc21483"/>
      <w:r>
        <w:rPr>
          <w:rFonts w:hint="eastAsia" w:asciiTheme="majorEastAsia" w:hAnsiTheme="majorEastAsia" w:cstheme="majorEastAsia"/>
          <w:bCs w:val="0"/>
          <w:kern w:val="0"/>
          <w:sz w:val="21"/>
          <w:szCs w:val="21"/>
        </w:rPr>
        <w:t>30.</w:t>
      </w:r>
      <w:r>
        <w:rPr>
          <w:rFonts w:hint="eastAsia" w:asciiTheme="majorEastAsia" w:hAnsiTheme="majorEastAsia" w:cstheme="majorEastAsia"/>
          <w:color w:val="000000"/>
          <w:sz w:val="21"/>
          <w:szCs w:val="21"/>
        </w:rPr>
        <w:t>公派出国、联合培养学生如何评选学业奖学金</w:t>
      </w:r>
      <w:r>
        <w:rPr>
          <w:rFonts w:hint="eastAsia" w:asciiTheme="majorEastAsia" w:hAnsiTheme="majorEastAsia" w:cstheme="majorEastAsia"/>
          <w:kern w:val="0"/>
          <w:sz w:val="21"/>
          <w:szCs w:val="21"/>
        </w:rPr>
        <w:t>？</w:t>
      </w:r>
      <w:bookmarkEnd w:id="45"/>
    </w:p>
    <w:p w14:paraId="459996DF">
      <w:pPr>
        <w:spacing w:line="360" w:lineRule="atLeast"/>
        <w:ind w:firstLine="42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答：</w:t>
      </w:r>
      <w:r>
        <w:rPr>
          <w:rFonts w:hint="eastAsia" w:asciiTheme="majorEastAsia" w:hAnsiTheme="majorEastAsia" w:eastAsiaTheme="majorEastAsia" w:cstheme="majorEastAsia"/>
          <w:color w:val="000000"/>
          <w:sz w:val="21"/>
          <w:szCs w:val="21"/>
        </w:rPr>
        <w:t>在校学习期间，因公派出国（境）攻读学位或自费留学的研究生，出国前应办理退学手续，不再享受研究生学业奖学金评选资格。评选前，因联合培养出国（境）、疾病、婚育等原因办理保留学籍或休学等手续的研究生，不参加当学年学业奖学金的评选。</w:t>
      </w:r>
    </w:p>
    <w:p w14:paraId="303DBDD5">
      <w:pPr>
        <w:pStyle w:val="3"/>
        <w:spacing w:before="0" w:after="0" w:line="360" w:lineRule="atLeast"/>
        <w:ind w:firstLine="422"/>
        <w:rPr>
          <w:rFonts w:asciiTheme="majorEastAsia" w:hAnsiTheme="majorEastAsia" w:cstheme="majorEastAsia"/>
          <w:kern w:val="0"/>
          <w:sz w:val="21"/>
          <w:szCs w:val="21"/>
        </w:rPr>
      </w:pPr>
      <w:bookmarkStart w:id="46" w:name="_Toc19445"/>
      <w:r>
        <w:rPr>
          <w:rFonts w:hint="eastAsia" w:asciiTheme="majorEastAsia" w:hAnsiTheme="majorEastAsia" w:cstheme="majorEastAsia"/>
          <w:bCs w:val="0"/>
          <w:kern w:val="0"/>
          <w:sz w:val="21"/>
          <w:szCs w:val="21"/>
        </w:rPr>
        <w:t>31.</w:t>
      </w:r>
      <w:r>
        <w:rPr>
          <w:rFonts w:hint="eastAsia" w:asciiTheme="majorEastAsia" w:hAnsiTheme="majorEastAsia" w:cstheme="majorEastAsia"/>
          <w:color w:val="000000"/>
          <w:sz w:val="21"/>
          <w:szCs w:val="21"/>
        </w:rPr>
        <w:t>推荐免试攻读硕士研究生的兼职辅导员和助管的学业奖学金如何评选</w:t>
      </w:r>
      <w:r>
        <w:rPr>
          <w:rFonts w:hint="eastAsia" w:asciiTheme="majorEastAsia" w:hAnsiTheme="majorEastAsia" w:cstheme="majorEastAsia"/>
          <w:kern w:val="0"/>
          <w:sz w:val="21"/>
          <w:szCs w:val="21"/>
        </w:rPr>
        <w:t>？</w:t>
      </w:r>
      <w:bookmarkEnd w:id="46"/>
    </w:p>
    <w:p w14:paraId="4BA85F88">
      <w:pPr>
        <w:adjustRightInd w:val="0"/>
        <w:snapToGrid w:val="0"/>
        <w:spacing w:line="360" w:lineRule="atLeast"/>
        <w:ind w:firstLine="420"/>
        <w:rPr>
          <w:rFonts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sz w:val="21"/>
          <w:szCs w:val="21"/>
        </w:rPr>
        <w:t>答：</w:t>
      </w:r>
      <w:r>
        <w:rPr>
          <w:rFonts w:hint="eastAsia" w:asciiTheme="majorEastAsia" w:hAnsiTheme="majorEastAsia" w:eastAsiaTheme="majorEastAsia" w:cstheme="majorEastAsia"/>
          <w:color w:val="000000"/>
          <w:kern w:val="0"/>
          <w:sz w:val="21"/>
          <w:szCs w:val="21"/>
        </w:rPr>
        <w:t>（1）推荐免试攻读硕士研究生的兼职辅导员和行政助理，满足《中国石油大学（北京）推荐优秀应届本科毕业生免试攻读研究生工作办法》中规定的基本条件，学业奖学金等级评定为一等；</w:t>
      </w:r>
    </w:p>
    <w:p w14:paraId="1565C55E">
      <w:pPr>
        <w:adjustRightInd w:val="0"/>
        <w:snapToGrid w:val="0"/>
        <w:spacing w:line="360" w:lineRule="atLeast"/>
        <w:ind w:firstLine="420"/>
        <w:rPr>
          <w:rFonts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（2）推荐免试攻读硕士研究生的兼职辅导员和行政助理，若只满足《中国石油大学（北京）兼职辅导员选拔与管理办法（试行）》等专门选拔文件中规定的基本条件，则学业奖学金等级评定为二等；</w:t>
      </w:r>
    </w:p>
    <w:p w14:paraId="7C515C45">
      <w:pPr>
        <w:adjustRightInd w:val="0"/>
        <w:snapToGrid w:val="0"/>
        <w:spacing w:line="360" w:lineRule="atLeast"/>
        <w:ind w:firstLine="420"/>
        <w:rPr>
          <w:rFonts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（3）通过全国硕士研究生入学统一考试选拔产生的兼职辅导员和行政助理，学业奖学金等级与其他统考研究生一起按照相关文件评定。</w:t>
      </w:r>
    </w:p>
    <w:p w14:paraId="584DBAF3">
      <w:pPr>
        <w:pStyle w:val="3"/>
        <w:spacing w:before="0" w:after="0" w:line="360" w:lineRule="atLeast"/>
        <w:ind w:firstLine="422"/>
        <w:rPr>
          <w:rFonts w:asciiTheme="majorEastAsia" w:hAnsiTheme="majorEastAsia" w:cstheme="majorEastAsia"/>
          <w:kern w:val="0"/>
          <w:sz w:val="21"/>
          <w:szCs w:val="21"/>
        </w:rPr>
      </w:pPr>
      <w:bookmarkStart w:id="47" w:name="_Toc26645"/>
      <w:r>
        <w:rPr>
          <w:rFonts w:hint="eastAsia" w:asciiTheme="majorEastAsia" w:hAnsiTheme="majorEastAsia" w:cstheme="majorEastAsia"/>
          <w:bCs w:val="0"/>
          <w:kern w:val="0"/>
          <w:sz w:val="21"/>
          <w:szCs w:val="21"/>
        </w:rPr>
        <w:t>32.</w:t>
      </w:r>
      <w:r>
        <w:rPr>
          <w:rFonts w:hint="eastAsia" w:asciiTheme="majorEastAsia" w:hAnsiTheme="majorEastAsia" w:cstheme="majorEastAsia"/>
          <w:color w:val="000000"/>
          <w:kern w:val="0"/>
          <w:sz w:val="21"/>
          <w:szCs w:val="21"/>
        </w:rPr>
        <w:t>“2+X”研究生助管和辅导员可以参评几年学业奖学金</w:t>
      </w:r>
      <w:r>
        <w:rPr>
          <w:rFonts w:hint="eastAsia" w:asciiTheme="majorEastAsia" w:hAnsiTheme="majorEastAsia" w:cstheme="majorEastAsia"/>
          <w:kern w:val="0"/>
          <w:sz w:val="21"/>
          <w:szCs w:val="21"/>
        </w:rPr>
        <w:t>？</w:t>
      </w:r>
      <w:bookmarkEnd w:id="47"/>
    </w:p>
    <w:p w14:paraId="3909EE18">
      <w:pPr>
        <w:adjustRightInd w:val="0"/>
        <w:snapToGrid w:val="0"/>
        <w:spacing w:line="360" w:lineRule="atLeast"/>
        <w:ind w:firstLine="420"/>
        <w:rPr>
          <w:rFonts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sz w:val="21"/>
          <w:szCs w:val="21"/>
        </w:rPr>
        <w:t>答：</w:t>
      </w:r>
      <w:r>
        <w:rPr>
          <w:rFonts w:hint="eastAsia" w:asciiTheme="majorEastAsia" w:hAnsiTheme="majorEastAsia" w:eastAsiaTheme="majorEastAsia" w:cstheme="majorEastAsia"/>
          <w:color w:val="000000"/>
          <w:kern w:val="0"/>
          <w:sz w:val="21"/>
          <w:szCs w:val="21"/>
        </w:rPr>
        <w:t>“2+X”研究生从入学年份起享受学业奖学金，享受学业奖学金年限为标准学制年限，学业奖学金等级入学初评定后保持不变。</w:t>
      </w:r>
    </w:p>
    <w:p w14:paraId="4CFFE52F">
      <w:pPr>
        <w:pStyle w:val="3"/>
        <w:spacing w:before="0" w:after="0" w:line="360" w:lineRule="atLeast"/>
        <w:ind w:firstLine="422"/>
        <w:rPr>
          <w:rFonts w:asciiTheme="majorEastAsia" w:hAnsiTheme="majorEastAsia" w:cstheme="majorEastAsia"/>
          <w:kern w:val="0"/>
          <w:sz w:val="21"/>
          <w:szCs w:val="21"/>
        </w:rPr>
      </w:pPr>
      <w:bookmarkStart w:id="48" w:name="_Toc8429"/>
      <w:r>
        <w:rPr>
          <w:rFonts w:hint="eastAsia" w:asciiTheme="majorEastAsia" w:hAnsiTheme="majorEastAsia" w:cstheme="majorEastAsia"/>
          <w:bCs w:val="0"/>
          <w:kern w:val="0"/>
          <w:sz w:val="21"/>
          <w:szCs w:val="21"/>
        </w:rPr>
        <w:t>33</w:t>
      </w:r>
      <w:r>
        <w:rPr>
          <w:rFonts w:hint="eastAsia" w:asciiTheme="majorEastAsia" w:hAnsiTheme="majorEastAsia" w:cstheme="majorEastAsia"/>
          <w:kern w:val="0"/>
          <w:sz w:val="21"/>
          <w:szCs w:val="21"/>
        </w:rPr>
        <w:t>.学业奖学金评选的依据是什么？</w:t>
      </w:r>
      <w:bookmarkEnd w:id="48"/>
    </w:p>
    <w:p w14:paraId="10082D72">
      <w:pPr>
        <w:adjustRightInd w:val="0"/>
        <w:snapToGrid w:val="0"/>
        <w:spacing w:line="360" w:lineRule="atLeast"/>
        <w:ind w:firstLine="420"/>
        <w:rPr>
          <w:rFonts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答：博士研究生原则上依据人事档案、学籍变动等情况进行评定；硕士研究生新生原则上依据入学考试和复试成绩评定，其他年级硕士研究生原则上依据上学年综合测评成绩评定。各学院可结合实际进一步细化学业奖学金的评选条件。</w:t>
      </w:r>
    </w:p>
    <w:p w14:paraId="24C41B13">
      <w:pPr>
        <w:pStyle w:val="3"/>
        <w:spacing w:before="0" w:after="0" w:line="360" w:lineRule="atLeast"/>
        <w:ind w:firstLine="422"/>
        <w:rPr>
          <w:rFonts w:asciiTheme="majorEastAsia" w:hAnsiTheme="majorEastAsia" w:cstheme="majorEastAsia"/>
          <w:kern w:val="0"/>
          <w:sz w:val="21"/>
          <w:szCs w:val="21"/>
        </w:rPr>
      </w:pPr>
      <w:bookmarkStart w:id="49" w:name="_Toc16623"/>
      <w:r>
        <w:rPr>
          <w:rFonts w:hint="eastAsia" w:asciiTheme="majorEastAsia" w:hAnsiTheme="majorEastAsia" w:cstheme="majorEastAsia"/>
          <w:bCs w:val="0"/>
          <w:kern w:val="0"/>
          <w:sz w:val="21"/>
          <w:szCs w:val="21"/>
        </w:rPr>
        <w:t>34</w:t>
      </w:r>
      <w:r>
        <w:rPr>
          <w:rFonts w:hint="eastAsia" w:asciiTheme="majorEastAsia" w:hAnsiTheme="majorEastAsia" w:cstheme="majorEastAsia"/>
          <w:kern w:val="0"/>
          <w:sz w:val="21"/>
          <w:szCs w:val="21"/>
        </w:rPr>
        <w:t>.研究生国家助学金的资助标准是什么？</w:t>
      </w:r>
      <w:bookmarkEnd w:id="49"/>
    </w:p>
    <w:p w14:paraId="124F6546">
      <w:pPr>
        <w:spacing w:line="360" w:lineRule="atLeast"/>
        <w:ind w:firstLine="420"/>
        <w:rPr>
          <w:rFonts w:asciiTheme="majorEastAsia" w:hAnsiTheme="majorEastAsia" w:eastAsiaTheme="majorEastAsia" w:cstheme="majorEastAsia"/>
          <w:bCs/>
          <w:kern w:val="0"/>
          <w:sz w:val="21"/>
          <w:szCs w:val="21"/>
        </w:rPr>
      </w:pPr>
      <w:r>
        <w:rPr>
          <w:rFonts w:hint="eastAsia" w:asciiTheme="majorEastAsia" w:hAnsiTheme="majorEastAsia" w:eastAsiaTheme="majorEastAsia" w:cstheme="majorEastAsia"/>
          <w:kern w:val="0"/>
          <w:sz w:val="21"/>
          <w:szCs w:val="21"/>
        </w:rPr>
        <w:t>答：</w:t>
      </w:r>
      <w:r>
        <w:rPr>
          <w:rFonts w:hint="eastAsia" w:asciiTheme="majorEastAsia" w:hAnsiTheme="majorEastAsia" w:eastAsiaTheme="majorEastAsia" w:cstheme="majorEastAsia"/>
          <w:bCs/>
          <w:kern w:val="0"/>
          <w:sz w:val="21"/>
          <w:szCs w:val="21"/>
        </w:rPr>
        <w:t>博士研究生资助标准为每生每年15000元，硕士研究生资助标准为每生每年6000元。</w:t>
      </w:r>
    </w:p>
    <w:p w14:paraId="0AECD8D8">
      <w:pPr>
        <w:pStyle w:val="3"/>
        <w:spacing w:before="0" w:after="0" w:line="360" w:lineRule="atLeast"/>
        <w:ind w:firstLine="422"/>
        <w:rPr>
          <w:rFonts w:asciiTheme="majorEastAsia" w:hAnsiTheme="majorEastAsia" w:cstheme="majorEastAsia"/>
          <w:kern w:val="0"/>
          <w:sz w:val="21"/>
          <w:szCs w:val="21"/>
        </w:rPr>
      </w:pPr>
      <w:bookmarkStart w:id="50" w:name="_Toc27319"/>
      <w:r>
        <w:rPr>
          <w:rFonts w:hint="eastAsia" w:asciiTheme="majorEastAsia" w:hAnsiTheme="majorEastAsia" w:cstheme="majorEastAsia"/>
          <w:bCs w:val="0"/>
          <w:kern w:val="0"/>
          <w:sz w:val="21"/>
          <w:szCs w:val="21"/>
        </w:rPr>
        <w:t>35</w:t>
      </w:r>
      <w:r>
        <w:rPr>
          <w:rFonts w:hint="eastAsia" w:asciiTheme="majorEastAsia" w:hAnsiTheme="majorEastAsia" w:cstheme="majorEastAsia"/>
          <w:kern w:val="0"/>
          <w:sz w:val="21"/>
          <w:szCs w:val="21"/>
        </w:rPr>
        <w:t>.研究生国家助学金什么时间发放？</w:t>
      </w:r>
      <w:bookmarkEnd w:id="50"/>
    </w:p>
    <w:p w14:paraId="3B47829A">
      <w:pPr>
        <w:adjustRightInd w:val="0"/>
        <w:snapToGrid w:val="0"/>
        <w:spacing w:line="360" w:lineRule="atLeast"/>
        <w:ind w:firstLine="420"/>
        <w:rPr>
          <w:rFonts w:asciiTheme="majorEastAsia" w:hAnsiTheme="majorEastAsia" w:eastAsiaTheme="majorEastAsia" w:cstheme="majorEastAsia"/>
          <w:bCs/>
          <w:kern w:val="0"/>
          <w:sz w:val="21"/>
          <w:szCs w:val="21"/>
        </w:rPr>
      </w:pPr>
      <w:r>
        <w:rPr>
          <w:rFonts w:hint="eastAsia" w:asciiTheme="majorEastAsia" w:hAnsiTheme="majorEastAsia" w:eastAsiaTheme="majorEastAsia" w:cstheme="majorEastAsia"/>
          <w:bCs/>
          <w:kern w:val="0"/>
          <w:sz w:val="21"/>
          <w:szCs w:val="21"/>
        </w:rPr>
        <w:t>答：学校财务处和学生资助管理中心负责按月为符合条件的研究生发放研究生国家助学金，每年按12个月发放。</w:t>
      </w:r>
    </w:p>
    <w:p w14:paraId="416A2743">
      <w:pPr>
        <w:pStyle w:val="3"/>
        <w:spacing w:before="0" w:after="0" w:line="360" w:lineRule="atLeast"/>
        <w:ind w:firstLine="422"/>
        <w:rPr>
          <w:rFonts w:asciiTheme="majorEastAsia" w:hAnsiTheme="majorEastAsia" w:cstheme="majorEastAsia"/>
          <w:kern w:val="0"/>
          <w:sz w:val="21"/>
          <w:szCs w:val="21"/>
        </w:rPr>
      </w:pPr>
      <w:bookmarkStart w:id="51" w:name="_Toc21416"/>
      <w:r>
        <w:rPr>
          <w:rFonts w:hint="eastAsia" w:asciiTheme="majorEastAsia" w:hAnsiTheme="majorEastAsia" w:cstheme="majorEastAsia"/>
          <w:bCs w:val="0"/>
          <w:kern w:val="0"/>
          <w:sz w:val="21"/>
          <w:szCs w:val="21"/>
        </w:rPr>
        <w:t>36</w:t>
      </w:r>
      <w:r>
        <w:rPr>
          <w:rFonts w:hint="eastAsia" w:asciiTheme="majorEastAsia" w:hAnsiTheme="majorEastAsia" w:cstheme="majorEastAsia"/>
          <w:kern w:val="0"/>
          <w:sz w:val="21"/>
          <w:szCs w:val="21"/>
        </w:rPr>
        <w:t>.研究生国家助学金评选基本条件是什么？</w:t>
      </w:r>
      <w:bookmarkEnd w:id="51"/>
    </w:p>
    <w:p w14:paraId="2070FC99">
      <w:pPr>
        <w:adjustRightInd w:val="0"/>
        <w:snapToGrid w:val="0"/>
        <w:spacing w:line="360" w:lineRule="atLeast"/>
        <w:ind w:firstLine="420"/>
        <w:rPr>
          <w:rFonts w:asciiTheme="majorEastAsia" w:hAnsiTheme="majorEastAsia" w:eastAsiaTheme="majorEastAsia" w:cstheme="majorEastAsia"/>
          <w:bCs/>
          <w:kern w:val="0"/>
          <w:sz w:val="21"/>
          <w:szCs w:val="21"/>
        </w:rPr>
      </w:pPr>
      <w:r>
        <w:rPr>
          <w:rFonts w:hint="eastAsia" w:asciiTheme="majorEastAsia" w:hAnsiTheme="majorEastAsia" w:eastAsiaTheme="majorEastAsia" w:cstheme="majorEastAsia"/>
          <w:bCs/>
          <w:kern w:val="0"/>
          <w:sz w:val="21"/>
          <w:szCs w:val="21"/>
        </w:rPr>
        <w:t>答：（1）具有中华人民共和国国籍；</w:t>
      </w:r>
    </w:p>
    <w:p w14:paraId="29974975">
      <w:pPr>
        <w:adjustRightInd w:val="0"/>
        <w:snapToGrid w:val="0"/>
        <w:spacing w:line="360" w:lineRule="atLeast"/>
        <w:ind w:firstLine="420"/>
        <w:rPr>
          <w:rFonts w:asciiTheme="majorEastAsia" w:hAnsiTheme="majorEastAsia" w:eastAsiaTheme="majorEastAsia" w:cstheme="majorEastAsia"/>
          <w:bCs/>
          <w:kern w:val="0"/>
          <w:sz w:val="21"/>
          <w:szCs w:val="21"/>
        </w:rPr>
      </w:pPr>
      <w:r>
        <w:rPr>
          <w:rFonts w:hint="eastAsia" w:asciiTheme="majorEastAsia" w:hAnsiTheme="majorEastAsia" w:eastAsiaTheme="majorEastAsia" w:cstheme="majorEastAsia"/>
          <w:bCs/>
          <w:kern w:val="0"/>
          <w:sz w:val="21"/>
          <w:szCs w:val="21"/>
        </w:rPr>
        <w:t>（2）无固定工资收入的全日制在校研究生；</w:t>
      </w:r>
    </w:p>
    <w:p w14:paraId="2BE9D91C">
      <w:pPr>
        <w:adjustRightInd w:val="0"/>
        <w:snapToGrid w:val="0"/>
        <w:spacing w:line="360" w:lineRule="atLeast"/>
        <w:ind w:firstLine="420"/>
        <w:rPr>
          <w:rFonts w:asciiTheme="majorEastAsia" w:hAnsiTheme="majorEastAsia" w:eastAsiaTheme="majorEastAsia" w:cstheme="majorEastAsia"/>
          <w:bCs/>
          <w:kern w:val="0"/>
          <w:sz w:val="21"/>
          <w:szCs w:val="21"/>
        </w:rPr>
      </w:pPr>
      <w:r>
        <w:rPr>
          <w:rFonts w:hint="eastAsia" w:asciiTheme="majorEastAsia" w:hAnsiTheme="majorEastAsia" w:eastAsiaTheme="majorEastAsia" w:cstheme="majorEastAsia"/>
          <w:bCs/>
          <w:kern w:val="0"/>
          <w:sz w:val="21"/>
          <w:szCs w:val="21"/>
        </w:rPr>
        <w:t>（3）完整人事档案到校，按时进行学籍注册；</w:t>
      </w:r>
    </w:p>
    <w:p w14:paraId="453AC536">
      <w:pPr>
        <w:adjustRightInd w:val="0"/>
        <w:snapToGrid w:val="0"/>
        <w:spacing w:line="360" w:lineRule="atLeast"/>
        <w:ind w:firstLine="420"/>
        <w:rPr>
          <w:rFonts w:asciiTheme="majorEastAsia" w:hAnsiTheme="majorEastAsia" w:eastAsiaTheme="majorEastAsia" w:cstheme="majorEastAsia"/>
          <w:bCs/>
          <w:kern w:val="0"/>
          <w:sz w:val="21"/>
          <w:szCs w:val="21"/>
        </w:rPr>
      </w:pPr>
      <w:r>
        <w:rPr>
          <w:rFonts w:hint="eastAsia" w:asciiTheme="majorEastAsia" w:hAnsiTheme="majorEastAsia" w:eastAsiaTheme="majorEastAsia" w:cstheme="majorEastAsia"/>
          <w:bCs/>
          <w:kern w:val="0"/>
          <w:sz w:val="21"/>
          <w:szCs w:val="21"/>
        </w:rPr>
        <w:t>（4）未超出学制年限。</w:t>
      </w:r>
    </w:p>
    <w:p w14:paraId="7AAC91BD">
      <w:pPr>
        <w:pStyle w:val="3"/>
        <w:spacing w:before="0" w:after="0" w:line="360" w:lineRule="atLeast"/>
        <w:ind w:firstLine="422"/>
        <w:rPr>
          <w:rFonts w:asciiTheme="majorEastAsia" w:hAnsiTheme="majorEastAsia" w:cstheme="majorEastAsia"/>
          <w:kern w:val="0"/>
          <w:sz w:val="21"/>
          <w:szCs w:val="21"/>
        </w:rPr>
      </w:pPr>
      <w:bookmarkStart w:id="52" w:name="_Toc6890"/>
      <w:r>
        <w:rPr>
          <w:rFonts w:hint="eastAsia" w:asciiTheme="majorEastAsia" w:hAnsiTheme="majorEastAsia" w:cstheme="majorEastAsia"/>
          <w:kern w:val="0"/>
          <w:sz w:val="21"/>
          <w:szCs w:val="21"/>
        </w:rPr>
        <w:t>37.直博生和硕博连读学生如何发放研究生国家助学金？</w:t>
      </w:r>
      <w:bookmarkEnd w:id="52"/>
    </w:p>
    <w:p w14:paraId="495FF9CB">
      <w:pPr>
        <w:adjustRightInd w:val="0"/>
        <w:snapToGrid w:val="0"/>
        <w:spacing w:line="360" w:lineRule="atLeast"/>
        <w:ind w:firstLine="420"/>
        <w:rPr>
          <w:rFonts w:asciiTheme="majorEastAsia" w:hAnsiTheme="majorEastAsia" w:eastAsiaTheme="majorEastAsia" w:cstheme="majorEastAsia"/>
          <w:bCs/>
          <w:kern w:val="0"/>
          <w:sz w:val="21"/>
          <w:szCs w:val="21"/>
        </w:rPr>
      </w:pPr>
      <w:r>
        <w:rPr>
          <w:rFonts w:hint="eastAsia" w:asciiTheme="majorEastAsia" w:hAnsiTheme="majorEastAsia" w:eastAsiaTheme="majorEastAsia" w:cstheme="majorEastAsia"/>
          <w:bCs/>
          <w:kern w:val="0"/>
          <w:sz w:val="21"/>
          <w:szCs w:val="21"/>
        </w:rPr>
        <w:t>答：直博生和招生简章中注明不授予中间学位的本硕博、硕博连读学生，根据当年所修课程的层次阶段确定身份参与国家助学金的发放。在选修硕士课程阶段按照硕士研究生身份发放国家助学金；进入选修博士研究生课程阶段按照博士研究生身份发放国家助学金。</w:t>
      </w:r>
    </w:p>
    <w:p w14:paraId="01FEBD96">
      <w:pPr>
        <w:pStyle w:val="3"/>
        <w:spacing w:before="0" w:after="0" w:line="360" w:lineRule="atLeast"/>
        <w:ind w:firstLine="422"/>
        <w:rPr>
          <w:rFonts w:asciiTheme="majorEastAsia" w:hAnsiTheme="majorEastAsia" w:cstheme="majorEastAsia"/>
          <w:kern w:val="0"/>
          <w:sz w:val="21"/>
          <w:szCs w:val="21"/>
        </w:rPr>
      </w:pPr>
      <w:bookmarkStart w:id="53" w:name="_Toc24593"/>
      <w:r>
        <w:rPr>
          <w:rFonts w:hint="eastAsia" w:asciiTheme="majorEastAsia" w:hAnsiTheme="majorEastAsia" w:cstheme="majorEastAsia"/>
          <w:bCs w:val="0"/>
          <w:kern w:val="0"/>
          <w:sz w:val="21"/>
          <w:szCs w:val="21"/>
        </w:rPr>
        <w:t>38</w:t>
      </w:r>
      <w:r>
        <w:rPr>
          <w:rFonts w:hint="eastAsia" w:asciiTheme="majorEastAsia" w:hAnsiTheme="majorEastAsia" w:cstheme="majorEastAsia"/>
          <w:kern w:val="0"/>
          <w:sz w:val="21"/>
          <w:szCs w:val="21"/>
        </w:rPr>
        <w:t>.出国（境）、延期毕业、提前毕业学生如何发放研究生国家助学金？</w:t>
      </w:r>
      <w:bookmarkEnd w:id="53"/>
    </w:p>
    <w:p w14:paraId="24BBD8FE">
      <w:pPr>
        <w:adjustRightInd w:val="0"/>
        <w:snapToGrid w:val="0"/>
        <w:spacing w:line="360" w:lineRule="atLeast"/>
        <w:ind w:firstLine="420"/>
        <w:rPr>
          <w:rFonts w:asciiTheme="majorEastAsia" w:hAnsiTheme="majorEastAsia" w:eastAsiaTheme="majorEastAsia" w:cstheme="majorEastAsia"/>
          <w:bCs/>
          <w:kern w:val="0"/>
          <w:sz w:val="21"/>
          <w:szCs w:val="21"/>
        </w:rPr>
      </w:pPr>
      <w:r>
        <w:rPr>
          <w:rFonts w:hint="eastAsia" w:asciiTheme="majorEastAsia" w:hAnsiTheme="majorEastAsia" w:eastAsiaTheme="majorEastAsia" w:cstheme="majorEastAsia"/>
          <w:bCs/>
          <w:kern w:val="0"/>
          <w:sz w:val="21"/>
          <w:szCs w:val="21"/>
        </w:rPr>
        <w:t>答：研究生在学制期限内，由于出国（境）、疾病等原因办理保留学籍或休学等手续的，暂停对其发放研究生国家助学金，待其恢复学籍后重启发放，但不再补发保留学籍或休学期间的研究生国家助学金。超过规定学制年限的延期毕业生，不再享受研究生国家助学金。提前毕业的研究生从办理完毕业离校手续次月起停发其研究生国家助学金。</w:t>
      </w:r>
    </w:p>
    <w:p w14:paraId="55805646">
      <w:pPr>
        <w:pStyle w:val="3"/>
        <w:spacing w:before="0" w:after="0" w:line="360" w:lineRule="atLeast"/>
        <w:ind w:firstLine="422"/>
        <w:rPr>
          <w:rFonts w:asciiTheme="majorEastAsia" w:hAnsiTheme="majorEastAsia" w:cstheme="majorEastAsia"/>
          <w:kern w:val="0"/>
          <w:sz w:val="21"/>
          <w:szCs w:val="21"/>
        </w:rPr>
      </w:pPr>
      <w:bookmarkStart w:id="54" w:name="_Toc7238"/>
      <w:r>
        <w:rPr>
          <w:rFonts w:hint="eastAsia" w:asciiTheme="majorEastAsia" w:hAnsiTheme="majorEastAsia" w:cstheme="majorEastAsia"/>
          <w:kern w:val="0"/>
          <w:sz w:val="21"/>
          <w:szCs w:val="21"/>
        </w:rPr>
        <w:t>39.推荐免试攻读硕士研究生的兼职辅导员和助管的研究生如何发放国家助学金？</w:t>
      </w:r>
      <w:bookmarkEnd w:id="54"/>
    </w:p>
    <w:p w14:paraId="377AAFA5">
      <w:pPr>
        <w:spacing w:line="360" w:lineRule="atLeast"/>
        <w:ind w:firstLine="42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答：</w:t>
      </w:r>
      <w:r>
        <w:rPr>
          <w:rFonts w:hint="eastAsia" w:asciiTheme="majorEastAsia" w:hAnsiTheme="majorEastAsia" w:eastAsiaTheme="majorEastAsia" w:cstheme="majorEastAsia"/>
          <w:color w:val="000000"/>
          <w:kern w:val="0"/>
          <w:sz w:val="21"/>
          <w:szCs w:val="21"/>
        </w:rPr>
        <w:t>从入学年份起享受国家助学金，享受国家助学金年限为标准学制年限。</w:t>
      </w:r>
    </w:p>
    <w:p w14:paraId="78B11C36">
      <w:pPr>
        <w:pStyle w:val="3"/>
        <w:spacing w:before="0" w:after="0" w:line="360" w:lineRule="atLeast"/>
        <w:ind w:firstLine="422"/>
        <w:rPr>
          <w:rFonts w:asciiTheme="majorEastAsia" w:hAnsiTheme="majorEastAsia" w:cstheme="majorEastAsia"/>
          <w:kern w:val="0"/>
          <w:sz w:val="21"/>
          <w:szCs w:val="21"/>
        </w:rPr>
      </w:pPr>
      <w:bookmarkStart w:id="55" w:name="_Toc28502"/>
      <w:r>
        <w:rPr>
          <w:rFonts w:hint="eastAsia" w:asciiTheme="majorEastAsia" w:hAnsiTheme="majorEastAsia" w:cstheme="majorEastAsia"/>
          <w:kern w:val="0"/>
          <w:sz w:val="21"/>
          <w:szCs w:val="21"/>
        </w:rPr>
        <w:t>40.捐献造血干细胞奖励标准是什么？</w:t>
      </w:r>
      <w:bookmarkEnd w:id="55"/>
    </w:p>
    <w:p w14:paraId="3D944A90">
      <w:pPr>
        <w:adjustRightInd w:val="0"/>
        <w:snapToGrid w:val="0"/>
        <w:spacing w:line="360" w:lineRule="atLeast"/>
        <w:ind w:firstLine="420"/>
        <w:rPr>
          <w:rFonts w:asciiTheme="majorEastAsia" w:hAnsiTheme="majorEastAsia" w:eastAsiaTheme="majorEastAsia" w:cstheme="majorEastAsia"/>
          <w:bCs/>
          <w:kern w:val="0"/>
          <w:sz w:val="21"/>
          <w:szCs w:val="21"/>
        </w:rPr>
      </w:pPr>
      <w:r>
        <w:rPr>
          <w:rFonts w:hint="eastAsia" w:asciiTheme="majorEastAsia" w:hAnsiTheme="majorEastAsia" w:eastAsiaTheme="majorEastAsia" w:cstheme="majorEastAsia"/>
          <w:bCs/>
          <w:kern w:val="0"/>
          <w:sz w:val="21"/>
          <w:szCs w:val="21"/>
        </w:rPr>
        <w:t>答：捐献造血干细胞学生的奖励标准为每人5000元，财务处将奖励金一次性发放到学生银行卡中。捐献造血干细胞奖励金可与国家、学校及其他社会学生奖助学金兼得。</w:t>
      </w:r>
    </w:p>
    <w:p w14:paraId="7CFD5565">
      <w:pPr>
        <w:pStyle w:val="3"/>
        <w:spacing w:before="0" w:after="0" w:line="360" w:lineRule="atLeast"/>
        <w:ind w:firstLine="422"/>
        <w:rPr>
          <w:rFonts w:asciiTheme="majorEastAsia" w:hAnsiTheme="majorEastAsia" w:cstheme="majorEastAsia"/>
          <w:kern w:val="0"/>
          <w:sz w:val="21"/>
          <w:szCs w:val="21"/>
        </w:rPr>
      </w:pPr>
      <w:bookmarkStart w:id="56" w:name="_Toc7946"/>
      <w:r>
        <w:rPr>
          <w:rFonts w:hint="eastAsia" w:asciiTheme="majorEastAsia" w:hAnsiTheme="majorEastAsia" w:cstheme="majorEastAsia"/>
          <w:kern w:val="0"/>
          <w:sz w:val="21"/>
          <w:szCs w:val="21"/>
        </w:rPr>
        <w:t>41.无偿献血奖励标准是什么？</w:t>
      </w:r>
      <w:bookmarkEnd w:id="56"/>
    </w:p>
    <w:p w14:paraId="1DC1F0CA">
      <w:pPr>
        <w:adjustRightInd w:val="0"/>
        <w:snapToGrid w:val="0"/>
        <w:spacing w:line="360" w:lineRule="atLeast"/>
        <w:ind w:firstLine="420"/>
        <w:rPr>
          <w:rFonts w:asciiTheme="majorEastAsia" w:hAnsiTheme="majorEastAsia" w:eastAsiaTheme="majorEastAsia" w:cstheme="majorEastAsia"/>
          <w:bCs/>
          <w:kern w:val="0"/>
          <w:sz w:val="21"/>
          <w:szCs w:val="21"/>
        </w:rPr>
      </w:pPr>
      <w:r>
        <w:rPr>
          <w:rFonts w:hint="eastAsia" w:asciiTheme="majorEastAsia" w:hAnsiTheme="majorEastAsia" w:eastAsiaTheme="majorEastAsia" w:cstheme="majorEastAsia"/>
          <w:bCs/>
          <w:kern w:val="0"/>
          <w:sz w:val="21"/>
          <w:szCs w:val="21"/>
        </w:rPr>
        <w:t>答：全血或成分血学生的奖励标准为每人200元，以营养补助的形式由财务处将奖励金一次性发放到学生校园卡中。无偿献血奖励金可与国家、学校及其他社会学生奖助学金兼得。</w:t>
      </w:r>
    </w:p>
    <w:p w14:paraId="343F3AD8">
      <w:pPr>
        <w:spacing w:line="360" w:lineRule="exact"/>
        <w:ind w:firstLine="420"/>
        <w:rPr>
          <w:rFonts w:asciiTheme="minorEastAsia" w:hAnsiTheme="minorEastAsia"/>
          <w:kern w:val="0"/>
          <w:sz w:val="21"/>
          <w:szCs w:val="21"/>
        </w:rPr>
      </w:pPr>
    </w:p>
    <w:p w14:paraId="78C1328D">
      <w:pPr>
        <w:widowControl/>
        <w:spacing w:line="240" w:lineRule="auto"/>
        <w:ind w:firstLine="0" w:firstLineChars="0"/>
        <w:jc w:val="left"/>
        <w:rPr>
          <w:rFonts w:asciiTheme="minorEastAsia" w:hAnsiTheme="minorEastAsia"/>
          <w:b/>
          <w:kern w:val="0"/>
          <w:sz w:val="18"/>
          <w:szCs w:val="18"/>
        </w:rPr>
      </w:pPr>
      <w:r>
        <w:rPr>
          <w:rFonts w:asciiTheme="minorEastAsia" w:hAnsiTheme="minorEastAsia"/>
          <w:b/>
          <w:kern w:val="0"/>
          <w:sz w:val="18"/>
          <w:szCs w:val="18"/>
        </w:rPr>
        <w:br w:type="page"/>
      </w:r>
    </w:p>
    <w:p w14:paraId="26BD535F">
      <w:pPr>
        <w:pStyle w:val="3"/>
        <w:spacing w:before="0" w:after="0" w:line="360" w:lineRule="atLeast"/>
        <w:ind w:firstLine="422"/>
        <w:rPr>
          <w:rFonts w:asciiTheme="majorEastAsia" w:hAnsiTheme="majorEastAsia" w:cstheme="majorEastAsia"/>
          <w:kern w:val="0"/>
          <w:sz w:val="21"/>
          <w:szCs w:val="21"/>
        </w:rPr>
      </w:pPr>
      <w:bookmarkStart w:id="57" w:name="_Toc5495"/>
      <w:r>
        <w:rPr>
          <w:rFonts w:hint="eastAsia" w:asciiTheme="majorEastAsia" w:hAnsiTheme="majorEastAsia" w:cstheme="majorEastAsia"/>
          <w:kern w:val="0"/>
          <w:sz w:val="21"/>
          <w:szCs w:val="21"/>
        </w:rPr>
        <w:t>42.本科生奖助学金有哪些？</w:t>
      </w:r>
      <w:bookmarkEnd w:id="57"/>
    </w:p>
    <w:p w14:paraId="483418A3">
      <w:pPr>
        <w:widowControl/>
        <w:spacing w:line="360" w:lineRule="exact"/>
        <w:ind w:firstLine="420"/>
        <w:jc w:val="left"/>
        <w:rPr>
          <w:rFonts w:asciiTheme="minorEastAsia" w:hAnsiTheme="minorEastAsia"/>
          <w:bCs/>
          <w:kern w:val="0"/>
          <w:sz w:val="21"/>
          <w:szCs w:val="21"/>
        </w:rPr>
      </w:pPr>
      <w:r>
        <w:rPr>
          <w:rFonts w:hint="eastAsia" w:asciiTheme="minorEastAsia" w:hAnsiTheme="minorEastAsia"/>
          <w:bCs/>
          <w:kern w:val="0"/>
          <w:sz w:val="21"/>
          <w:szCs w:val="21"/>
        </w:rPr>
        <w:t>答：以2024年为例，全校本科生奖助学金共设立55项，具体如下：</w:t>
      </w:r>
    </w:p>
    <w:tbl>
      <w:tblPr>
        <w:tblStyle w:val="19"/>
        <w:tblW w:w="0" w:type="auto"/>
        <w:jc w:val="center"/>
        <w:tblLayout w:type="fixed"/>
        <w:tblCellMar>
          <w:top w:w="0" w:type="dxa"/>
          <w:left w:w="108" w:type="dxa"/>
          <w:bottom w:w="0" w:type="dxa"/>
          <w:right w:w="108" w:type="dxa"/>
        </w:tblCellMar>
      </w:tblPr>
      <w:tblGrid>
        <w:gridCol w:w="651"/>
        <w:gridCol w:w="3897"/>
        <w:gridCol w:w="1484"/>
      </w:tblGrid>
      <w:tr w14:paraId="300D605E">
        <w:tblPrEx>
          <w:tblCellMar>
            <w:top w:w="0" w:type="dxa"/>
            <w:left w:w="108" w:type="dxa"/>
            <w:bottom w:w="0" w:type="dxa"/>
            <w:right w:w="108" w:type="dxa"/>
          </w:tblCellMar>
        </w:tblPrEx>
        <w:trPr>
          <w:trHeight w:val="218" w:hRule="atLeast"/>
          <w:jc w:val="center"/>
        </w:trPr>
        <w:tc>
          <w:tcPr>
            <w:tcW w:w="651" w:type="dxa"/>
            <w:tcBorders>
              <w:top w:val="single" w:color="auto" w:sz="4" w:space="0"/>
              <w:left w:val="single" w:color="auto" w:sz="4" w:space="0"/>
              <w:bottom w:val="single" w:color="auto" w:sz="4" w:space="0"/>
              <w:right w:val="single" w:color="auto" w:sz="4" w:space="0"/>
            </w:tcBorders>
            <w:noWrap/>
            <w:vAlign w:val="bottom"/>
          </w:tcPr>
          <w:p w14:paraId="11A1F6BD">
            <w:pPr>
              <w:spacing w:line="0" w:lineRule="atLeast"/>
              <w:ind w:firstLine="0" w:firstLineChars="0"/>
              <w:jc w:val="center"/>
              <w:rPr>
                <w:rFonts w:asciiTheme="minorEastAsia" w:hAnsiTheme="minorEastAsia" w:cstheme="majorBidi"/>
                <w:b/>
                <w:bCs/>
                <w:kern w:val="0"/>
                <w:sz w:val="18"/>
                <w:szCs w:val="18"/>
              </w:rPr>
            </w:pPr>
            <w:r>
              <w:rPr>
                <w:rFonts w:hint="eastAsia" w:asciiTheme="minorEastAsia" w:hAnsiTheme="minorEastAsia" w:cstheme="majorBidi"/>
                <w:b/>
                <w:bCs/>
                <w:kern w:val="0"/>
                <w:sz w:val="18"/>
                <w:szCs w:val="18"/>
              </w:rPr>
              <w:t>序号</w:t>
            </w:r>
          </w:p>
        </w:tc>
        <w:tc>
          <w:tcPr>
            <w:tcW w:w="3897" w:type="dxa"/>
            <w:tcBorders>
              <w:top w:val="single" w:color="auto" w:sz="4" w:space="0"/>
              <w:left w:val="single" w:color="auto" w:sz="4" w:space="0"/>
              <w:bottom w:val="single" w:color="auto" w:sz="4" w:space="0"/>
              <w:right w:val="single" w:color="auto" w:sz="4" w:space="0"/>
            </w:tcBorders>
            <w:noWrap/>
            <w:vAlign w:val="bottom"/>
          </w:tcPr>
          <w:p w14:paraId="0D837C1E">
            <w:pPr>
              <w:spacing w:line="0" w:lineRule="atLeast"/>
              <w:ind w:firstLine="0" w:firstLineChars="0"/>
              <w:jc w:val="center"/>
              <w:rPr>
                <w:rFonts w:asciiTheme="minorEastAsia" w:hAnsiTheme="minorEastAsia" w:cstheme="majorBidi"/>
                <w:b/>
                <w:bCs/>
                <w:kern w:val="0"/>
                <w:sz w:val="18"/>
                <w:szCs w:val="18"/>
              </w:rPr>
            </w:pPr>
            <w:r>
              <w:rPr>
                <w:rFonts w:hint="eastAsia" w:asciiTheme="minorEastAsia" w:hAnsiTheme="minorEastAsia" w:cstheme="majorBidi"/>
                <w:b/>
                <w:bCs/>
                <w:kern w:val="0"/>
                <w:sz w:val="18"/>
                <w:szCs w:val="18"/>
              </w:rPr>
              <w:t>资助名称</w:t>
            </w:r>
          </w:p>
        </w:tc>
        <w:tc>
          <w:tcPr>
            <w:tcW w:w="1484" w:type="dxa"/>
            <w:tcBorders>
              <w:top w:val="single" w:color="auto" w:sz="4" w:space="0"/>
              <w:left w:val="single" w:color="auto" w:sz="4" w:space="0"/>
              <w:bottom w:val="single" w:color="auto" w:sz="4" w:space="0"/>
              <w:right w:val="single" w:color="auto" w:sz="4" w:space="0"/>
            </w:tcBorders>
            <w:noWrap/>
            <w:vAlign w:val="bottom"/>
          </w:tcPr>
          <w:p w14:paraId="083D3B02">
            <w:pPr>
              <w:spacing w:line="0" w:lineRule="atLeast"/>
              <w:ind w:firstLine="0" w:firstLineChars="0"/>
              <w:jc w:val="center"/>
              <w:rPr>
                <w:rFonts w:asciiTheme="minorEastAsia" w:hAnsiTheme="minorEastAsia" w:cstheme="majorBidi"/>
                <w:b/>
                <w:bCs/>
                <w:kern w:val="0"/>
                <w:sz w:val="18"/>
                <w:szCs w:val="18"/>
              </w:rPr>
            </w:pPr>
            <w:r>
              <w:rPr>
                <w:rFonts w:hint="eastAsia" w:asciiTheme="minorEastAsia" w:hAnsiTheme="minorEastAsia" w:cstheme="majorBidi"/>
                <w:b/>
                <w:bCs/>
                <w:kern w:val="0"/>
                <w:sz w:val="18"/>
                <w:szCs w:val="18"/>
              </w:rPr>
              <w:t>金额(元)</w:t>
            </w:r>
          </w:p>
        </w:tc>
      </w:tr>
      <w:tr w14:paraId="03237118">
        <w:tblPrEx>
          <w:tblCellMar>
            <w:top w:w="0" w:type="dxa"/>
            <w:left w:w="108" w:type="dxa"/>
            <w:bottom w:w="0" w:type="dxa"/>
            <w:right w:w="108" w:type="dxa"/>
          </w:tblCellMar>
        </w:tblPrEx>
        <w:trPr>
          <w:trHeight w:val="218" w:hRule="atLeast"/>
          <w:jc w:val="center"/>
        </w:trPr>
        <w:tc>
          <w:tcPr>
            <w:tcW w:w="651" w:type="dxa"/>
            <w:tcBorders>
              <w:top w:val="single" w:color="auto" w:sz="4" w:space="0"/>
              <w:left w:val="single" w:color="auto" w:sz="4" w:space="0"/>
              <w:bottom w:val="single" w:color="auto" w:sz="4" w:space="0"/>
              <w:right w:val="single" w:color="auto" w:sz="4" w:space="0"/>
            </w:tcBorders>
            <w:noWrap/>
            <w:vAlign w:val="bottom"/>
          </w:tcPr>
          <w:p w14:paraId="0C36C92C">
            <w:pPr>
              <w:spacing w:line="0" w:lineRule="atLeast"/>
              <w:ind w:firstLine="0" w:firstLineChars="0"/>
              <w:jc w:val="center"/>
              <w:rPr>
                <w:rFonts w:asciiTheme="minorEastAsia" w:hAnsiTheme="minorEastAsia" w:cstheme="majorBidi"/>
                <w:kern w:val="0"/>
                <w:sz w:val="18"/>
                <w:szCs w:val="18"/>
              </w:rPr>
            </w:pPr>
            <w:r>
              <w:rPr>
                <w:rFonts w:hint="eastAsia" w:asciiTheme="minorEastAsia" w:hAnsiTheme="minorEastAsia" w:cstheme="majorBidi"/>
                <w:kern w:val="0"/>
                <w:sz w:val="18"/>
                <w:szCs w:val="18"/>
              </w:rPr>
              <w:t>1</w:t>
            </w:r>
          </w:p>
        </w:tc>
        <w:tc>
          <w:tcPr>
            <w:tcW w:w="3897" w:type="dxa"/>
            <w:tcBorders>
              <w:top w:val="single" w:color="auto" w:sz="4" w:space="0"/>
              <w:left w:val="single" w:color="auto" w:sz="4" w:space="0"/>
              <w:bottom w:val="single" w:color="auto" w:sz="4" w:space="0"/>
              <w:right w:val="single" w:color="auto" w:sz="4" w:space="0"/>
            </w:tcBorders>
            <w:noWrap/>
            <w:vAlign w:val="bottom"/>
          </w:tcPr>
          <w:p w14:paraId="2CD05A5A">
            <w:pPr>
              <w:widowControl/>
              <w:adjustRightInd w:val="0"/>
              <w:snapToGrid w:val="0"/>
              <w:spacing w:line="240" w:lineRule="auto"/>
              <w:ind w:firstLine="360"/>
              <w:jc w:val="center"/>
              <w:textAlignment w:val="center"/>
              <w:rPr>
                <w:rFonts w:asciiTheme="majorEastAsia" w:hAnsiTheme="majorEastAsia" w:eastAsiaTheme="majorEastAsia" w:cstheme="majorEastAsia"/>
                <w:kern w:val="0"/>
                <w:sz w:val="18"/>
                <w:szCs w:val="18"/>
              </w:rPr>
            </w:pPr>
            <w:r>
              <w:rPr>
                <w:rFonts w:hint="eastAsia" w:asciiTheme="majorEastAsia" w:hAnsiTheme="majorEastAsia" w:eastAsiaTheme="majorEastAsia" w:cstheme="majorEastAsia"/>
                <w:snapToGrid w:val="0"/>
                <w:kern w:val="0"/>
                <w:sz w:val="18"/>
                <w:szCs w:val="18"/>
                <w:lang w:bidi="ar"/>
              </w:rPr>
              <w:t>国家奖学金</w:t>
            </w:r>
          </w:p>
        </w:tc>
        <w:tc>
          <w:tcPr>
            <w:tcW w:w="1484" w:type="dxa"/>
            <w:tcBorders>
              <w:top w:val="single" w:color="auto" w:sz="4" w:space="0"/>
              <w:left w:val="single" w:color="auto" w:sz="4" w:space="0"/>
              <w:bottom w:val="single" w:color="auto" w:sz="4" w:space="0"/>
              <w:right w:val="single" w:color="auto" w:sz="4" w:space="0"/>
            </w:tcBorders>
            <w:noWrap/>
            <w:vAlign w:val="bottom"/>
          </w:tcPr>
          <w:p w14:paraId="5026FF78">
            <w:pPr>
              <w:widowControl/>
              <w:adjustRightInd w:val="0"/>
              <w:snapToGrid w:val="0"/>
              <w:spacing w:line="240" w:lineRule="auto"/>
              <w:ind w:firstLine="360"/>
              <w:jc w:val="center"/>
              <w:textAlignment w:val="center"/>
              <w:rPr>
                <w:rFonts w:asciiTheme="majorEastAsia" w:hAnsiTheme="majorEastAsia" w:eastAsiaTheme="majorEastAsia" w:cstheme="majorEastAsia"/>
                <w:kern w:val="0"/>
                <w:sz w:val="18"/>
                <w:szCs w:val="18"/>
              </w:rPr>
            </w:pPr>
            <w:r>
              <w:rPr>
                <w:rFonts w:hint="eastAsia" w:asciiTheme="majorEastAsia" w:hAnsiTheme="majorEastAsia" w:eastAsiaTheme="majorEastAsia" w:cstheme="majorEastAsia"/>
                <w:snapToGrid w:val="0"/>
                <w:kern w:val="0"/>
                <w:sz w:val="18"/>
                <w:szCs w:val="18"/>
                <w:lang w:bidi="ar"/>
              </w:rPr>
              <w:t>10000</w:t>
            </w:r>
          </w:p>
        </w:tc>
      </w:tr>
      <w:tr w14:paraId="1CFE2273">
        <w:tblPrEx>
          <w:tblCellMar>
            <w:top w:w="0" w:type="dxa"/>
            <w:left w:w="108" w:type="dxa"/>
            <w:bottom w:w="0" w:type="dxa"/>
            <w:right w:w="108" w:type="dxa"/>
          </w:tblCellMar>
        </w:tblPrEx>
        <w:trPr>
          <w:trHeight w:val="218" w:hRule="atLeast"/>
          <w:jc w:val="center"/>
        </w:trPr>
        <w:tc>
          <w:tcPr>
            <w:tcW w:w="651" w:type="dxa"/>
            <w:tcBorders>
              <w:top w:val="single" w:color="auto" w:sz="4" w:space="0"/>
              <w:left w:val="single" w:color="auto" w:sz="4" w:space="0"/>
              <w:bottom w:val="single" w:color="auto" w:sz="4" w:space="0"/>
              <w:right w:val="single" w:color="auto" w:sz="4" w:space="0"/>
            </w:tcBorders>
            <w:noWrap/>
            <w:vAlign w:val="bottom"/>
          </w:tcPr>
          <w:p w14:paraId="01B658AD">
            <w:pPr>
              <w:spacing w:line="0" w:lineRule="atLeast"/>
              <w:ind w:firstLine="0" w:firstLineChars="0"/>
              <w:jc w:val="center"/>
              <w:rPr>
                <w:rFonts w:asciiTheme="minorEastAsia" w:hAnsiTheme="minorEastAsia" w:cstheme="majorBidi"/>
                <w:kern w:val="0"/>
                <w:sz w:val="18"/>
                <w:szCs w:val="18"/>
              </w:rPr>
            </w:pPr>
            <w:r>
              <w:rPr>
                <w:rFonts w:hint="eastAsia" w:asciiTheme="minorEastAsia" w:hAnsiTheme="minorEastAsia" w:cstheme="majorBidi"/>
                <w:kern w:val="0"/>
                <w:sz w:val="18"/>
                <w:szCs w:val="18"/>
              </w:rPr>
              <w:t>2</w:t>
            </w:r>
          </w:p>
        </w:tc>
        <w:tc>
          <w:tcPr>
            <w:tcW w:w="3897" w:type="dxa"/>
            <w:tcBorders>
              <w:top w:val="single" w:color="auto" w:sz="4" w:space="0"/>
              <w:left w:val="single" w:color="auto" w:sz="4" w:space="0"/>
              <w:bottom w:val="single" w:color="auto" w:sz="4" w:space="0"/>
              <w:right w:val="single" w:color="auto" w:sz="4" w:space="0"/>
            </w:tcBorders>
            <w:noWrap/>
            <w:vAlign w:val="bottom"/>
          </w:tcPr>
          <w:p w14:paraId="4B7485BE">
            <w:pPr>
              <w:widowControl/>
              <w:adjustRightInd w:val="0"/>
              <w:snapToGrid w:val="0"/>
              <w:spacing w:line="240" w:lineRule="auto"/>
              <w:ind w:firstLine="360"/>
              <w:jc w:val="center"/>
              <w:textAlignment w:val="center"/>
              <w:rPr>
                <w:rFonts w:asciiTheme="majorEastAsia" w:hAnsiTheme="majorEastAsia" w:eastAsiaTheme="majorEastAsia" w:cstheme="majorEastAsia"/>
                <w:kern w:val="0"/>
                <w:sz w:val="18"/>
                <w:szCs w:val="18"/>
              </w:rPr>
            </w:pPr>
            <w:r>
              <w:rPr>
                <w:rFonts w:hint="eastAsia" w:asciiTheme="majorEastAsia" w:hAnsiTheme="majorEastAsia" w:eastAsiaTheme="majorEastAsia" w:cstheme="majorEastAsia"/>
                <w:snapToGrid w:val="0"/>
                <w:kern w:val="0"/>
                <w:sz w:val="18"/>
                <w:szCs w:val="18"/>
                <w:lang w:bidi="ar"/>
              </w:rPr>
              <w:t>国家励志奖学金</w:t>
            </w:r>
          </w:p>
        </w:tc>
        <w:tc>
          <w:tcPr>
            <w:tcW w:w="1484" w:type="dxa"/>
            <w:tcBorders>
              <w:top w:val="single" w:color="auto" w:sz="4" w:space="0"/>
              <w:left w:val="single" w:color="auto" w:sz="4" w:space="0"/>
              <w:bottom w:val="single" w:color="auto" w:sz="4" w:space="0"/>
              <w:right w:val="single" w:color="auto" w:sz="4" w:space="0"/>
            </w:tcBorders>
            <w:noWrap/>
            <w:vAlign w:val="bottom"/>
          </w:tcPr>
          <w:p w14:paraId="503BB0E5">
            <w:pPr>
              <w:widowControl/>
              <w:adjustRightInd w:val="0"/>
              <w:snapToGrid w:val="0"/>
              <w:spacing w:line="240" w:lineRule="auto"/>
              <w:ind w:firstLine="360"/>
              <w:jc w:val="center"/>
              <w:textAlignment w:val="center"/>
              <w:rPr>
                <w:rFonts w:asciiTheme="majorEastAsia" w:hAnsiTheme="majorEastAsia" w:eastAsiaTheme="majorEastAsia" w:cstheme="majorEastAsia"/>
                <w:kern w:val="0"/>
                <w:sz w:val="18"/>
                <w:szCs w:val="18"/>
              </w:rPr>
            </w:pPr>
            <w:r>
              <w:rPr>
                <w:rFonts w:hint="eastAsia" w:asciiTheme="majorEastAsia" w:hAnsiTheme="majorEastAsia" w:eastAsiaTheme="majorEastAsia" w:cstheme="majorEastAsia"/>
                <w:snapToGrid w:val="0"/>
                <w:kern w:val="0"/>
                <w:sz w:val="18"/>
                <w:szCs w:val="18"/>
                <w:lang w:bidi="ar"/>
              </w:rPr>
              <w:t>6000</w:t>
            </w:r>
          </w:p>
        </w:tc>
      </w:tr>
      <w:tr w14:paraId="3DDBE1C3">
        <w:tblPrEx>
          <w:tblCellMar>
            <w:top w:w="0" w:type="dxa"/>
            <w:left w:w="108" w:type="dxa"/>
            <w:bottom w:w="0" w:type="dxa"/>
            <w:right w:w="108" w:type="dxa"/>
          </w:tblCellMar>
        </w:tblPrEx>
        <w:trPr>
          <w:trHeight w:val="218" w:hRule="atLeast"/>
          <w:jc w:val="center"/>
        </w:trPr>
        <w:tc>
          <w:tcPr>
            <w:tcW w:w="651" w:type="dxa"/>
            <w:tcBorders>
              <w:top w:val="single" w:color="auto" w:sz="4" w:space="0"/>
              <w:left w:val="single" w:color="auto" w:sz="4" w:space="0"/>
              <w:bottom w:val="single" w:color="auto" w:sz="4" w:space="0"/>
              <w:right w:val="single" w:color="auto" w:sz="4" w:space="0"/>
            </w:tcBorders>
            <w:noWrap/>
            <w:vAlign w:val="bottom"/>
          </w:tcPr>
          <w:p w14:paraId="5C7C66C6">
            <w:pPr>
              <w:spacing w:line="0" w:lineRule="atLeast"/>
              <w:ind w:firstLine="0" w:firstLineChars="0"/>
              <w:jc w:val="center"/>
              <w:rPr>
                <w:rFonts w:asciiTheme="minorEastAsia" w:hAnsiTheme="minorEastAsia" w:cstheme="majorBidi"/>
                <w:kern w:val="0"/>
                <w:sz w:val="18"/>
                <w:szCs w:val="18"/>
              </w:rPr>
            </w:pPr>
            <w:r>
              <w:rPr>
                <w:rFonts w:hint="eastAsia" w:asciiTheme="minorEastAsia" w:hAnsiTheme="minorEastAsia" w:cstheme="majorBidi"/>
                <w:kern w:val="0"/>
                <w:sz w:val="18"/>
                <w:szCs w:val="18"/>
              </w:rPr>
              <w:t>3</w:t>
            </w:r>
          </w:p>
        </w:tc>
        <w:tc>
          <w:tcPr>
            <w:tcW w:w="3897" w:type="dxa"/>
            <w:tcBorders>
              <w:top w:val="single" w:color="auto" w:sz="4" w:space="0"/>
              <w:left w:val="single" w:color="auto" w:sz="4" w:space="0"/>
              <w:bottom w:val="single" w:color="auto" w:sz="4" w:space="0"/>
              <w:right w:val="single" w:color="auto" w:sz="4" w:space="0"/>
            </w:tcBorders>
            <w:noWrap/>
            <w:vAlign w:val="bottom"/>
          </w:tcPr>
          <w:p w14:paraId="2B7FA155">
            <w:pPr>
              <w:widowControl/>
              <w:adjustRightInd w:val="0"/>
              <w:snapToGrid w:val="0"/>
              <w:spacing w:line="240" w:lineRule="auto"/>
              <w:ind w:firstLine="360"/>
              <w:jc w:val="center"/>
              <w:textAlignment w:val="center"/>
              <w:rPr>
                <w:rFonts w:asciiTheme="majorEastAsia" w:hAnsiTheme="majorEastAsia" w:eastAsiaTheme="majorEastAsia" w:cstheme="majorEastAsia"/>
                <w:kern w:val="0"/>
                <w:sz w:val="18"/>
                <w:szCs w:val="18"/>
              </w:rPr>
            </w:pPr>
            <w:r>
              <w:rPr>
                <w:rFonts w:hint="eastAsia" w:asciiTheme="majorEastAsia" w:hAnsiTheme="majorEastAsia" w:eastAsiaTheme="majorEastAsia" w:cstheme="majorEastAsia"/>
                <w:snapToGrid w:val="0"/>
                <w:kern w:val="0"/>
                <w:sz w:val="18"/>
                <w:szCs w:val="18"/>
                <w:lang w:bidi="ar"/>
              </w:rPr>
              <w:t>王涛英才奖学金</w:t>
            </w:r>
          </w:p>
        </w:tc>
        <w:tc>
          <w:tcPr>
            <w:tcW w:w="1484" w:type="dxa"/>
            <w:tcBorders>
              <w:top w:val="single" w:color="auto" w:sz="4" w:space="0"/>
              <w:left w:val="single" w:color="auto" w:sz="4" w:space="0"/>
              <w:bottom w:val="single" w:color="auto" w:sz="4" w:space="0"/>
              <w:right w:val="single" w:color="auto" w:sz="4" w:space="0"/>
            </w:tcBorders>
            <w:noWrap/>
            <w:vAlign w:val="bottom"/>
          </w:tcPr>
          <w:p w14:paraId="5A5D06D4">
            <w:pPr>
              <w:widowControl/>
              <w:adjustRightInd w:val="0"/>
              <w:snapToGrid w:val="0"/>
              <w:spacing w:line="240" w:lineRule="auto"/>
              <w:ind w:firstLine="360"/>
              <w:jc w:val="center"/>
              <w:textAlignment w:val="center"/>
              <w:rPr>
                <w:rFonts w:asciiTheme="majorEastAsia" w:hAnsiTheme="majorEastAsia" w:eastAsiaTheme="majorEastAsia" w:cstheme="majorEastAsia"/>
                <w:kern w:val="0"/>
                <w:sz w:val="18"/>
                <w:szCs w:val="18"/>
              </w:rPr>
            </w:pPr>
            <w:r>
              <w:rPr>
                <w:rFonts w:hint="eastAsia" w:asciiTheme="majorEastAsia" w:hAnsiTheme="majorEastAsia" w:eastAsiaTheme="majorEastAsia" w:cstheme="majorEastAsia"/>
                <w:snapToGrid w:val="0"/>
                <w:kern w:val="0"/>
                <w:sz w:val="18"/>
                <w:szCs w:val="18"/>
                <w:lang w:bidi="ar"/>
              </w:rPr>
              <w:t>10000</w:t>
            </w:r>
          </w:p>
        </w:tc>
      </w:tr>
      <w:tr w14:paraId="5A5D6284">
        <w:tblPrEx>
          <w:tblCellMar>
            <w:top w:w="0" w:type="dxa"/>
            <w:left w:w="108" w:type="dxa"/>
            <w:bottom w:w="0" w:type="dxa"/>
            <w:right w:w="108" w:type="dxa"/>
          </w:tblCellMar>
        </w:tblPrEx>
        <w:trPr>
          <w:trHeight w:val="218" w:hRule="atLeast"/>
          <w:jc w:val="center"/>
        </w:trPr>
        <w:tc>
          <w:tcPr>
            <w:tcW w:w="651" w:type="dxa"/>
            <w:tcBorders>
              <w:top w:val="single" w:color="auto" w:sz="4" w:space="0"/>
              <w:left w:val="single" w:color="auto" w:sz="4" w:space="0"/>
              <w:bottom w:val="single" w:color="auto" w:sz="4" w:space="0"/>
              <w:right w:val="single" w:color="auto" w:sz="4" w:space="0"/>
            </w:tcBorders>
            <w:noWrap/>
            <w:vAlign w:val="bottom"/>
          </w:tcPr>
          <w:p w14:paraId="3770BB26">
            <w:pPr>
              <w:spacing w:line="0" w:lineRule="atLeast"/>
              <w:ind w:firstLine="0" w:firstLineChars="0"/>
              <w:jc w:val="center"/>
              <w:rPr>
                <w:rFonts w:asciiTheme="minorEastAsia" w:hAnsiTheme="minorEastAsia" w:cstheme="majorBidi"/>
                <w:kern w:val="0"/>
                <w:sz w:val="18"/>
                <w:szCs w:val="18"/>
              </w:rPr>
            </w:pPr>
            <w:r>
              <w:rPr>
                <w:rFonts w:hint="eastAsia" w:asciiTheme="minorEastAsia" w:hAnsiTheme="minorEastAsia" w:cstheme="majorBidi"/>
                <w:kern w:val="0"/>
                <w:sz w:val="18"/>
                <w:szCs w:val="18"/>
              </w:rPr>
              <w:t>4</w:t>
            </w:r>
          </w:p>
        </w:tc>
        <w:tc>
          <w:tcPr>
            <w:tcW w:w="3897" w:type="dxa"/>
            <w:tcBorders>
              <w:top w:val="single" w:color="auto" w:sz="4" w:space="0"/>
              <w:left w:val="single" w:color="auto" w:sz="4" w:space="0"/>
              <w:bottom w:val="single" w:color="auto" w:sz="4" w:space="0"/>
              <w:right w:val="single" w:color="auto" w:sz="4" w:space="0"/>
            </w:tcBorders>
            <w:noWrap/>
            <w:vAlign w:val="bottom"/>
          </w:tcPr>
          <w:p w14:paraId="7AC87B51">
            <w:pPr>
              <w:widowControl/>
              <w:adjustRightInd w:val="0"/>
              <w:snapToGrid w:val="0"/>
              <w:spacing w:line="240" w:lineRule="auto"/>
              <w:ind w:firstLine="360"/>
              <w:jc w:val="center"/>
              <w:textAlignment w:val="center"/>
              <w:rPr>
                <w:rFonts w:asciiTheme="majorEastAsia" w:hAnsiTheme="majorEastAsia" w:eastAsiaTheme="majorEastAsia" w:cstheme="majorEastAsia"/>
                <w:kern w:val="0"/>
                <w:sz w:val="18"/>
                <w:szCs w:val="18"/>
              </w:rPr>
            </w:pPr>
            <w:r>
              <w:rPr>
                <w:rFonts w:hint="eastAsia" w:asciiTheme="majorEastAsia" w:hAnsiTheme="majorEastAsia" w:eastAsiaTheme="majorEastAsia" w:cstheme="majorEastAsia"/>
                <w:snapToGrid w:val="0"/>
                <w:kern w:val="0"/>
                <w:sz w:val="18"/>
                <w:szCs w:val="18"/>
                <w:lang w:bidi="ar"/>
              </w:rPr>
              <w:t>比亚迪奖学金</w:t>
            </w:r>
          </w:p>
        </w:tc>
        <w:tc>
          <w:tcPr>
            <w:tcW w:w="1484" w:type="dxa"/>
            <w:tcBorders>
              <w:top w:val="single" w:color="auto" w:sz="4" w:space="0"/>
              <w:left w:val="single" w:color="auto" w:sz="4" w:space="0"/>
              <w:bottom w:val="single" w:color="auto" w:sz="4" w:space="0"/>
              <w:right w:val="single" w:color="auto" w:sz="4" w:space="0"/>
            </w:tcBorders>
            <w:noWrap/>
            <w:vAlign w:val="bottom"/>
          </w:tcPr>
          <w:p w14:paraId="782FBC72">
            <w:pPr>
              <w:widowControl/>
              <w:adjustRightInd w:val="0"/>
              <w:snapToGrid w:val="0"/>
              <w:spacing w:line="240" w:lineRule="auto"/>
              <w:ind w:firstLine="360"/>
              <w:jc w:val="center"/>
              <w:textAlignment w:val="center"/>
              <w:rPr>
                <w:rFonts w:asciiTheme="majorEastAsia" w:hAnsiTheme="majorEastAsia" w:eastAsiaTheme="majorEastAsia" w:cstheme="majorEastAsia"/>
                <w:kern w:val="0"/>
                <w:sz w:val="18"/>
                <w:szCs w:val="18"/>
              </w:rPr>
            </w:pPr>
            <w:r>
              <w:rPr>
                <w:rFonts w:hint="eastAsia" w:asciiTheme="majorEastAsia" w:hAnsiTheme="majorEastAsia" w:eastAsiaTheme="majorEastAsia" w:cstheme="majorEastAsia"/>
                <w:snapToGrid w:val="0"/>
                <w:kern w:val="0"/>
                <w:sz w:val="18"/>
                <w:szCs w:val="18"/>
                <w:lang w:bidi="ar"/>
              </w:rPr>
              <w:t>10000</w:t>
            </w:r>
          </w:p>
        </w:tc>
      </w:tr>
      <w:tr w14:paraId="1E6DFB53">
        <w:tblPrEx>
          <w:tblCellMar>
            <w:top w:w="0" w:type="dxa"/>
            <w:left w:w="108" w:type="dxa"/>
            <w:bottom w:w="0" w:type="dxa"/>
            <w:right w:w="108" w:type="dxa"/>
          </w:tblCellMar>
        </w:tblPrEx>
        <w:trPr>
          <w:trHeight w:val="218" w:hRule="atLeast"/>
          <w:jc w:val="center"/>
        </w:trPr>
        <w:tc>
          <w:tcPr>
            <w:tcW w:w="651" w:type="dxa"/>
            <w:tcBorders>
              <w:top w:val="single" w:color="auto" w:sz="4" w:space="0"/>
              <w:left w:val="single" w:color="auto" w:sz="4" w:space="0"/>
              <w:bottom w:val="single" w:color="auto" w:sz="4" w:space="0"/>
              <w:right w:val="single" w:color="auto" w:sz="4" w:space="0"/>
            </w:tcBorders>
            <w:noWrap/>
            <w:vAlign w:val="bottom"/>
          </w:tcPr>
          <w:p w14:paraId="4B993A98">
            <w:pPr>
              <w:spacing w:line="0" w:lineRule="atLeast"/>
              <w:ind w:firstLine="0" w:firstLineChars="0"/>
              <w:jc w:val="center"/>
              <w:rPr>
                <w:rFonts w:asciiTheme="minorEastAsia" w:hAnsiTheme="minorEastAsia" w:cstheme="majorBidi"/>
                <w:kern w:val="0"/>
                <w:sz w:val="18"/>
                <w:szCs w:val="18"/>
              </w:rPr>
            </w:pPr>
            <w:r>
              <w:rPr>
                <w:rFonts w:hint="eastAsia" w:asciiTheme="minorEastAsia" w:hAnsiTheme="minorEastAsia" w:cstheme="majorBidi"/>
                <w:kern w:val="0"/>
                <w:sz w:val="18"/>
                <w:szCs w:val="18"/>
              </w:rPr>
              <w:t>5</w:t>
            </w:r>
          </w:p>
        </w:tc>
        <w:tc>
          <w:tcPr>
            <w:tcW w:w="3897" w:type="dxa"/>
            <w:tcBorders>
              <w:top w:val="single" w:color="auto" w:sz="4" w:space="0"/>
              <w:left w:val="single" w:color="auto" w:sz="4" w:space="0"/>
              <w:bottom w:val="single" w:color="auto" w:sz="4" w:space="0"/>
              <w:right w:val="single" w:color="auto" w:sz="4" w:space="0"/>
            </w:tcBorders>
            <w:noWrap/>
            <w:vAlign w:val="bottom"/>
          </w:tcPr>
          <w:p w14:paraId="5069AE7D">
            <w:pPr>
              <w:widowControl/>
              <w:adjustRightInd w:val="0"/>
              <w:snapToGrid w:val="0"/>
              <w:spacing w:line="240" w:lineRule="auto"/>
              <w:ind w:firstLine="360"/>
              <w:jc w:val="center"/>
              <w:textAlignment w:val="center"/>
              <w:rPr>
                <w:rFonts w:asciiTheme="majorEastAsia" w:hAnsiTheme="majorEastAsia" w:eastAsiaTheme="majorEastAsia" w:cstheme="majorEastAsia"/>
                <w:kern w:val="0"/>
                <w:sz w:val="18"/>
                <w:szCs w:val="18"/>
              </w:rPr>
            </w:pPr>
            <w:r>
              <w:rPr>
                <w:rFonts w:hint="eastAsia" w:asciiTheme="majorEastAsia" w:hAnsiTheme="majorEastAsia" w:eastAsiaTheme="majorEastAsia" w:cstheme="majorEastAsia"/>
                <w:snapToGrid w:val="0"/>
                <w:kern w:val="0"/>
                <w:sz w:val="18"/>
                <w:szCs w:val="18"/>
                <w:lang w:bidi="ar"/>
              </w:rPr>
              <w:t>孙越崎优秀学生奖</w:t>
            </w:r>
          </w:p>
        </w:tc>
        <w:tc>
          <w:tcPr>
            <w:tcW w:w="1484" w:type="dxa"/>
            <w:tcBorders>
              <w:top w:val="single" w:color="auto" w:sz="4" w:space="0"/>
              <w:left w:val="single" w:color="auto" w:sz="4" w:space="0"/>
              <w:bottom w:val="single" w:color="auto" w:sz="4" w:space="0"/>
              <w:right w:val="single" w:color="auto" w:sz="4" w:space="0"/>
            </w:tcBorders>
            <w:noWrap/>
            <w:vAlign w:val="bottom"/>
          </w:tcPr>
          <w:p w14:paraId="0157C004">
            <w:pPr>
              <w:widowControl/>
              <w:adjustRightInd w:val="0"/>
              <w:snapToGrid w:val="0"/>
              <w:spacing w:line="240" w:lineRule="auto"/>
              <w:ind w:firstLine="360"/>
              <w:jc w:val="center"/>
              <w:textAlignment w:val="center"/>
              <w:rPr>
                <w:rFonts w:asciiTheme="majorEastAsia" w:hAnsiTheme="majorEastAsia" w:eastAsiaTheme="majorEastAsia" w:cstheme="majorEastAsia"/>
                <w:kern w:val="0"/>
                <w:sz w:val="18"/>
                <w:szCs w:val="18"/>
              </w:rPr>
            </w:pPr>
            <w:r>
              <w:rPr>
                <w:rFonts w:hint="eastAsia" w:asciiTheme="majorEastAsia" w:hAnsiTheme="majorEastAsia" w:eastAsiaTheme="majorEastAsia" w:cstheme="majorEastAsia"/>
                <w:snapToGrid w:val="0"/>
                <w:kern w:val="0"/>
                <w:sz w:val="18"/>
                <w:szCs w:val="18"/>
                <w:lang w:bidi="ar"/>
              </w:rPr>
              <w:t>1000</w:t>
            </w:r>
          </w:p>
        </w:tc>
      </w:tr>
      <w:tr w14:paraId="2DB4D971">
        <w:tblPrEx>
          <w:tblCellMar>
            <w:top w:w="0" w:type="dxa"/>
            <w:left w:w="108" w:type="dxa"/>
            <w:bottom w:w="0" w:type="dxa"/>
            <w:right w:w="108" w:type="dxa"/>
          </w:tblCellMar>
        </w:tblPrEx>
        <w:trPr>
          <w:trHeight w:val="218" w:hRule="atLeast"/>
          <w:jc w:val="center"/>
        </w:trPr>
        <w:tc>
          <w:tcPr>
            <w:tcW w:w="651" w:type="dxa"/>
            <w:tcBorders>
              <w:top w:val="single" w:color="auto" w:sz="4" w:space="0"/>
              <w:left w:val="single" w:color="auto" w:sz="4" w:space="0"/>
              <w:bottom w:val="single" w:color="auto" w:sz="4" w:space="0"/>
              <w:right w:val="single" w:color="auto" w:sz="4" w:space="0"/>
            </w:tcBorders>
            <w:noWrap/>
            <w:vAlign w:val="bottom"/>
          </w:tcPr>
          <w:p w14:paraId="7C4F5686">
            <w:pPr>
              <w:spacing w:line="0" w:lineRule="atLeast"/>
              <w:ind w:firstLine="0" w:firstLineChars="0"/>
              <w:jc w:val="center"/>
              <w:rPr>
                <w:rFonts w:asciiTheme="minorEastAsia" w:hAnsiTheme="minorEastAsia" w:cstheme="majorBidi"/>
                <w:kern w:val="0"/>
                <w:sz w:val="18"/>
                <w:szCs w:val="18"/>
              </w:rPr>
            </w:pPr>
            <w:r>
              <w:rPr>
                <w:rFonts w:hint="eastAsia" w:asciiTheme="minorEastAsia" w:hAnsiTheme="minorEastAsia" w:cstheme="majorBidi"/>
                <w:kern w:val="0"/>
                <w:sz w:val="18"/>
                <w:szCs w:val="18"/>
              </w:rPr>
              <w:t>6</w:t>
            </w:r>
          </w:p>
        </w:tc>
        <w:tc>
          <w:tcPr>
            <w:tcW w:w="3897" w:type="dxa"/>
            <w:tcBorders>
              <w:top w:val="single" w:color="auto" w:sz="4" w:space="0"/>
              <w:left w:val="single" w:color="auto" w:sz="4" w:space="0"/>
              <w:bottom w:val="single" w:color="auto" w:sz="4" w:space="0"/>
              <w:right w:val="single" w:color="auto" w:sz="4" w:space="0"/>
            </w:tcBorders>
            <w:noWrap/>
            <w:vAlign w:val="bottom"/>
          </w:tcPr>
          <w:p w14:paraId="0AB740F1">
            <w:pPr>
              <w:widowControl/>
              <w:adjustRightInd w:val="0"/>
              <w:snapToGrid w:val="0"/>
              <w:spacing w:line="240" w:lineRule="auto"/>
              <w:ind w:firstLine="360"/>
              <w:jc w:val="center"/>
              <w:textAlignment w:val="center"/>
              <w:rPr>
                <w:rFonts w:asciiTheme="majorEastAsia" w:hAnsiTheme="majorEastAsia" w:eastAsiaTheme="majorEastAsia" w:cstheme="majorEastAsia"/>
                <w:kern w:val="0"/>
                <w:sz w:val="18"/>
                <w:szCs w:val="18"/>
              </w:rPr>
            </w:pPr>
            <w:r>
              <w:rPr>
                <w:rFonts w:hint="eastAsia" w:asciiTheme="majorEastAsia" w:hAnsiTheme="majorEastAsia" w:eastAsiaTheme="majorEastAsia" w:cstheme="majorEastAsia"/>
                <w:snapToGrid w:val="0"/>
                <w:kern w:val="0"/>
                <w:sz w:val="18"/>
                <w:szCs w:val="18"/>
                <w:lang w:bidi="ar"/>
              </w:rPr>
              <w:t>中国石油奖学金</w:t>
            </w:r>
          </w:p>
        </w:tc>
        <w:tc>
          <w:tcPr>
            <w:tcW w:w="1484" w:type="dxa"/>
            <w:tcBorders>
              <w:top w:val="single" w:color="auto" w:sz="4" w:space="0"/>
              <w:left w:val="single" w:color="auto" w:sz="4" w:space="0"/>
              <w:bottom w:val="single" w:color="auto" w:sz="4" w:space="0"/>
              <w:right w:val="single" w:color="auto" w:sz="4" w:space="0"/>
            </w:tcBorders>
            <w:noWrap/>
            <w:vAlign w:val="bottom"/>
          </w:tcPr>
          <w:p w14:paraId="334308C9">
            <w:pPr>
              <w:widowControl/>
              <w:adjustRightInd w:val="0"/>
              <w:snapToGrid w:val="0"/>
              <w:spacing w:line="240" w:lineRule="auto"/>
              <w:ind w:firstLine="360"/>
              <w:jc w:val="center"/>
              <w:textAlignment w:val="center"/>
              <w:rPr>
                <w:rFonts w:asciiTheme="majorEastAsia" w:hAnsiTheme="majorEastAsia" w:eastAsiaTheme="majorEastAsia" w:cstheme="majorEastAsia"/>
                <w:kern w:val="0"/>
                <w:sz w:val="18"/>
                <w:szCs w:val="18"/>
              </w:rPr>
            </w:pPr>
            <w:r>
              <w:rPr>
                <w:rFonts w:hint="eastAsia" w:asciiTheme="majorEastAsia" w:hAnsiTheme="majorEastAsia" w:eastAsiaTheme="majorEastAsia" w:cstheme="majorEastAsia"/>
                <w:snapToGrid w:val="0"/>
                <w:kern w:val="0"/>
                <w:sz w:val="18"/>
                <w:szCs w:val="18"/>
                <w:lang w:bidi="ar"/>
              </w:rPr>
              <w:t>6000</w:t>
            </w:r>
          </w:p>
        </w:tc>
      </w:tr>
      <w:tr w14:paraId="50C51CC7">
        <w:tblPrEx>
          <w:tblCellMar>
            <w:top w:w="0" w:type="dxa"/>
            <w:left w:w="108" w:type="dxa"/>
            <w:bottom w:w="0" w:type="dxa"/>
            <w:right w:w="108" w:type="dxa"/>
          </w:tblCellMar>
        </w:tblPrEx>
        <w:trPr>
          <w:trHeight w:val="218" w:hRule="atLeast"/>
          <w:jc w:val="center"/>
        </w:trPr>
        <w:tc>
          <w:tcPr>
            <w:tcW w:w="651" w:type="dxa"/>
            <w:tcBorders>
              <w:top w:val="single" w:color="auto" w:sz="4" w:space="0"/>
              <w:left w:val="single" w:color="auto" w:sz="4" w:space="0"/>
              <w:bottom w:val="single" w:color="auto" w:sz="4" w:space="0"/>
              <w:right w:val="single" w:color="auto" w:sz="4" w:space="0"/>
            </w:tcBorders>
            <w:noWrap/>
            <w:vAlign w:val="bottom"/>
          </w:tcPr>
          <w:p w14:paraId="0E069666">
            <w:pPr>
              <w:spacing w:line="0" w:lineRule="atLeast"/>
              <w:ind w:firstLine="0" w:firstLineChars="0"/>
              <w:jc w:val="center"/>
              <w:rPr>
                <w:rFonts w:asciiTheme="minorEastAsia" w:hAnsiTheme="minorEastAsia" w:cstheme="majorBidi"/>
                <w:kern w:val="0"/>
                <w:sz w:val="18"/>
                <w:szCs w:val="18"/>
              </w:rPr>
            </w:pPr>
            <w:r>
              <w:rPr>
                <w:rFonts w:hint="eastAsia" w:asciiTheme="minorEastAsia" w:hAnsiTheme="minorEastAsia" w:cstheme="majorBidi"/>
                <w:kern w:val="0"/>
                <w:sz w:val="18"/>
                <w:szCs w:val="18"/>
              </w:rPr>
              <w:t>7</w:t>
            </w:r>
          </w:p>
        </w:tc>
        <w:tc>
          <w:tcPr>
            <w:tcW w:w="3897" w:type="dxa"/>
            <w:tcBorders>
              <w:top w:val="single" w:color="auto" w:sz="4" w:space="0"/>
              <w:left w:val="single" w:color="auto" w:sz="4" w:space="0"/>
              <w:bottom w:val="single" w:color="auto" w:sz="4" w:space="0"/>
              <w:right w:val="single" w:color="auto" w:sz="4" w:space="0"/>
            </w:tcBorders>
            <w:noWrap/>
            <w:vAlign w:val="bottom"/>
          </w:tcPr>
          <w:p w14:paraId="2DC4926F">
            <w:pPr>
              <w:widowControl/>
              <w:adjustRightInd w:val="0"/>
              <w:snapToGrid w:val="0"/>
              <w:spacing w:line="240" w:lineRule="auto"/>
              <w:ind w:firstLine="360"/>
              <w:jc w:val="center"/>
              <w:textAlignment w:val="center"/>
              <w:rPr>
                <w:rFonts w:asciiTheme="majorEastAsia" w:hAnsiTheme="majorEastAsia" w:eastAsiaTheme="majorEastAsia" w:cstheme="majorEastAsia"/>
                <w:kern w:val="0"/>
                <w:sz w:val="18"/>
                <w:szCs w:val="18"/>
              </w:rPr>
            </w:pPr>
            <w:r>
              <w:rPr>
                <w:rFonts w:hint="eastAsia" w:asciiTheme="majorEastAsia" w:hAnsiTheme="majorEastAsia" w:eastAsiaTheme="majorEastAsia" w:cstheme="majorEastAsia"/>
                <w:snapToGrid w:val="0"/>
                <w:kern w:val="0"/>
                <w:sz w:val="18"/>
                <w:szCs w:val="18"/>
                <w:lang w:bidi="ar"/>
              </w:rPr>
              <w:t>中石化英才奖学金</w:t>
            </w:r>
          </w:p>
        </w:tc>
        <w:tc>
          <w:tcPr>
            <w:tcW w:w="1484" w:type="dxa"/>
            <w:tcBorders>
              <w:top w:val="single" w:color="auto" w:sz="4" w:space="0"/>
              <w:left w:val="single" w:color="auto" w:sz="4" w:space="0"/>
              <w:bottom w:val="single" w:color="auto" w:sz="4" w:space="0"/>
              <w:right w:val="single" w:color="auto" w:sz="4" w:space="0"/>
            </w:tcBorders>
            <w:noWrap/>
            <w:vAlign w:val="bottom"/>
          </w:tcPr>
          <w:p w14:paraId="69327BD2">
            <w:pPr>
              <w:widowControl/>
              <w:adjustRightInd w:val="0"/>
              <w:snapToGrid w:val="0"/>
              <w:spacing w:line="240" w:lineRule="auto"/>
              <w:ind w:firstLine="360"/>
              <w:jc w:val="center"/>
              <w:textAlignment w:val="center"/>
              <w:rPr>
                <w:rFonts w:asciiTheme="majorEastAsia" w:hAnsiTheme="majorEastAsia" w:eastAsiaTheme="majorEastAsia" w:cstheme="majorEastAsia"/>
                <w:kern w:val="0"/>
                <w:sz w:val="18"/>
                <w:szCs w:val="18"/>
              </w:rPr>
            </w:pPr>
            <w:r>
              <w:rPr>
                <w:rFonts w:hint="eastAsia" w:asciiTheme="majorEastAsia" w:hAnsiTheme="majorEastAsia" w:eastAsiaTheme="majorEastAsia" w:cstheme="majorEastAsia"/>
                <w:snapToGrid w:val="0"/>
                <w:kern w:val="0"/>
                <w:sz w:val="18"/>
                <w:szCs w:val="18"/>
                <w:lang w:bidi="ar"/>
              </w:rPr>
              <w:t>6000</w:t>
            </w:r>
          </w:p>
        </w:tc>
      </w:tr>
      <w:tr w14:paraId="2F14F0CD">
        <w:tblPrEx>
          <w:tblCellMar>
            <w:top w:w="0" w:type="dxa"/>
            <w:left w:w="108" w:type="dxa"/>
            <w:bottom w:w="0" w:type="dxa"/>
            <w:right w:w="108" w:type="dxa"/>
          </w:tblCellMar>
        </w:tblPrEx>
        <w:trPr>
          <w:trHeight w:val="218" w:hRule="atLeast"/>
          <w:jc w:val="center"/>
        </w:trPr>
        <w:tc>
          <w:tcPr>
            <w:tcW w:w="651" w:type="dxa"/>
            <w:tcBorders>
              <w:top w:val="single" w:color="auto" w:sz="4" w:space="0"/>
              <w:left w:val="single" w:color="auto" w:sz="4" w:space="0"/>
              <w:bottom w:val="single" w:color="auto" w:sz="4" w:space="0"/>
              <w:right w:val="single" w:color="auto" w:sz="4" w:space="0"/>
            </w:tcBorders>
            <w:noWrap/>
            <w:vAlign w:val="bottom"/>
          </w:tcPr>
          <w:p w14:paraId="34EDD0F1">
            <w:pPr>
              <w:spacing w:line="0" w:lineRule="atLeast"/>
              <w:ind w:firstLine="0" w:firstLineChars="0"/>
              <w:jc w:val="center"/>
              <w:rPr>
                <w:rFonts w:asciiTheme="minorEastAsia" w:hAnsiTheme="minorEastAsia" w:cstheme="majorBidi"/>
                <w:kern w:val="0"/>
                <w:sz w:val="18"/>
                <w:szCs w:val="18"/>
              </w:rPr>
            </w:pPr>
            <w:r>
              <w:rPr>
                <w:rFonts w:hint="eastAsia" w:asciiTheme="minorEastAsia" w:hAnsiTheme="minorEastAsia" w:cstheme="majorBidi"/>
                <w:kern w:val="0"/>
                <w:sz w:val="18"/>
                <w:szCs w:val="18"/>
              </w:rPr>
              <w:t>8</w:t>
            </w:r>
          </w:p>
        </w:tc>
        <w:tc>
          <w:tcPr>
            <w:tcW w:w="3897" w:type="dxa"/>
            <w:tcBorders>
              <w:top w:val="single" w:color="auto" w:sz="4" w:space="0"/>
              <w:left w:val="single" w:color="auto" w:sz="4" w:space="0"/>
              <w:bottom w:val="single" w:color="auto" w:sz="4" w:space="0"/>
              <w:right w:val="single" w:color="auto" w:sz="4" w:space="0"/>
            </w:tcBorders>
            <w:noWrap/>
            <w:vAlign w:val="bottom"/>
          </w:tcPr>
          <w:p w14:paraId="22756E71">
            <w:pPr>
              <w:widowControl/>
              <w:adjustRightInd w:val="0"/>
              <w:snapToGrid w:val="0"/>
              <w:spacing w:line="240" w:lineRule="auto"/>
              <w:ind w:firstLine="360"/>
              <w:jc w:val="center"/>
              <w:textAlignment w:val="center"/>
              <w:rPr>
                <w:rFonts w:asciiTheme="majorEastAsia" w:hAnsiTheme="majorEastAsia" w:eastAsiaTheme="majorEastAsia" w:cstheme="majorEastAsia"/>
                <w:kern w:val="0"/>
                <w:sz w:val="18"/>
                <w:szCs w:val="18"/>
              </w:rPr>
            </w:pPr>
            <w:r>
              <w:rPr>
                <w:rFonts w:hint="eastAsia" w:asciiTheme="majorEastAsia" w:hAnsiTheme="majorEastAsia" w:eastAsiaTheme="majorEastAsia" w:cstheme="majorEastAsia"/>
                <w:snapToGrid w:val="0"/>
                <w:kern w:val="0"/>
                <w:sz w:val="18"/>
                <w:szCs w:val="18"/>
                <w:lang w:bidi="ar"/>
              </w:rPr>
              <w:t>小米特等奖学金</w:t>
            </w:r>
          </w:p>
        </w:tc>
        <w:tc>
          <w:tcPr>
            <w:tcW w:w="1484" w:type="dxa"/>
            <w:tcBorders>
              <w:top w:val="single" w:color="auto" w:sz="4" w:space="0"/>
              <w:left w:val="single" w:color="auto" w:sz="4" w:space="0"/>
              <w:bottom w:val="single" w:color="auto" w:sz="4" w:space="0"/>
              <w:right w:val="single" w:color="auto" w:sz="4" w:space="0"/>
            </w:tcBorders>
            <w:noWrap/>
            <w:vAlign w:val="bottom"/>
          </w:tcPr>
          <w:p w14:paraId="0E1AA412">
            <w:pPr>
              <w:widowControl/>
              <w:adjustRightInd w:val="0"/>
              <w:snapToGrid w:val="0"/>
              <w:spacing w:line="240" w:lineRule="auto"/>
              <w:ind w:firstLine="360"/>
              <w:jc w:val="center"/>
              <w:textAlignment w:val="center"/>
              <w:rPr>
                <w:rFonts w:asciiTheme="majorEastAsia" w:hAnsiTheme="majorEastAsia" w:eastAsiaTheme="majorEastAsia" w:cstheme="majorEastAsia"/>
                <w:kern w:val="0"/>
                <w:sz w:val="18"/>
                <w:szCs w:val="18"/>
              </w:rPr>
            </w:pPr>
            <w:r>
              <w:rPr>
                <w:rFonts w:hint="eastAsia" w:asciiTheme="majorEastAsia" w:hAnsiTheme="majorEastAsia" w:eastAsiaTheme="majorEastAsia" w:cstheme="majorEastAsia"/>
                <w:snapToGrid w:val="0"/>
                <w:kern w:val="0"/>
                <w:sz w:val="18"/>
                <w:szCs w:val="18"/>
                <w:lang w:bidi="ar"/>
              </w:rPr>
              <w:t>20000</w:t>
            </w:r>
          </w:p>
        </w:tc>
      </w:tr>
      <w:tr w14:paraId="74448DA6">
        <w:tblPrEx>
          <w:tblCellMar>
            <w:top w:w="0" w:type="dxa"/>
            <w:left w:w="108" w:type="dxa"/>
            <w:bottom w:w="0" w:type="dxa"/>
            <w:right w:w="108" w:type="dxa"/>
          </w:tblCellMar>
        </w:tblPrEx>
        <w:trPr>
          <w:trHeight w:val="218" w:hRule="atLeast"/>
          <w:jc w:val="center"/>
        </w:trPr>
        <w:tc>
          <w:tcPr>
            <w:tcW w:w="651" w:type="dxa"/>
            <w:tcBorders>
              <w:top w:val="single" w:color="auto" w:sz="4" w:space="0"/>
              <w:left w:val="single" w:color="auto" w:sz="4" w:space="0"/>
              <w:bottom w:val="single" w:color="auto" w:sz="4" w:space="0"/>
              <w:right w:val="single" w:color="auto" w:sz="4" w:space="0"/>
            </w:tcBorders>
            <w:noWrap/>
            <w:vAlign w:val="bottom"/>
          </w:tcPr>
          <w:p w14:paraId="5166AD08">
            <w:pPr>
              <w:spacing w:line="0" w:lineRule="atLeast"/>
              <w:ind w:firstLine="0" w:firstLineChars="0"/>
              <w:jc w:val="center"/>
              <w:rPr>
                <w:rFonts w:asciiTheme="minorEastAsia" w:hAnsiTheme="minorEastAsia" w:cstheme="majorBidi"/>
                <w:kern w:val="0"/>
                <w:sz w:val="18"/>
                <w:szCs w:val="18"/>
              </w:rPr>
            </w:pPr>
            <w:r>
              <w:rPr>
                <w:rFonts w:hint="eastAsia" w:asciiTheme="minorEastAsia" w:hAnsiTheme="minorEastAsia" w:cstheme="majorBidi"/>
                <w:kern w:val="0"/>
                <w:sz w:val="18"/>
                <w:szCs w:val="18"/>
              </w:rPr>
              <w:t>9</w:t>
            </w:r>
          </w:p>
        </w:tc>
        <w:tc>
          <w:tcPr>
            <w:tcW w:w="3897" w:type="dxa"/>
            <w:tcBorders>
              <w:top w:val="single" w:color="auto" w:sz="4" w:space="0"/>
              <w:left w:val="single" w:color="auto" w:sz="4" w:space="0"/>
              <w:bottom w:val="single" w:color="auto" w:sz="4" w:space="0"/>
              <w:right w:val="single" w:color="auto" w:sz="4" w:space="0"/>
            </w:tcBorders>
            <w:noWrap/>
            <w:vAlign w:val="bottom"/>
          </w:tcPr>
          <w:p w14:paraId="6B08ED76">
            <w:pPr>
              <w:widowControl/>
              <w:adjustRightInd w:val="0"/>
              <w:snapToGrid w:val="0"/>
              <w:spacing w:line="240" w:lineRule="auto"/>
              <w:ind w:firstLine="360"/>
              <w:jc w:val="center"/>
              <w:textAlignment w:val="center"/>
              <w:rPr>
                <w:rFonts w:asciiTheme="majorEastAsia" w:hAnsiTheme="majorEastAsia" w:eastAsiaTheme="majorEastAsia" w:cstheme="majorEastAsia"/>
                <w:kern w:val="0"/>
                <w:sz w:val="18"/>
                <w:szCs w:val="18"/>
              </w:rPr>
            </w:pPr>
            <w:r>
              <w:rPr>
                <w:rFonts w:hint="eastAsia" w:asciiTheme="majorEastAsia" w:hAnsiTheme="majorEastAsia" w:eastAsiaTheme="majorEastAsia" w:cstheme="majorEastAsia"/>
                <w:snapToGrid w:val="0"/>
                <w:kern w:val="0"/>
                <w:sz w:val="18"/>
                <w:szCs w:val="18"/>
                <w:lang w:bidi="ar"/>
              </w:rPr>
              <w:t>小米奖学金</w:t>
            </w:r>
          </w:p>
        </w:tc>
        <w:tc>
          <w:tcPr>
            <w:tcW w:w="1484" w:type="dxa"/>
            <w:tcBorders>
              <w:top w:val="single" w:color="auto" w:sz="4" w:space="0"/>
              <w:left w:val="single" w:color="auto" w:sz="4" w:space="0"/>
              <w:bottom w:val="single" w:color="auto" w:sz="4" w:space="0"/>
              <w:right w:val="single" w:color="auto" w:sz="4" w:space="0"/>
            </w:tcBorders>
            <w:noWrap/>
            <w:vAlign w:val="bottom"/>
          </w:tcPr>
          <w:p w14:paraId="508AB4BD">
            <w:pPr>
              <w:widowControl/>
              <w:adjustRightInd w:val="0"/>
              <w:snapToGrid w:val="0"/>
              <w:spacing w:line="240" w:lineRule="auto"/>
              <w:ind w:firstLine="360"/>
              <w:jc w:val="center"/>
              <w:textAlignment w:val="center"/>
              <w:rPr>
                <w:rFonts w:asciiTheme="majorEastAsia" w:hAnsiTheme="majorEastAsia" w:eastAsiaTheme="majorEastAsia" w:cstheme="majorEastAsia"/>
                <w:kern w:val="0"/>
                <w:sz w:val="18"/>
                <w:szCs w:val="18"/>
              </w:rPr>
            </w:pPr>
            <w:r>
              <w:rPr>
                <w:rFonts w:hint="eastAsia" w:asciiTheme="majorEastAsia" w:hAnsiTheme="majorEastAsia" w:eastAsiaTheme="majorEastAsia" w:cstheme="majorEastAsia"/>
                <w:snapToGrid w:val="0"/>
                <w:kern w:val="0"/>
                <w:sz w:val="18"/>
                <w:szCs w:val="18"/>
                <w:lang w:bidi="ar"/>
              </w:rPr>
              <w:t>5000</w:t>
            </w:r>
          </w:p>
        </w:tc>
      </w:tr>
      <w:tr w14:paraId="7691CF2C">
        <w:tblPrEx>
          <w:tblCellMar>
            <w:top w:w="0" w:type="dxa"/>
            <w:left w:w="108" w:type="dxa"/>
            <w:bottom w:w="0" w:type="dxa"/>
            <w:right w:w="108" w:type="dxa"/>
          </w:tblCellMar>
        </w:tblPrEx>
        <w:trPr>
          <w:trHeight w:val="218" w:hRule="atLeast"/>
          <w:jc w:val="center"/>
        </w:trPr>
        <w:tc>
          <w:tcPr>
            <w:tcW w:w="651" w:type="dxa"/>
            <w:tcBorders>
              <w:top w:val="single" w:color="auto" w:sz="4" w:space="0"/>
              <w:left w:val="single" w:color="auto" w:sz="4" w:space="0"/>
              <w:bottom w:val="single" w:color="auto" w:sz="4" w:space="0"/>
              <w:right w:val="single" w:color="auto" w:sz="4" w:space="0"/>
            </w:tcBorders>
            <w:noWrap/>
            <w:vAlign w:val="bottom"/>
          </w:tcPr>
          <w:p w14:paraId="04FB1517">
            <w:pPr>
              <w:spacing w:line="0" w:lineRule="atLeast"/>
              <w:ind w:firstLine="0" w:firstLineChars="0"/>
              <w:jc w:val="center"/>
              <w:rPr>
                <w:rFonts w:asciiTheme="minorEastAsia" w:hAnsiTheme="minorEastAsia" w:cstheme="majorBidi"/>
                <w:kern w:val="0"/>
                <w:sz w:val="18"/>
                <w:szCs w:val="18"/>
              </w:rPr>
            </w:pPr>
            <w:r>
              <w:rPr>
                <w:rFonts w:hint="eastAsia" w:asciiTheme="minorEastAsia" w:hAnsiTheme="minorEastAsia" w:cstheme="majorBidi"/>
                <w:kern w:val="0"/>
                <w:sz w:val="18"/>
                <w:szCs w:val="18"/>
              </w:rPr>
              <w:t>10</w:t>
            </w:r>
          </w:p>
        </w:tc>
        <w:tc>
          <w:tcPr>
            <w:tcW w:w="3897" w:type="dxa"/>
            <w:tcBorders>
              <w:top w:val="single" w:color="auto" w:sz="4" w:space="0"/>
              <w:left w:val="single" w:color="auto" w:sz="4" w:space="0"/>
              <w:bottom w:val="single" w:color="auto" w:sz="4" w:space="0"/>
              <w:right w:val="single" w:color="auto" w:sz="4" w:space="0"/>
            </w:tcBorders>
            <w:noWrap/>
            <w:vAlign w:val="bottom"/>
          </w:tcPr>
          <w:p w14:paraId="2F64C988">
            <w:pPr>
              <w:widowControl/>
              <w:adjustRightInd w:val="0"/>
              <w:snapToGrid w:val="0"/>
              <w:spacing w:line="240" w:lineRule="auto"/>
              <w:ind w:firstLine="360"/>
              <w:jc w:val="center"/>
              <w:textAlignment w:val="center"/>
              <w:rPr>
                <w:rFonts w:asciiTheme="majorEastAsia" w:hAnsiTheme="majorEastAsia" w:eastAsiaTheme="majorEastAsia" w:cstheme="majorEastAsia"/>
                <w:kern w:val="0"/>
                <w:sz w:val="18"/>
                <w:szCs w:val="18"/>
              </w:rPr>
            </w:pPr>
            <w:r>
              <w:rPr>
                <w:rFonts w:hint="eastAsia" w:asciiTheme="majorEastAsia" w:hAnsiTheme="majorEastAsia" w:eastAsiaTheme="majorEastAsia" w:cstheme="majorEastAsia"/>
                <w:snapToGrid w:val="0"/>
                <w:kern w:val="0"/>
                <w:sz w:val="18"/>
                <w:szCs w:val="18"/>
                <w:lang w:bidi="ar"/>
              </w:rPr>
              <w:t>万华化学集团奖学金</w:t>
            </w:r>
          </w:p>
        </w:tc>
        <w:tc>
          <w:tcPr>
            <w:tcW w:w="1484" w:type="dxa"/>
            <w:tcBorders>
              <w:top w:val="single" w:color="auto" w:sz="4" w:space="0"/>
              <w:left w:val="single" w:color="auto" w:sz="4" w:space="0"/>
              <w:bottom w:val="single" w:color="auto" w:sz="4" w:space="0"/>
              <w:right w:val="single" w:color="auto" w:sz="4" w:space="0"/>
            </w:tcBorders>
            <w:noWrap/>
            <w:vAlign w:val="bottom"/>
          </w:tcPr>
          <w:p w14:paraId="48942665">
            <w:pPr>
              <w:widowControl/>
              <w:adjustRightInd w:val="0"/>
              <w:snapToGrid w:val="0"/>
              <w:spacing w:line="240" w:lineRule="auto"/>
              <w:ind w:firstLine="360"/>
              <w:jc w:val="center"/>
              <w:textAlignment w:val="center"/>
              <w:rPr>
                <w:rFonts w:asciiTheme="majorEastAsia" w:hAnsiTheme="majorEastAsia" w:eastAsiaTheme="majorEastAsia" w:cstheme="majorEastAsia"/>
                <w:kern w:val="0"/>
                <w:sz w:val="18"/>
                <w:szCs w:val="18"/>
              </w:rPr>
            </w:pPr>
            <w:r>
              <w:rPr>
                <w:rFonts w:hint="eastAsia" w:asciiTheme="majorEastAsia" w:hAnsiTheme="majorEastAsia" w:eastAsiaTheme="majorEastAsia" w:cstheme="majorEastAsia"/>
                <w:snapToGrid w:val="0"/>
                <w:kern w:val="0"/>
                <w:sz w:val="18"/>
                <w:szCs w:val="18"/>
                <w:lang w:bidi="ar"/>
              </w:rPr>
              <w:t>2500</w:t>
            </w:r>
          </w:p>
        </w:tc>
      </w:tr>
      <w:tr w14:paraId="05CB889C">
        <w:tblPrEx>
          <w:tblCellMar>
            <w:top w:w="0" w:type="dxa"/>
            <w:left w:w="108" w:type="dxa"/>
            <w:bottom w:w="0" w:type="dxa"/>
            <w:right w:w="108" w:type="dxa"/>
          </w:tblCellMar>
        </w:tblPrEx>
        <w:trPr>
          <w:trHeight w:val="90" w:hRule="atLeast"/>
          <w:jc w:val="center"/>
        </w:trPr>
        <w:tc>
          <w:tcPr>
            <w:tcW w:w="651" w:type="dxa"/>
            <w:tcBorders>
              <w:top w:val="single" w:color="auto" w:sz="4" w:space="0"/>
              <w:left w:val="single" w:color="auto" w:sz="4" w:space="0"/>
              <w:bottom w:val="single" w:color="auto" w:sz="4" w:space="0"/>
              <w:right w:val="single" w:color="auto" w:sz="4" w:space="0"/>
            </w:tcBorders>
            <w:noWrap/>
            <w:vAlign w:val="bottom"/>
          </w:tcPr>
          <w:p w14:paraId="52C5CD0F">
            <w:pPr>
              <w:spacing w:line="0" w:lineRule="atLeast"/>
              <w:ind w:firstLine="0" w:firstLineChars="0"/>
              <w:jc w:val="center"/>
              <w:rPr>
                <w:rFonts w:asciiTheme="minorEastAsia" w:hAnsiTheme="minorEastAsia" w:cstheme="majorBidi"/>
                <w:kern w:val="0"/>
                <w:sz w:val="18"/>
                <w:szCs w:val="18"/>
              </w:rPr>
            </w:pPr>
            <w:r>
              <w:rPr>
                <w:rFonts w:hint="eastAsia" w:asciiTheme="minorEastAsia" w:hAnsiTheme="minorEastAsia" w:cstheme="majorBidi"/>
                <w:kern w:val="0"/>
                <w:sz w:val="18"/>
                <w:szCs w:val="18"/>
              </w:rPr>
              <w:t>11</w:t>
            </w:r>
          </w:p>
        </w:tc>
        <w:tc>
          <w:tcPr>
            <w:tcW w:w="3897" w:type="dxa"/>
            <w:tcBorders>
              <w:top w:val="single" w:color="auto" w:sz="4" w:space="0"/>
              <w:left w:val="single" w:color="auto" w:sz="4" w:space="0"/>
              <w:bottom w:val="single" w:color="auto" w:sz="4" w:space="0"/>
              <w:right w:val="single" w:color="auto" w:sz="4" w:space="0"/>
            </w:tcBorders>
            <w:noWrap/>
            <w:vAlign w:val="bottom"/>
          </w:tcPr>
          <w:p w14:paraId="09589EE1">
            <w:pPr>
              <w:widowControl/>
              <w:adjustRightInd w:val="0"/>
              <w:snapToGrid w:val="0"/>
              <w:spacing w:line="240" w:lineRule="auto"/>
              <w:ind w:firstLine="360"/>
              <w:jc w:val="center"/>
              <w:textAlignment w:val="center"/>
              <w:rPr>
                <w:rFonts w:asciiTheme="majorEastAsia" w:hAnsiTheme="majorEastAsia" w:eastAsiaTheme="majorEastAsia" w:cstheme="majorEastAsia"/>
                <w:snapToGrid w:val="0"/>
                <w:kern w:val="0"/>
                <w:sz w:val="18"/>
                <w:szCs w:val="18"/>
                <w:lang w:bidi="ar"/>
              </w:rPr>
            </w:pPr>
            <w:r>
              <w:rPr>
                <w:rFonts w:hint="eastAsia" w:asciiTheme="majorEastAsia" w:hAnsiTheme="majorEastAsia" w:eastAsiaTheme="majorEastAsia" w:cstheme="majorEastAsia"/>
                <w:snapToGrid w:val="0"/>
                <w:kern w:val="0"/>
                <w:sz w:val="18"/>
                <w:szCs w:val="18"/>
                <w:lang w:bidi="ar"/>
              </w:rPr>
              <w:t>塔里木油田分公司奖（助）学金</w:t>
            </w:r>
          </w:p>
        </w:tc>
        <w:tc>
          <w:tcPr>
            <w:tcW w:w="1484" w:type="dxa"/>
            <w:tcBorders>
              <w:top w:val="single" w:color="auto" w:sz="4" w:space="0"/>
              <w:left w:val="single" w:color="auto" w:sz="4" w:space="0"/>
              <w:bottom w:val="single" w:color="auto" w:sz="4" w:space="0"/>
              <w:right w:val="single" w:color="auto" w:sz="4" w:space="0"/>
            </w:tcBorders>
            <w:noWrap/>
            <w:vAlign w:val="bottom"/>
          </w:tcPr>
          <w:p w14:paraId="27D3DCD4">
            <w:pPr>
              <w:widowControl/>
              <w:adjustRightInd w:val="0"/>
              <w:snapToGrid w:val="0"/>
              <w:spacing w:line="240" w:lineRule="auto"/>
              <w:ind w:firstLine="360"/>
              <w:jc w:val="center"/>
              <w:textAlignment w:val="center"/>
              <w:rPr>
                <w:rFonts w:asciiTheme="majorEastAsia" w:hAnsiTheme="majorEastAsia" w:eastAsiaTheme="majorEastAsia" w:cstheme="majorEastAsia"/>
                <w:snapToGrid w:val="0"/>
                <w:kern w:val="0"/>
                <w:sz w:val="18"/>
                <w:szCs w:val="18"/>
                <w:lang w:bidi="ar"/>
              </w:rPr>
            </w:pPr>
            <w:r>
              <w:rPr>
                <w:rFonts w:hint="eastAsia" w:asciiTheme="majorEastAsia" w:hAnsiTheme="majorEastAsia" w:eastAsiaTheme="majorEastAsia" w:cstheme="majorEastAsia"/>
                <w:snapToGrid w:val="0"/>
                <w:kern w:val="0"/>
                <w:sz w:val="18"/>
                <w:szCs w:val="18"/>
                <w:lang w:bidi="ar"/>
              </w:rPr>
              <w:t>5000</w:t>
            </w:r>
          </w:p>
        </w:tc>
      </w:tr>
      <w:tr w14:paraId="4A686B4B">
        <w:tblPrEx>
          <w:tblCellMar>
            <w:top w:w="0" w:type="dxa"/>
            <w:left w:w="108" w:type="dxa"/>
            <w:bottom w:w="0" w:type="dxa"/>
            <w:right w:w="108" w:type="dxa"/>
          </w:tblCellMar>
        </w:tblPrEx>
        <w:trPr>
          <w:trHeight w:val="218" w:hRule="atLeast"/>
          <w:jc w:val="center"/>
        </w:trPr>
        <w:tc>
          <w:tcPr>
            <w:tcW w:w="651" w:type="dxa"/>
            <w:tcBorders>
              <w:top w:val="single" w:color="auto" w:sz="4" w:space="0"/>
              <w:left w:val="single" w:color="auto" w:sz="4" w:space="0"/>
              <w:bottom w:val="single" w:color="auto" w:sz="4" w:space="0"/>
              <w:right w:val="single" w:color="auto" w:sz="4" w:space="0"/>
            </w:tcBorders>
            <w:noWrap/>
            <w:vAlign w:val="bottom"/>
          </w:tcPr>
          <w:p w14:paraId="6C44891C">
            <w:pPr>
              <w:spacing w:line="0" w:lineRule="atLeast"/>
              <w:ind w:firstLine="0" w:firstLineChars="0"/>
              <w:jc w:val="center"/>
              <w:rPr>
                <w:rFonts w:asciiTheme="minorEastAsia" w:hAnsiTheme="minorEastAsia" w:cstheme="majorBidi"/>
                <w:kern w:val="0"/>
                <w:sz w:val="18"/>
                <w:szCs w:val="18"/>
              </w:rPr>
            </w:pPr>
            <w:r>
              <w:rPr>
                <w:rFonts w:hint="eastAsia" w:asciiTheme="minorEastAsia" w:hAnsiTheme="minorEastAsia" w:cstheme="majorBidi"/>
                <w:kern w:val="0"/>
                <w:sz w:val="18"/>
                <w:szCs w:val="18"/>
              </w:rPr>
              <w:t>12</w:t>
            </w:r>
          </w:p>
        </w:tc>
        <w:tc>
          <w:tcPr>
            <w:tcW w:w="3897" w:type="dxa"/>
            <w:tcBorders>
              <w:top w:val="single" w:color="auto" w:sz="4" w:space="0"/>
              <w:left w:val="single" w:color="auto" w:sz="4" w:space="0"/>
              <w:bottom w:val="single" w:color="auto" w:sz="4" w:space="0"/>
              <w:right w:val="single" w:color="auto" w:sz="4" w:space="0"/>
            </w:tcBorders>
            <w:noWrap/>
            <w:vAlign w:val="bottom"/>
          </w:tcPr>
          <w:p w14:paraId="1C4CD91B">
            <w:pPr>
              <w:widowControl/>
              <w:adjustRightInd w:val="0"/>
              <w:snapToGrid w:val="0"/>
              <w:spacing w:line="240" w:lineRule="auto"/>
              <w:ind w:firstLine="360"/>
              <w:jc w:val="center"/>
              <w:textAlignment w:val="center"/>
              <w:rPr>
                <w:rFonts w:asciiTheme="majorEastAsia" w:hAnsiTheme="majorEastAsia" w:eastAsiaTheme="majorEastAsia" w:cstheme="majorEastAsia"/>
                <w:snapToGrid w:val="0"/>
                <w:kern w:val="0"/>
                <w:sz w:val="18"/>
                <w:szCs w:val="18"/>
                <w:lang w:bidi="ar"/>
              </w:rPr>
            </w:pPr>
            <w:r>
              <w:rPr>
                <w:rFonts w:hint="eastAsia" w:asciiTheme="majorEastAsia" w:hAnsiTheme="majorEastAsia" w:eastAsiaTheme="majorEastAsia" w:cstheme="majorEastAsia"/>
                <w:snapToGrid w:val="0"/>
                <w:kern w:val="0"/>
                <w:sz w:val="18"/>
                <w:szCs w:val="18"/>
                <w:lang w:bidi="ar"/>
              </w:rPr>
              <w:t>品源知识产权奖学金</w:t>
            </w:r>
          </w:p>
        </w:tc>
        <w:tc>
          <w:tcPr>
            <w:tcW w:w="1484" w:type="dxa"/>
            <w:tcBorders>
              <w:top w:val="single" w:color="auto" w:sz="4" w:space="0"/>
              <w:left w:val="single" w:color="auto" w:sz="4" w:space="0"/>
              <w:bottom w:val="single" w:color="auto" w:sz="4" w:space="0"/>
              <w:right w:val="single" w:color="auto" w:sz="4" w:space="0"/>
            </w:tcBorders>
            <w:noWrap/>
            <w:vAlign w:val="bottom"/>
          </w:tcPr>
          <w:p w14:paraId="4B31A3DE">
            <w:pPr>
              <w:widowControl/>
              <w:adjustRightInd w:val="0"/>
              <w:snapToGrid w:val="0"/>
              <w:spacing w:line="240" w:lineRule="auto"/>
              <w:ind w:firstLine="360"/>
              <w:jc w:val="center"/>
              <w:textAlignment w:val="center"/>
              <w:rPr>
                <w:rFonts w:asciiTheme="majorEastAsia" w:hAnsiTheme="majorEastAsia" w:eastAsiaTheme="majorEastAsia" w:cstheme="majorEastAsia"/>
                <w:snapToGrid w:val="0"/>
                <w:kern w:val="0"/>
                <w:sz w:val="18"/>
                <w:szCs w:val="18"/>
                <w:lang w:bidi="ar"/>
              </w:rPr>
            </w:pPr>
            <w:r>
              <w:rPr>
                <w:rFonts w:hint="eastAsia" w:asciiTheme="majorEastAsia" w:hAnsiTheme="majorEastAsia" w:eastAsiaTheme="majorEastAsia" w:cstheme="majorEastAsia"/>
                <w:snapToGrid w:val="0"/>
                <w:kern w:val="0"/>
                <w:sz w:val="18"/>
                <w:szCs w:val="18"/>
                <w:lang w:bidi="ar"/>
              </w:rPr>
              <w:t>8000</w:t>
            </w:r>
          </w:p>
        </w:tc>
      </w:tr>
      <w:tr w14:paraId="08DC3521">
        <w:tblPrEx>
          <w:tblCellMar>
            <w:top w:w="0" w:type="dxa"/>
            <w:left w:w="108" w:type="dxa"/>
            <w:bottom w:w="0" w:type="dxa"/>
            <w:right w:w="108" w:type="dxa"/>
          </w:tblCellMar>
        </w:tblPrEx>
        <w:trPr>
          <w:trHeight w:val="218" w:hRule="atLeast"/>
          <w:jc w:val="center"/>
        </w:trPr>
        <w:tc>
          <w:tcPr>
            <w:tcW w:w="651" w:type="dxa"/>
            <w:tcBorders>
              <w:top w:val="single" w:color="auto" w:sz="4" w:space="0"/>
              <w:left w:val="single" w:color="auto" w:sz="4" w:space="0"/>
              <w:bottom w:val="single" w:color="auto" w:sz="4" w:space="0"/>
              <w:right w:val="single" w:color="auto" w:sz="4" w:space="0"/>
            </w:tcBorders>
            <w:noWrap/>
            <w:vAlign w:val="bottom"/>
          </w:tcPr>
          <w:p w14:paraId="22E8E873">
            <w:pPr>
              <w:spacing w:line="0" w:lineRule="atLeast"/>
              <w:ind w:firstLine="0" w:firstLineChars="0"/>
              <w:jc w:val="center"/>
              <w:rPr>
                <w:rFonts w:asciiTheme="minorEastAsia" w:hAnsiTheme="minorEastAsia" w:cstheme="majorBidi"/>
                <w:kern w:val="0"/>
                <w:sz w:val="18"/>
                <w:szCs w:val="18"/>
              </w:rPr>
            </w:pPr>
            <w:r>
              <w:rPr>
                <w:rFonts w:hint="eastAsia" w:asciiTheme="minorEastAsia" w:hAnsiTheme="minorEastAsia" w:cstheme="majorBidi"/>
                <w:kern w:val="0"/>
                <w:sz w:val="18"/>
                <w:szCs w:val="18"/>
              </w:rPr>
              <w:t>13</w:t>
            </w:r>
          </w:p>
        </w:tc>
        <w:tc>
          <w:tcPr>
            <w:tcW w:w="3897" w:type="dxa"/>
            <w:tcBorders>
              <w:top w:val="single" w:color="auto" w:sz="4" w:space="0"/>
              <w:left w:val="single" w:color="auto" w:sz="4" w:space="0"/>
              <w:bottom w:val="single" w:color="auto" w:sz="4" w:space="0"/>
              <w:right w:val="single" w:color="auto" w:sz="4" w:space="0"/>
            </w:tcBorders>
            <w:noWrap/>
            <w:vAlign w:val="bottom"/>
          </w:tcPr>
          <w:p w14:paraId="5C2A5333">
            <w:pPr>
              <w:widowControl/>
              <w:adjustRightInd w:val="0"/>
              <w:snapToGrid w:val="0"/>
              <w:spacing w:line="240" w:lineRule="auto"/>
              <w:ind w:firstLine="360"/>
              <w:jc w:val="center"/>
              <w:textAlignment w:val="center"/>
              <w:rPr>
                <w:rFonts w:asciiTheme="majorEastAsia" w:hAnsiTheme="majorEastAsia" w:eastAsiaTheme="majorEastAsia" w:cstheme="majorEastAsia"/>
                <w:snapToGrid w:val="0"/>
                <w:kern w:val="0"/>
                <w:sz w:val="18"/>
                <w:szCs w:val="18"/>
                <w:lang w:bidi="ar"/>
              </w:rPr>
            </w:pPr>
            <w:r>
              <w:rPr>
                <w:rFonts w:hint="eastAsia" w:asciiTheme="majorEastAsia" w:hAnsiTheme="majorEastAsia" w:eastAsiaTheme="majorEastAsia" w:cstheme="majorEastAsia"/>
                <w:snapToGrid w:val="0"/>
                <w:kern w:val="0"/>
                <w:sz w:val="18"/>
                <w:szCs w:val="18"/>
                <w:lang w:bidi="ar"/>
              </w:rPr>
              <w:t>安东奖学金</w:t>
            </w:r>
          </w:p>
        </w:tc>
        <w:tc>
          <w:tcPr>
            <w:tcW w:w="1484" w:type="dxa"/>
            <w:tcBorders>
              <w:top w:val="single" w:color="auto" w:sz="4" w:space="0"/>
              <w:left w:val="single" w:color="auto" w:sz="4" w:space="0"/>
              <w:bottom w:val="single" w:color="auto" w:sz="4" w:space="0"/>
              <w:right w:val="single" w:color="auto" w:sz="4" w:space="0"/>
            </w:tcBorders>
            <w:noWrap/>
            <w:vAlign w:val="bottom"/>
          </w:tcPr>
          <w:p w14:paraId="5EC6BA0C">
            <w:pPr>
              <w:widowControl/>
              <w:adjustRightInd w:val="0"/>
              <w:snapToGrid w:val="0"/>
              <w:spacing w:line="240" w:lineRule="auto"/>
              <w:ind w:firstLine="360"/>
              <w:jc w:val="center"/>
              <w:textAlignment w:val="center"/>
              <w:rPr>
                <w:rFonts w:asciiTheme="majorEastAsia" w:hAnsiTheme="majorEastAsia" w:eastAsiaTheme="majorEastAsia" w:cstheme="majorEastAsia"/>
                <w:snapToGrid w:val="0"/>
                <w:kern w:val="0"/>
                <w:sz w:val="18"/>
                <w:szCs w:val="18"/>
                <w:lang w:bidi="ar"/>
              </w:rPr>
            </w:pPr>
            <w:r>
              <w:rPr>
                <w:rFonts w:hint="eastAsia" w:asciiTheme="majorEastAsia" w:hAnsiTheme="majorEastAsia" w:eastAsiaTheme="majorEastAsia" w:cstheme="majorEastAsia"/>
                <w:snapToGrid w:val="0"/>
                <w:kern w:val="0"/>
                <w:sz w:val="18"/>
                <w:szCs w:val="18"/>
                <w:lang w:bidi="ar"/>
              </w:rPr>
              <w:t>5000</w:t>
            </w:r>
          </w:p>
        </w:tc>
      </w:tr>
      <w:tr w14:paraId="4ED84E35">
        <w:tblPrEx>
          <w:tblCellMar>
            <w:top w:w="0" w:type="dxa"/>
            <w:left w:w="108" w:type="dxa"/>
            <w:bottom w:w="0" w:type="dxa"/>
            <w:right w:w="108" w:type="dxa"/>
          </w:tblCellMar>
        </w:tblPrEx>
        <w:trPr>
          <w:trHeight w:val="218" w:hRule="atLeast"/>
          <w:jc w:val="center"/>
        </w:trPr>
        <w:tc>
          <w:tcPr>
            <w:tcW w:w="651" w:type="dxa"/>
            <w:tcBorders>
              <w:top w:val="single" w:color="auto" w:sz="4" w:space="0"/>
              <w:left w:val="single" w:color="auto" w:sz="4" w:space="0"/>
              <w:bottom w:val="single" w:color="auto" w:sz="4" w:space="0"/>
              <w:right w:val="single" w:color="auto" w:sz="4" w:space="0"/>
            </w:tcBorders>
            <w:noWrap/>
            <w:vAlign w:val="bottom"/>
          </w:tcPr>
          <w:p w14:paraId="02EEF381">
            <w:pPr>
              <w:spacing w:line="0" w:lineRule="atLeast"/>
              <w:ind w:firstLine="0" w:firstLineChars="0"/>
              <w:jc w:val="center"/>
              <w:rPr>
                <w:rFonts w:asciiTheme="minorEastAsia" w:hAnsiTheme="minorEastAsia" w:cstheme="majorBidi"/>
                <w:kern w:val="0"/>
                <w:sz w:val="18"/>
                <w:szCs w:val="18"/>
              </w:rPr>
            </w:pPr>
            <w:r>
              <w:rPr>
                <w:rFonts w:hint="eastAsia" w:asciiTheme="minorEastAsia" w:hAnsiTheme="minorEastAsia" w:cstheme="majorBidi"/>
                <w:kern w:val="0"/>
                <w:sz w:val="18"/>
                <w:szCs w:val="18"/>
              </w:rPr>
              <w:t>14</w:t>
            </w:r>
          </w:p>
        </w:tc>
        <w:tc>
          <w:tcPr>
            <w:tcW w:w="3897" w:type="dxa"/>
            <w:tcBorders>
              <w:top w:val="single" w:color="auto" w:sz="4" w:space="0"/>
              <w:left w:val="single" w:color="auto" w:sz="4" w:space="0"/>
              <w:bottom w:val="single" w:color="auto" w:sz="4" w:space="0"/>
              <w:right w:val="single" w:color="auto" w:sz="4" w:space="0"/>
            </w:tcBorders>
            <w:noWrap/>
            <w:vAlign w:val="bottom"/>
          </w:tcPr>
          <w:p w14:paraId="24005E67">
            <w:pPr>
              <w:widowControl/>
              <w:adjustRightInd w:val="0"/>
              <w:snapToGrid w:val="0"/>
              <w:spacing w:line="240" w:lineRule="auto"/>
              <w:ind w:firstLine="360"/>
              <w:jc w:val="center"/>
              <w:textAlignment w:val="center"/>
              <w:rPr>
                <w:rFonts w:asciiTheme="majorEastAsia" w:hAnsiTheme="majorEastAsia" w:eastAsiaTheme="majorEastAsia" w:cstheme="majorEastAsia"/>
                <w:snapToGrid w:val="0"/>
                <w:kern w:val="0"/>
                <w:sz w:val="18"/>
                <w:szCs w:val="18"/>
                <w:lang w:bidi="ar"/>
              </w:rPr>
            </w:pPr>
            <w:r>
              <w:rPr>
                <w:rFonts w:hint="eastAsia" w:asciiTheme="majorEastAsia" w:hAnsiTheme="majorEastAsia" w:eastAsiaTheme="majorEastAsia" w:cstheme="majorEastAsia"/>
                <w:snapToGrid w:val="0"/>
                <w:kern w:val="0"/>
                <w:sz w:val="18"/>
                <w:szCs w:val="18"/>
                <w:lang w:bidi="ar"/>
              </w:rPr>
              <w:t>泰纳瑞斯奖学金</w:t>
            </w:r>
          </w:p>
        </w:tc>
        <w:tc>
          <w:tcPr>
            <w:tcW w:w="1484" w:type="dxa"/>
            <w:tcBorders>
              <w:top w:val="single" w:color="auto" w:sz="4" w:space="0"/>
              <w:left w:val="single" w:color="auto" w:sz="4" w:space="0"/>
              <w:bottom w:val="single" w:color="auto" w:sz="4" w:space="0"/>
              <w:right w:val="single" w:color="auto" w:sz="4" w:space="0"/>
            </w:tcBorders>
            <w:noWrap/>
            <w:vAlign w:val="bottom"/>
          </w:tcPr>
          <w:p w14:paraId="3D325449">
            <w:pPr>
              <w:widowControl/>
              <w:adjustRightInd w:val="0"/>
              <w:snapToGrid w:val="0"/>
              <w:spacing w:line="240" w:lineRule="auto"/>
              <w:ind w:firstLine="360"/>
              <w:jc w:val="center"/>
              <w:textAlignment w:val="center"/>
              <w:rPr>
                <w:rFonts w:asciiTheme="majorEastAsia" w:hAnsiTheme="majorEastAsia" w:eastAsiaTheme="majorEastAsia" w:cstheme="majorEastAsia"/>
                <w:snapToGrid w:val="0"/>
                <w:kern w:val="0"/>
                <w:sz w:val="18"/>
                <w:szCs w:val="18"/>
                <w:lang w:bidi="ar"/>
              </w:rPr>
            </w:pPr>
            <w:r>
              <w:rPr>
                <w:rFonts w:hint="eastAsia" w:asciiTheme="majorEastAsia" w:hAnsiTheme="majorEastAsia" w:eastAsiaTheme="majorEastAsia" w:cstheme="majorEastAsia"/>
                <w:snapToGrid w:val="0"/>
                <w:kern w:val="0"/>
                <w:sz w:val="18"/>
                <w:szCs w:val="18"/>
                <w:lang w:bidi="ar"/>
              </w:rPr>
              <w:t>5000/10000</w:t>
            </w:r>
          </w:p>
        </w:tc>
      </w:tr>
      <w:tr w14:paraId="12B19D13">
        <w:tblPrEx>
          <w:tblCellMar>
            <w:top w:w="0" w:type="dxa"/>
            <w:left w:w="108" w:type="dxa"/>
            <w:bottom w:w="0" w:type="dxa"/>
            <w:right w:w="108" w:type="dxa"/>
          </w:tblCellMar>
        </w:tblPrEx>
        <w:trPr>
          <w:trHeight w:val="218" w:hRule="atLeast"/>
          <w:jc w:val="center"/>
        </w:trPr>
        <w:tc>
          <w:tcPr>
            <w:tcW w:w="651" w:type="dxa"/>
            <w:tcBorders>
              <w:top w:val="single" w:color="auto" w:sz="4" w:space="0"/>
              <w:left w:val="single" w:color="auto" w:sz="4" w:space="0"/>
              <w:bottom w:val="single" w:color="auto" w:sz="4" w:space="0"/>
              <w:right w:val="single" w:color="auto" w:sz="4" w:space="0"/>
            </w:tcBorders>
            <w:noWrap/>
            <w:vAlign w:val="bottom"/>
          </w:tcPr>
          <w:p w14:paraId="5B3D315A">
            <w:pPr>
              <w:spacing w:line="0" w:lineRule="atLeast"/>
              <w:ind w:firstLine="0" w:firstLineChars="0"/>
              <w:jc w:val="center"/>
              <w:rPr>
                <w:rFonts w:asciiTheme="minorEastAsia" w:hAnsiTheme="minorEastAsia" w:cstheme="majorBidi"/>
                <w:kern w:val="0"/>
                <w:sz w:val="18"/>
                <w:szCs w:val="18"/>
              </w:rPr>
            </w:pPr>
            <w:r>
              <w:rPr>
                <w:rFonts w:hint="eastAsia" w:asciiTheme="minorEastAsia" w:hAnsiTheme="minorEastAsia" w:cstheme="majorBidi"/>
                <w:kern w:val="0"/>
                <w:sz w:val="18"/>
                <w:szCs w:val="18"/>
              </w:rPr>
              <w:t>15</w:t>
            </w:r>
          </w:p>
        </w:tc>
        <w:tc>
          <w:tcPr>
            <w:tcW w:w="3897" w:type="dxa"/>
            <w:tcBorders>
              <w:top w:val="single" w:color="auto" w:sz="4" w:space="0"/>
              <w:left w:val="single" w:color="auto" w:sz="4" w:space="0"/>
              <w:bottom w:val="single" w:color="auto" w:sz="4" w:space="0"/>
              <w:right w:val="single" w:color="auto" w:sz="4" w:space="0"/>
            </w:tcBorders>
            <w:noWrap/>
            <w:vAlign w:val="bottom"/>
          </w:tcPr>
          <w:p w14:paraId="559B2B53">
            <w:pPr>
              <w:widowControl/>
              <w:adjustRightInd w:val="0"/>
              <w:snapToGrid w:val="0"/>
              <w:spacing w:line="240" w:lineRule="auto"/>
              <w:ind w:firstLine="360"/>
              <w:jc w:val="center"/>
              <w:textAlignment w:val="center"/>
              <w:rPr>
                <w:rFonts w:asciiTheme="majorEastAsia" w:hAnsiTheme="majorEastAsia" w:eastAsiaTheme="majorEastAsia" w:cstheme="majorEastAsia"/>
                <w:snapToGrid w:val="0"/>
                <w:kern w:val="0"/>
                <w:sz w:val="18"/>
                <w:szCs w:val="18"/>
                <w:lang w:bidi="ar"/>
              </w:rPr>
            </w:pPr>
            <w:r>
              <w:rPr>
                <w:rFonts w:hint="eastAsia" w:asciiTheme="majorEastAsia" w:hAnsiTheme="majorEastAsia" w:eastAsiaTheme="majorEastAsia" w:cstheme="majorEastAsia"/>
                <w:snapToGrid w:val="0"/>
                <w:kern w:val="0"/>
                <w:sz w:val="18"/>
                <w:szCs w:val="18"/>
                <w:lang w:bidi="ar"/>
              </w:rPr>
              <w:t>石药集团奖学金</w:t>
            </w:r>
          </w:p>
        </w:tc>
        <w:tc>
          <w:tcPr>
            <w:tcW w:w="1484" w:type="dxa"/>
            <w:tcBorders>
              <w:top w:val="single" w:color="auto" w:sz="4" w:space="0"/>
              <w:left w:val="single" w:color="auto" w:sz="4" w:space="0"/>
              <w:bottom w:val="single" w:color="auto" w:sz="4" w:space="0"/>
              <w:right w:val="single" w:color="auto" w:sz="4" w:space="0"/>
            </w:tcBorders>
            <w:noWrap/>
            <w:vAlign w:val="bottom"/>
          </w:tcPr>
          <w:p w14:paraId="3CDA02FE">
            <w:pPr>
              <w:widowControl/>
              <w:adjustRightInd w:val="0"/>
              <w:snapToGrid w:val="0"/>
              <w:spacing w:line="240" w:lineRule="auto"/>
              <w:ind w:firstLine="360"/>
              <w:jc w:val="center"/>
              <w:textAlignment w:val="center"/>
              <w:rPr>
                <w:rFonts w:asciiTheme="majorEastAsia" w:hAnsiTheme="majorEastAsia" w:eastAsiaTheme="majorEastAsia" w:cstheme="majorEastAsia"/>
                <w:snapToGrid w:val="0"/>
                <w:kern w:val="0"/>
                <w:sz w:val="18"/>
                <w:szCs w:val="18"/>
                <w:lang w:bidi="ar"/>
              </w:rPr>
            </w:pPr>
            <w:r>
              <w:rPr>
                <w:rFonts w:hint="eastAsia" w:asciiTheme="majorEastAsia" w:hAnsiTheme="majorEastAsia" w:eastAsiaTheme="majorEastAsia" w:cstheme="majorEastAsia"/>
                <w:snapToGrid w:val="0"/>
                <w:kern w:val="0"/>
                <w:sz w:val="18"/>
                <w:szCs w:val="18"/>
                <w:lang w:bidi="ar"/>
              </w:rPr>
              <w:t>5000</w:t>
            </w:r>
          </w:p>
        </w:tc>
      </w:tr>
      <w:tr w14:paraId="3773E0B0">
        <w:tblPrEx>
          <w:tblCellMar>
            <w:top w:w="0" w:type="dxa"/>
            <w:left w:w="108" w:type="dxa"/>
            <w:bottom w:w="0" w:type="dxa"/>
            <w:right w:w="108" w:type="dxa"/>
          </w:tblCellMar>
        </w:tblPrEx>
        <w:trPr>
          <w:trHeight w:val="218" w:hRule="atLeast"/>
          <w:jc w:val="center"/>
        </w:trPr>
        <w:tc>
          <w:tcPr>
            <w:tcW w:w="651" w:type="dxa"/>
            <w:tcBorders>
              <w:top w:val="single" w:color="auto" w:sz="4" w:space="0"/>
              <w:left w:val="single" w:color="auto" w:sz="4" w:space="0"/>
              <w:bottom w:val="single" w:color="auto" w:sz="4" w:space="0"/>
              <w:right w:val="single" w:color="auto" w:sz="4" w:space="0"/>
            </w:tcBorders>
            <w:noWrap/>
            <w:vAlign w:val="bottom"/>
          </w:tcPr>
          <w:p w14:paraId="42E38A5D">
            <w:pPr>
              <w:spacing w:line="0" w:lineRule="atLeast"/>
              <w:ind w:firstLine="0" w:firstLineChars="0"/>
              <w:jc w:val="center"/>
              <w:rPr>
                <w:rFonts w:asciiTheme="minorEastAsia" w:hAnsiTheme="minorEastAsia" w:cstheme="majorBidi"/>
                <w:kern w:val="0"/>
                <w:sz w:val="18"/>
                <w:szCs w:val="18"/>
              </w:rPr>
            </w:pPr>
            <w:r>
              <w:rPr>
                <w:rFonts w:hint="eastAsia" w:asciiTheme="minorEastAsia" w:hAnsiTheme="minorEastAsia" w:cstheme="majorBidi"/>
                <w:kern w:val="0"/>
                <w:sz w:val="18"/>
                <w:szCs w:val="18"/>
              </w:rPr>
              <w:t>16</w:t>
            </w:r>
          </w:p>
        </w:tc>
        <w:tc>
          <w:tcPr>
            <w:tcW w:w="3897" w:type="dxa"/>
            <w:tcBorders>
              <w:top w:val="single" w:color="auto" w:sz="4" w:space="0"/>
              <w:left w:val="single" w:color="auto" w:sz="4" w:space="0"/>
              <w:bottom w:val="single" w:color="auto" w:sz="4" w:space="0"/>
              <w:right w:val="single" w:color="auto" w:sz="4" w:space="0"/>
            </w:tcBorders>
            <w:noWrap/>
            <w:vAlign w:val="bottom"/>
          </w:tcPr>
          <w:p w14:paraId="2E3FEEEC">
            <w:pPr>
              <w:widowControl/>
              <w:adjustRightInd w:val="0"/>
              <w:snapToGrid w:val="0"/>
              <w:spacing w:line="240" w:lineRule="auto"/>
              <w:ind w:firstLine="360"/>
              <w:jc w:val="center"/>
              <w:textAlignment w:val="center"/>
              <w:rPr>
                <w:rFonts w:asciiTheme="majorEastAsia" w:hAnsiTheme="majorEastAsia" w:eastAsiaTheme="majorEastAsia" w:cstheme="majorEastAsia"/>
                <w:snapToGrid w:val="0"/>
                <w:kern w:val="0"/>
                <w:sz w:val="18"/>
                <w:szCs w:val="18"/>
                <w:lang w:bidi="ar"/>
              </w:rPr>
            </w:pPr>
            <w:r>
              <w:rPr>
                <w:rFonts w:hint="eastAsia" w:asciiTheme="majorEastAsia" w:hAnsiTheme="majorEastAsia" w:eastAsiaTheme="majorEastAsia" w:cstheme="majorEastAsia"/>
                <w:snapToGrid w:val="0"/>
                <w:kern w:val="0"/>
                <w:sz w:val="18"/>
                <w:szCs w:val="18"/>
                <w:lang w:bidi="ar"/>
              </w:rPr>
              <w:t>三一能源奖学金</w:t>
            </w:r>
          </w:p>
        </w:tc>
        <w:tc>
          <w:tcPr>
            <w:tcW w:w="1484" w:type="dxa"/>
            <w:tcBorders>
              <w:top w:val="single" w:color="auto" w:sz="4" w:space="0"/>
              <w:left w:val="single" w:color="auto" w:sz="4" w:space="0"/>
              <w:bottom w:val="single" w:color="auto" w:sz="4" w:space="0"/>
              <w:right w:val="single" w:color="auto" w:sz="4" w:space="0"/>
            </w:tcBorders>
            <w:noWrap/>
            <w:vAlign w:val="bottom"/>
          </w:tcPr>
          <w:p w14:paraId="65BDA51B">
            <w:pPr>
              <w:widowControl/>
              <w:adjustRightInd w:val="0"/>
              <w:snapToGrid w:val="0"/>
              <w:spacing w:line="240" w:lineRule="auto"/>
              <w:ind w:firstLine="360"/>
              <w:jc w:val="center"/>
              <w:textAlignment w:val="center"/>
              <w:rPr>
                <w:rFonts w:asciiTheme="majorEastAsia" w:hAnsiTheme="majorEastAsia" w:eastAsiaTheme="majorEastAsia" w:cstheme="majorEastAsia"/>
                <w:snapToGrid w:val="0"/>
                <w:kern w:val="0"/>
                <w:sz w:val="18"/>
                <w:szCs w:val="18"/>
                <w:lang w:bidi="ar"/>
              </w:rPr>
            </w:pPr>
            <w:r>
              <w:rPr>
                <w:rFonts w:hint="eastAsia" w:asciiTheme="majorEastAsia" w:hAnsiTheme="majorEastAsia" w:eastAsiaTheme="majorEastAsia" w:cstheme="majorEastAsia"/>
                <w:snapToGrid w:val="0"/>
                <w:kern w:val="0"/>
                <w:sz w:val="18"/>
                <w:szCs w:val="18"/>
                <w:lang w:bidi="ar"/>
              </w:rPr>
              <w:t>5000</w:t>
            </w:r>
          </w:p>
        </w:tc>
      </w:tr>
      <w:tr w14:paraId="3136F18A">
        <w:tblPrEx>
          <w:tblCellMar>
            <w:top w:w="0" w:type="dxa"/>
            <w:left w:w="108" w:type="dxa"/>
            <w:bottom w:w="0" w:type="dxa"/>
            <w:right w:w="108" w:type="dxa"/>
          </w:tblCellMar>
        </w:tblPrEx>
        <w:trPr>
          <w:trHeight w:val="218" w:hRule="atLeast"/>
          <w:jc w:val="center"/>
        </w:trPr>
        <w:tc>
          <w:tcPr>
            <w:tcW w:w="651" w:type="dxa"/>
            <w:tcBorders>
              <w:top w:val="single" w:color="auto" w:sz="4" w:space="0"/>
              <w:left w:val="single" w:color="auto" w:sz="4" w:space="0"/>
              <w:bottom w:val="single" w:color="auto" w:sz="4" w:space="0"/>
              <w:right w:val="single" w:color="auto" w:sz="4" w:space="0"/>
            </w:tcBorders>
            <w:noWrap/>
            <w:vAlign w:val="bottom"/>
          </w:tcPr>
          <w:p w14:paraId="737F9EA5">
            <w:pPr>
              <w:spacing w:line="0" w:lineRule="atLeast"/>
              <w:ind w:firstLine="0" w:firstLineChars="0"/>
              <w:jc w:val="center"/>
              <w:rPr>
                <w:rFonts w:asciiTheme="minorEastAsia" w:hAnsiTheme="minorEastAsia" w:cstheme="majorBidi"/>
                <w:kern w:val="0"/>
                <w:sz w:val="18"/>
                <w:szCs w:val="18"/>
              </w:rPr>
            </w:pPr>
            <w:r>
              <w:rPr>
                <w:rFonts w:hint="eastAsia" w:asciiTheme="minorEastAsia" w:hAnsiTheme="minorEastAsia" w:cstheme="majorBidi"/>
                <w:kern w:val="0"/>
                <w:sz w:val="18"/>
                <w:szCs w:val="18"/>
              </w:rPr>
              <w:t>17</w:t>
            </w:r>
          </w:p>
        </w:tc>
        <w:tc>
          <w:tcPr>
            <w:tcW w:w="3897" w:type="dxa"/>
            <w:tcBorders>
              <w:top w:val="single" w:color="auto" w:sz="4" w:space="0"/>
              <w:left w:val="single" w:color="auto" w:sz="4" w:space="0"/>
              <w:bottom w:val="single" w:color="auto" w:sz="4" w:space="0"/>
              <w:right w:val="single" w:color="auto" w:sz="4" w:space="0"/>
            </w:tcBorders>
            <w:noWrap/>
            <w:vAlign w:val="bottom"/>
          </w:tcPr>
          <w:p w14:paraId="01F61090">
            <w:pPr>
              <w:widowControl/>
              <w:adjustRightInd w:val="0"/>
              <w:snapToGrid w:val="0"/>
              <w:spacing w:line="240" w:lineRule="auto"/>
              <w:ind w:firstLine="360"/>
              <w:jc w:val="center"/>
              <w:textAlignment w:val="center"/>
              <w:rPr>
                <w:rFonts w:asciiTheme="majorEastAsia" w:hAnsiTheme="majorEastAsia" w:eastAsiaTheme="majorEastAsia" w:cstheme="majorEastAsia"/>
                <w:snapToGrid w:val="0"/>
                <w:kern w:val="0"/>
                <w:sz w:val="18"/>
                <w:szCs w:val="18"/>
                <w:lang w:bidi="ar"/>
              </w:rPr>
            </w:pPr>
            <w:r>
              <w:rPr>
                <w:rFonts w:hint="eastAsia" w:asciiTheme="majorEastAsia" w:hAnsiTheme="majorEastAsia" w:eastAsiaTheme="majorEastAsia" w:cstheme="majorEastAsia"/>
                <w:snapToGrid w:val="0"/>
                <w:kern w:val="0"/>
                <w:sz w:val="18"/>
                <w:szCs w:val="18"/>
                <w:lang w:bidi="ar"/>
              </w:rPr>
              <w:t>绿能环宇奖学金</w:t>
            </w:r>
          </w:p>
        </w:tc>
        <w:tc>
          <w:tcPr>
            <w:tcW w:w="1484" w:type="dxa"/>
            <w:tcBorders>
              <w:top w:val="single" w:color="auto" w:sz="4" w:space="0"/>
              <w:left w:val="single" w:color="auto" w:sz="4" w:space="0"/>
              <w:bottom w:val="single" w:color="auto" w:sz="4" w:space="0"/>
              <w:right w:val="single" w:color="auto" w:sz="4" w:space="0"/>
            </w:tcBorders>
            <w:noWrap/>
            <w:vAlign w:val="bottom"/>
          </w:tcPr>
          <w:p w14:paraId="57E61816">
            <w:pPr>
              <w:widowControl/>
              <w:adjustRightInd w:val="0"/>
              <w:snapToGrid w:val="0"/>
              <w:spacing w:line="240" w:lineRule="auto"/>
              <w:ind w:firstLine="360"/>
              <w:jc w:val="center"/>
              <w:textAlignment w:val="center"/>
              <w:rPr>
                <w:rFonts w:asciiTheme="majorEastAsia" w:hAnsiTheme="majorEastAsia" w:eastAsiaTheme="majorEastAsia" w:cstheme="majorEastAsia"/>
                <w:snapToGrid w:val="0"/>
                <w:kern w:val="0"/>
                <w:sz w:val="18"/>
                <w:szCs w:val="18"/>
                <w:lang w:bidi="ar"/>
              </w:rPr>
            </w:pPr>
            <w:r>
              <w:rPr>
                <w:rFonts w:hint="eastAsia" w:asciiTheme="majorEastAsia" w:hAnsiTheme="majorEastAsia" w:eastAsiaTheme="majorEastAsia" w:cstheme="majorEastAsia"/>
                <w:snapToGrid w:val="0"/>
                <w:kern w:val="0"/>
                <w:sz w:val="18"/>
                <w:szCs w:val="18"/>
                <w:lang w:bidi="ar"/>
              </w:rPr>
              <w:t>5000</w:t>
            </w:r>
          </w:p>
        </w:tc>
      </w:tr>
      <w:tr w14:paraId="42418D0A">
        <w:tblPrEx>
          <w:tblCellMar>
            <w:top w:w="0" w:type="dxa"/>
            <w:left w:w="108" w:type="dxa"/>
            <w:bottom w:w="0" w:type="dxa"/>
            <w:right w:w="108" w:type="dxa"/>
          </w:tblCellMar>
        </w:tblPrEx>
        <w:trPr>
          <w:trHeight w:val="218" w:hRule="atLeast"/>
          <w:jc w:val="center"/>
        </w:trPr>
        <w:tc>
          <w:tcPr>
            <w:tcW w:w="651" w:type="dxa"/>
            <w:tcBorders>
              <w:top w:val="single" w:color="auto" w:sz="4" w:space="0"/>
              <w:left w:val="single" w:color="auto" w:sz="4" w:space="0"/>
              <w:bottom w:val="single" w:color="auto" w:sz="4" w:space="0"/>
              <w:right w:val="single" w:color="auto" w:sz="4" w:space="0"/>
            </w:tcBorders>
            <w:noWrap/>
            <w:vAlign w:val="bottom"/>
          </w:tcPr>
          <w:p w14:paraId="23DD1B0B">
            <w:pPr>
              <w:spacing w:line="0" w:lineRule="atLeast"/>
              <w:ind w:firstLine="0" w:firstLineChars="0"/>
              <w:jc w:val="center"/>
              <w:rPr>
                <w:rFonts w:asciiTheme="minorEastAsia" w:hAnsiTheme="minorEastAsia" w:cstheme="majorBidi"/>
                <w:kern w:val="0"/>
                <w:sz w:val="18"/>
                <w:szCs w:val="18"/>
              </w:rPr>
            </w:pPr>
            <w:r>
              <w:rPr>
                <w:rFonts w:hint="eastAsia" w:asciiTheme="minorEastAsia" w:hAnsiTheme="minorEastAsia" w:cstheme="majorBidi"/>
                <w:kern w:val="0"/>
                <w:sz w:val="18"/>
                <w:szCs w:val="18"/>
              </w:rPr>
              <w:t>18</w:t>
            </w:r>
          </w:p>
        </w:tc>
        <w:tc>
          <w:tcPr>
            <w:tcW w:w="3897" w:type="dxa"/>
            <w:tcBorders>
              <w:top w:val="single" w:color="auto" w:sz="4" w:space="0"/>
              <w:left w:val="single" w:color="auto" w:sz="4" w:space="0"/>
              <w:bottom w:val="single" w:color="auto" w:sz="4" w:space="0"/>
              <w:right w:val="single" w:color="auto" w:sz="4" w:space="0"/>
            </w:tcBorders>
            <w:noWrap/>
            <w:vAlign w:val="bottom"/>
          </w:tcPr>
          <w:p w14:paraId="74633BA7">
            <w:pPr>
              <w:widowControl/>
              <w:adjustRightInd w:val="0"/>
              <w:snapToGrid w:val="0"/>
              <w:spacing w:line="240" w:lineRule="auto"/>
              <w:ind w:firstLine="360"/>
              <w:jc w:val="center"/>
              <w:textAlignment w:val="center"/>
              <w:rPr>
                <w:rFonts w:asciiTheme="majorEastAsia" w:hAnsiTheme="majorEastAsia" w:eastAsiaTheme="majorEastAsia" w:cstheme="majorEastAsia"/>
                <w:snapToGrid w:val="0"/>
                <w:kern w:val="0"/>
                <w:sz w:val="18"/>
                <w:szCs w:val="18"/>
                <w:lang w:bidi="ar"/>
              </w:rPr>
            </w:pPr>
            <w:r>
              <w:rPr>
                <w:rFonts w:hint="eastAsia" w:asciiTheme="majorEastAsia" w:hAnsiTheme="majorEastAsia" w:eastAsiaTheme="majorEastAsia" w:cstheme="majorEastAsia"/>
                <w:snapToGrid w:val="0"/>
                <w:kern w:val="0"/>
                <w:sz w:val="18"/>
                <w:szCs w:val="18"/>
                <w:lang w:bidi="ar"/>
              </w:rPr>
              <w:t>煤热院智慧能源奖学金</w:t>
            </w:r>
          </w:p>
        </w:tc>
        <w:tc>
          <w:tcPr>
            <w:tcW w:w="1484" w:type="dxa"/>
            <w:tcBorders>
              <w:top w:val="single" w:color="auto" w:sz="4" w:space="0"/>
              <w:left w:val="single" w:color="auto" w:sz="4" w:space="0"/>
              <w:bottom w:val="single" w:color="auto" w:sz="4" w:space="0"/>
              <w:right w:val="single" w:color="auto" w:sz="4" w:space="0"/>
            </w:tcBorders>
            <w:noWrap/>
            <w:vAlign w:val="bottom"/>
          </w:tcPr>
          <w:p w14:paraId="1DF45A86">
            <w:pPr>
              <w:widowControl/>
              <w:adjustRightInd w:val="0"/>
              <w:snapToGrid w:val="0"/>
              <w:spacing w:line="240" w:lineRule="auto"/>
              <w:ind w:firstLine="360"/>
              <w:jc w:val="center"/>
              <w:textAlignment w:val="center"/>
              <w:rPr>
                <w:rFonts w:asciiTheme="majorEastAsia" w:hAnsiTheme="majorEastAsia" w:eastAsiaTheme="majorEastAsia" w:cstheme="majorEastAsia"/>
                <w:snapToGrid w:val="0"/>
                <w:kern w:val="0"/>
                <w:sz w:val="18"/>
                <w:szCs w:val="18"/>
                <w:lang w:bidi="ar"/>
              </w:rPr>
            </w:pPr>
            <w:r>
              <w:rPr>
                <w:rFonts w:hint="eastAsia" w:asciiTheme="majorEastAsia" w:hAnsiTheme="majorEastAsia" w:eastAsiaTheme="majorEastAsia" w:cstheme="majorEastAsia"/>
                <w:snapToGrid w:val="0"/>
                <w:kern w:val="0"/>
                <w:sz w:val="18"/>
                <w:szCs w:val="18"/>
                <w:lang w:bidi="ar"/>
              </w:rPr>
              <w:t>5000</w:t>
            </w:r>
          </w:p>
        </w:tc>
      </w:tr>
      <w:tr w14:paraId="2F432258">
        <w:tblPrEx>
          <w:tblCellMar>
            <w:top w:w="0" w:type="dxa"/>
            <w:left w:w="108" w:type="dxa"/>
            <w:bottom w:w="0" w:type="dxa"/>
            <w:right w:w="108" w:type="dxa"/>
          </w:tblCellMar>
        </w:tblPrEx>
        <w:trPr>
          <w:trHeight w:val="218" w:hRule="atLeast"/>
          <w:jc w:val="center"/>
        </w:trPr>
        <w:tc>
          <w:tcPr>
            <w:tcW w:w="651" w:type="dxa"/>
            <w:tcBorders>
              <w:top w:val="single" w:color="auto" w:sz="4" w:space="0"/>
              <w:left w:val="single" w:color="auto" w:sz="4" w:space="0"/>
              <w:bottom w:val="single" w:color="auto" w:sz="4" w:space="0"/>
              <w:right w:val="single" w:color="auto" w:sz="4" w:space="0"/>
            </w:tcBorders>
            <w:noWrap/>
            <w:vAlign w:val="bottom"/>
          </w:tcPr>
          <w:p w14:paraId="67CC819C">
            <w:pPr>
              <w:spacing w:line="0" w:lineRule="atLeast"/>
              <w:ind w:firstLine="0" w:firstLineChars="0"/>
              <w:jc w:val="center"/>
              <w:rPr>
                <w:rFonts w:asciiTheme="minorEastAsia" w:hAnsiTheme="minorEastAsia" w:cstheme="majorBidi"/>
                <w:kern w:val="0"/>
                <w:sz w:val="18"/>
                <w:szCs w:val="18"/>
              </w:rPr>
            </w:pPr>
            <w:r>
              <w:rPr>
                <w:rFonts w:hint="eastAsia" w:asciiTheme="minorEastAsia" w:hAnsiTheme="minorEastAsia" w:cstheme="majorBidi"/>
                <w:kern w:val="0"/>
                <w:sz w:val="18"/>
                <w:szCs w:val="18"/>
              </w:rPr>
              <w:t>19</w:t>
            </w:r>
          </w:p>
        </w:tc>
        <w:tc>
          <w:tcPr>
            <w:tcW w:w="3897" w:type="dxa"/>
            <w:tcBorders>
              <w:top w:val="single" w:color="auto" w:sz="4" w:space="0"/>
              <w:left w:val="single" w:color="auto" w:sz="4" w:space="0"/>
              <w:bottom w:val="single" w:color="auto" w:sz="4" w:space="0"/>
              <w:right w:val="single" w:color="auto" w:sz="4" w:space="0"/>
            </w:tcBorders>
            <w:noWrap/>
            <w:vAlign w:val="bottom"/>
          </w:tcPr>
          <w:p w14:paraId="2B953ABB">
            <w:pPr>
              <w:widowControl/>
              <w:adjustRightInd w:val="0"/>
              <w:snapToGrid w:val="0"/>
              <w:spacing w:line="240" w:lineRule="auto"/>
              <w:ind w:firstLine="360"/>
              <w:jc w:val="center"/>
              <w:textAlignment w:val="center"/>
              <w:rPr>
                <w:rFonts w:asciiTheme="majorEastAsia" w:hAnsiTheme="majorEastAsia" w:eastAsiaTheme="majorEastAsia" w:cstheme="majorEastAsia"/>
                <w:snapToGrid w:val="0"/>
                <w:kern w:val="0"/>
                <w:sz w:val="18"/>
                <w:szCs w:val="18"/>
                <w:lang w:bidi="ar"/>
              </w:rPr>
            </w:pPr>
            <w:r>
              <w:rPr>
                <w:rFonts w:hint="eastAsia" w:asciiTheme="majorEastAsia" w:hAnsiTheme="majorEastAsia" w:eastAsiaTheme="majorEastAsia" w:cstheme="majorEastAsia"/>
                <w:snapToGrid w:val="0"/>
                <w:kern w:val="0"/>
                <w:sz w:val="18"/>
                <w:szCs w:val="18"/>
                <w:lang w:bidi="ar"/>
              </w:rPr>
              <w:t>SNF爱森奖学金</w:t>
            </w:r>
          </w:p>
        </w:tc>
        <w:tc>
          <w:tcPr>
            <w:tcW w:w="1484" w:type="dxa"/>
            <w:tcBorders>
              <w:top w:val="single" w:color="auto" w:sz="4" w:space="0"/>
              <w:left w:val="single" w:color="auto" w:sz="4" w:space="0"/>
              <w:bottom w:val="single" w:color="auto" w:sz="4" w:space="0"/>
              <w:right w:val="single" w:color="auto" w:sz="4" w:space="0"/>
            </w:tcBorders>
            <w:noWrap/>
            <w:vAlign w:val="bottom"/>
          </w:tcPr>
          <w:p w14:paraId="16FAD17B">
            <w:pPr>
              <w:widowControl/>
              <w:adjustRightInd w:val="0"/>
              <w:snapToGrid w:val="0"/>
              <w:spacing w:line="240" w:lineRule="auto"/>
              <w:ind w:firstLine="360"/>
              <w:jc w:val="center"/>
              <w:textAlignment w:val="center"/>
              <w:rPr>
                <w:rFonts w:asciiTheme="majorEastAsia" w:hAnsiTheme="majorEastAsia" w:eastAsiaTheme="majorEastAsia" w:cstheme="majorEastAsia"/>
                <w:snapToGrid w:val="0"/>
                <w:kern w:val="0"/>
                <w:sz w:val="18"/>
                <w:szCs w:val="18"/>
                <w:lang w:bidi="ar"/>
              </w:rPr>
            </w:pPr>
            <w:r>
              <w:rPr>
                <w:rFonts w:hint="eastAsia" w:asciiTheme="majorEastAsia" w:hAnsiTheme="majorEastAsia" w:eastAsiaTheme="majorEastAsia" w:cstheme="majorEastAsia"/>
                <w:snapToGrid w:val="0"/>
                <w:kern w:val="0"/>
                <w:sz w:val="18"/>
                <w:szCs w:val="18"/>
                <w:lang w:bidi="ar"/>
              </w:rPr>
              <w:t>4000</w:t>
            </w:r>
          </w:p>
        </w:tc>
      </w:tr>
      <w:tr w14:paraId="23A48CA3">
        <w:tblPrEx>
          <w:tblCellMar>
            <w:top w:w="0" w:type="dxa"/>
            <w:left w:w="108" w:type="dxa"/>
            <w:bottom w:w="0" w:type="dxa"/>
            <w:right w:w="108" w:type="dxa"/>
          </w:tblCellMar>
        </w:tblPrEx>
        <w:trPr>
          <w:trHeight w:val="218" w:hRule="atLeast"/>
          <w:jc w:val="center"/>
        </w:trPr>
        <w:tc>
          <w:tcPr>
            <w:tcW w:w="651" w:type="dxa"/>
            <w:tcBorders>
              <w:top w:val="single" w:color="auto" w:sz="4" w:space="0"/>
              <w:left w:val="single" w:color="auto" w:sz="4" w:space="0"/>
              <w:bottom w:val="single" w:color="auto" w:sz="4" w:space="0"/>
              <w:right w:val="single" w:color="auto" w:sz="4" w:space="0"/>
            </w:tcBorders>
            <w:noWrap/>
            <w:vAlign w:val="bottom"/>
          </w:tcPr>
          <w:p w14:paraId="3D894876">
            <w:pPr>
              <w:spacing w:line="0" w:lineRule="atLeast"/>
              <w:ind w:firstLine="0" w:firstLineChars="0"/>
              <w:jc w:val="center"/>
              <w:rPr>
                <w:rFonts w:asciiTheme="minorEastAsia" w:hAnsiTheme="minorEastAsia" w:cstheme="majorBidi"/>
                <w:kern w:val="0"/>
                <w:sz w:val="18"/>
                <w:szCs w:val="18"/>
              </w:rPr>
            </w:pPr>
            <w:r>
              <w:rPr>
                <w:rFonts w:hint="eastAsia" w:asciiTheme="minorEastAsia" w:hAnsiTheme="minorEastAsia" w:cstheme="majorBidi"/>
                <w:kern w:val="0"/>
                <w:sz w:val="18"/>
                <w:szCs w:val="18"/>
              </w:rPr>
              <w:t>20</w:t>
            </w:r>
          </w:p>
        </w:tc>
        <w:tc>
          <w:tcPr>
            <w:tcW w:w="3897" w:type="dxa"/>
            <w:tcBorders>
              <w:top w:val="single" w:color="auto" w:sz="4" w:space="0"/>
              <w:left w:val="single" w:color="auto" w:sz="4" w:space="0"/>
              <w:bottom w:val="single" w:color="auto" w:sz="4" w:space="0"/>
              <w:right w:val="single" w:color="auto" w:sz="4" w:space="0"/>
            </w:tcBorders>
            <w:noWrap/>
            <w:vAlign w:val="bottom"/>
          </w:tcPr>
          <w:p w14:paraId="56AD9D13">
            <w:pPr>
              <w:widowControl/>
              <w:adjustRightInd w:val="0"/>
              <w:snapToGrid w:val="0"/>
              <w:spacing w:line="240" w:lineRule="auto"/>
              <w:ind w:firstLine="360"/>
              <w:jc w:val="center"/>
              <w:textAlignment w:val="center"/>
              <w:rPr>
                <w:rFonts w:asciiTheme="majorEastAsia" w:hAnsiTheme="majorEastAsia" w:eastAsiaTheme="majorEastAsia" w:cstheme="majorEastAsia"/>
                <w:snapToGrid w:val="0"/>
                <w:kern w:val="0"/>
                <w:sz w:val="18"/>
                <w:szCs w:val="18"/>
                <w:lang w:bidi="ar"/>
              </w:rPr>
            </w:pPr>
            <w:r>
              <w:rPr>
                <w:rFonts w:hint="eastAsia" w:asciiTheme="majorEastAsia" w:hAnsiTheme="majorEastAsia" w:eastAsiaTheme="majorEastAsia" w:cstheme="majorEastAsia"/>
                <w:snapToGrid w:val="0"/>
                <w:kern w:val="0"/>
                <w:sz w:val="18"/>
                <w:szCs w:val="18"/>
                <w:lang w:bidi="ar"/>
              </w:rPr>
              <w:t>赛思科技奖学金</w:t>
            </w:r>
          </w:p>
        </w:tc>
        <w:tc>
          <w:tcPr>
            <w:tcW w:w="1484" w:type="dxa"/>
            <w:tcBorders>
              <w:top w:val="single" w:color="auto" w:sz="4" w:space="0"/>
              <w:left w:val="single" w:color="auto" w:sz="4" w:space="0"/>
              <w:bottom w:val="single" w:color="auto" w:sz="4" w:space="0"/>
              <w:right w:val="single" w:color="auto" w:sz="4" w:space="0"/>
            </w:tcBorders>
            <w:noWrap/>
            <w:vAlign w:val="bottom"/>
          </w:tcPr>
          <w:p w14:paraId="5D6FC34F">
            <w:pPr>
              <w:widowControl/>
              <w:adjustRightInd w:val="0"/>
              <w:snapToGrid w:val="0"/>
              <w:spacing w:line="240" w:lineRule="auto"/>
              <w:ind w:firstLine="360"/>
              <w:jc w:val="center"/>
              <w:textAlignment w:val="center"/>
              <w:rPr>
                <w:rFonts w:asciiTheme="majorEastAsia" w:hAnsiTheme="majorEastAsia" w:eastAsiaTheme="majorEastAsia" w:cstheme="majorEastAsia"/>
                <w:snapToGrid w:val="0"/>
                <w:kern w:val="0"/>
                <w:sz w:val="18"/>
                <w:szCs w:val="18"/>
                <w:lang w:bidi="ar"/>
              </w:rPr>
            </w:pPr>
            <w:r>
              <w:rPr>
                <w:rFonts w:hint="eastAsia" w:asciiTheme="majorEastAsia" w:hAnsiTheme="majorEastAsia" w:eastAsiaTheme="majorEastAsia" w:cstheme="majorEastAsia"/>
                <w:snapToGrid w:val="0"/>
                <w:kern w:val="0"/>
                <w:sz w:val="18"/>
                <w:szCs w:val="18"/>
                <w:lang w:bidi="ar"/>
              </w:rPr>
              <w:t>2000</w:t>
            </w:r>
          </w:p>
        </w:tc>
      </w:tr>
      <w:tr w14:paraId="552B9153">
        <w:tblPrEx>
          <w:tblCellMar>
            <w:top w:w="0" w:type="dxa"/>
            <w:left w:w="108" w:type="dxa"/>
            <w:bottom w:w="0" w:type="dxa"/>
            <w:right w:w="108" w:type="dxa"/>
          </w:tblCellMar>
        </w:tblPrEx>
        <w:trPr>
          <w:trHeight w:val="218" w:hRule="atLeast"/>
          <w:jc w:val="center"/>
        </w:trPr>
        <w:tc>
          <w:tcPr>
            <w:tcW w:w="651" w:type="dxa"/>
            <w:tcBorders>
              <w:top w:val="single" w:color="auto" w:sz="4" w:space="0"/>
              <w:left w:val="single" w:color="auto" w:sz="4" w:space="0"/>
              <w:bottom w:val="single" w:color="auto" w:sz="4" w:space="0"/>
              <w:right w:val="single" w:color="auto" w:sz="4" w:space="0"/>
            </w:tcBorders>
            <w:noWrap/>
            <w:vAlign w:val="bottom"/>
          </w:tcPr>
          <w:p w14:paraId="7AB40202">
            <w:pPr>
              <w:spacing w:line="0" w:lineRule="atLeast"/>
              <w:ind w:firstLine="0" w:firstLineChars="0"/>
              <w:jc w:val="center"/>
              <w:rPr>
                <w:rFonts w:asciiTheme="minorEastAsia" w:hAnsiTheme="minorEastAsia" w:cstheme="majorBidi"/>
                <w:kern w:val="0"/>
                <w:sz w:val="18"/>
                <w:szCs w:val="18"/>
              </w:rPr>
            </w:pPr>
            <w:r>
              <w:rPr>
                <w:rFonts w:hint="eastAsia" w:asciiTheme="minorEastAsia" w:hAnsiTheme="minorEastAsia" w:cstheme="majorBidi"/>
                <w:kern w:val="0"/>
                <w:sz w:val="18"/>
                <w:szCs w:val="18"/>
              </w:rPr>
              <w:t>21</w:t>
            </w:r>
          </w:p>
        </w:tc>
        <w:tc>
          <w:tcPr>
            <w:tcW w:w="3897" w:type="dxa"/>
            <w:tcBorders>
              <w:top w:val="single" w:color="auto" w:sz="4" w:space="0"/>
              <w:left w:val="single" w:color="auto" w:sz="4" w:space="0"/>
              <w:bottom w:val="single" w:color="auto" w:sz="4" w:space="0"/>
              <w:right w:val="single" w:color="auto" w:sz="4" w:space="0"/>
            </w:tcBorders>
            <w:noWrap/>
            <w:vAlign w:val="bottom"/>
          </w:tcPr>
          <w:p w14:paraId="66BDFACA">
            <w:pPr>
              <w:widowControl/>
              <w:adjustRightInd w:val="0"/>
              <w:snapToGrid w:val="0"/>
              <w:spacing w:line="240" w:lineRule="auto"/>
              <w:ind w:firstLine="360"/>
              <w:jc w:val="center"/>
              <w:textAlignment w:val="center"/>
              <w:rPr>
                <w:rFonts w:asciiTheme="majorEastAsia" w:hAnsiTheme="majorEastAsia" w:eastAsiaTheme="majorEastAsia" w:cstheme="majorEastAsia"/>
                <w:snapToGrid w:val="0"/>
                <w:kern w:val="0"/>
                <w:sz w:val="18"/>
                <w:szCs w:val="18"/>
                <w:lang w:bidi="ar"/>
              </w:rPr>
            </w:pPr>
            <w:r>
              <w:rPr>
                <w:rFonts w:hint="eastAsia" w:asciiTheme="majorEastAsia" w:hAnsiTheme="majorEastAsia" w:eastAsiaTheme="majorEastAsia" w:cstheme="majorEastAsia"/>
                <w:snapToGrid w:val="0"/>
                <w:kern w:val="0"/>
                <w:sz w:val="18"/>
                <w:szCs w:val="18"/>
                <w:lang w:bidi="ar"/>
              </w:rPr>
              <w:t>陈如恒教授奖学金</w:t>
            </w:r>
          </w:p>
        </w:tc>
        <w:tc>
          <w:tcPr>
            <w:tcW w:w="1484" w:type="dxa"/>
            <w:tcBorders>
              <w:top w:val="single" w:color="auto" w:sz="4" w:space="0"/>
              <w:left w:val="single" w:color="auto" w:sz="4" w:space="0"/>
              <w:bottom w:val="single" w:color="auto" w:sz="4" w:space="0"/>
              <w:right w:val="single" w:color="auto" w:sz="4" w:space="0"/>
            </w:tcBorders>
            <w:noWrap/>
            <w:vAlign w:val="bottom"/>
          </w:tcPr>
          <w:p w14:paraId="214AFF29">
            <w:pPr>
              <w:widowControl/>
              <w:adjustRightInd w:val="0"/>
              <w:snapToGrid w:val="0"/>
              <w:spacing w:line="240" w:lineRule="auto"/>
              <w:ind w:firstLine="360"/>
              <w:jc w:val="center"/>
              <w:textAlignment w:val="center"/>
              <w:rPr>
                <w:rFonts w:asciiTheme="majorEastAsia" w:hAnsiTheme="majorEastAsia" w:eastAsiaTheme="majorEastAsia" w:cstheme="majorEastAsia"/>
                <w:snapToGrid w:val="0"/>
                <w:kern w:val="0"/>
                <w:sz w:val="18"/>
                <w:szCs w:val="18"/>
                <w:lang w:bidi="ar"/>
              </w:rPr>
            </w:pPr>
            <w:r>
              <w:rPr>
                <w:rFonts w:hint="eastAsia" w:asciiTheme="majorEastAsia" w:hAnsiTheme="majorEastAsia" w:eastAsiaTheme="majorEastAsia" w:cstheme="majorEastAsia"/>
                <w:snapToGrid w:val="0"/>
                <w:kern w:val="0"/>
                <w:sz w:val="18"/>
                <w:szCs w:val="18"/>
                <w:lang w:bidi="ar"/>
              </w:rPr>
              <w:t>3000</w:t>
            </w:r>
          </w:p>
        </w:tc>
      </w:tr>
      <w:tr w14:paraId="40EDBF73">
        <w:tblPrEx>
          <w:tblCellMar>
            <w:top w:w="0" w:type="dxa"/>
            <w:left w:w="108" w:type="dxa"/>
            <w:bottom w:w="0" w:type="dxa"/>
            <w:right w:w="108" w:type="dxa"/>
          </w:tblCellMar>
        </w:tblPrEx>
        <w:trPr>
          <w:trHeight w:val="218" w:hRule="atLeast"/>
          <w:jc w:val="center"/>
        </w:trPr>
        <w:tc>
          <w:tcPr>
            <w:tcW w:w="651" w:type="dxa"/>
            <w:tcBorders>
              <w:top w:val="single" w:color="auto" w:sz="4" w:space="0"/>
              <w:left w:val="single" w:color="auto" w:sz="4" w:space="0"/>
              <w:bottom w:val="single" w:color="auto" w:sz="4" w:space="0"/>
              <w:right w:val="single" w:color="auto" w:sz="4" w:space="0"/>
            </w:tcBorders>
            <w:noWrap/>
            <w:vAlign w:val="bottom"/>
          </w:tcPr>
          <w:p w14:paraId="0372F74C">
            <w:pPr>
              <w:spacing w:line="0" w:lineRule="atLeast"/>
              <w:ind w:firstLine="0" w:firstLineChars="0"/>
              <w:jc w:val="center"/>
              <w:rPr>
                <w:rFonts w:asciiTheme="minorEastAsia" w:hAnsiTheme="minorEastAsia" w:cstheme="majorBidi"/>
                <w:kern w:val="0"/>
                <w:sz w:val="18"/>
                <w:szCs w:val="18"/>
              </w:rPr>
            </w:pPr>
            <w:r>
              <w:rPr>
                <w:rFonts w:hint="eastAsia" w:asciiTheme="minorEastAsia" w:hAnsiTheme="minorEastAsia" w:cstheme="majorBidi"/>
                <w:kern w:val="0"/>
                <w:sz w:val="18"/>
                <w:szCs w:val="18"/>
              </w:rPr>
              <w:t>22</w:t>
            </w:r>
          </w:p>
        </w:tc>
        <w:tc>
          <w:tcPr>
            <w:tcW w:w="3897" w:type="dxa"/>
            <w:tcBorders>
              <w:top w:val="single" w:color="auto" w:sz="4" w:space="0"/>
              <w:left w:val="single" w:color="auto" w:sz="4" w:space="0"/>
              <w:bottom w:val="single" w:color="auto" w:sz="4" w:space="0"/>
              <w:right w:val="single" w:color="auto" w:sz="4" w:space="0"/>
            </w:tcBorders>
            <w:noWrap/>
            <w:vAlign w:val="bottom"/>
          </w:tcPr>
          <w:p w14:paraId="6C85BF6D">
            <w:pPr>
              <w:widowControl/>
              <w:adjustRightInd w:val="0"/>
              <w:snapToGrid w:val="0"/>
              <w:spacing w:line="240" w:lineRule="auto"/>
              <w:ind w:firstLine="360"/>
              <w:jc w:val="center"/>
              <w:textAlignment w:val="center"/>
              <w:rPr>
                <w:rFonts w:asciiTheme="majorEastAsia" w:hAnsiTheme="majorEastAsia" w:eastAsiaTheme="majorEastAsia" w:cstheme="majorEastAsia"/>
                <w:snapToGrid w:val="0"/>
                <w:kern w:val="0"/>
                <w:sz w:val="18"/>
                <w:szCs w:val="18"/>
                <w:lang w:bidi="ar"/>
              </w:rPr>
            </w:pPr>
            <w:r>
              <w:rPr>
                <w:rFonts w:hint="eastAsia" w:asciiTheme="majorEastAsia" w:hAnsiTheme="majorEastAsia" w:eastAsiaTheme="majorEastAsia" w:cstheme="majorEastAsia"/>
                <w:snapToGrid w:val="0"/>
                <w:kern w:val="0"/>
                <w:sz w:val="18"/>
                <w:szCs w:val="18"/>
                <w:lang w:bidi="ar"/>
              </w:rPr>
              <w:t>沈平平奖学金</w:t>
            </w:r>
          </w:p>
        </w:tc>
        <w:tc>
          <w:tcPr>
            <w:tcW w:w="1484" w:type="dxa"/>
            <w:tcBorders>
              <w:top w:val="single" w:color="auto" w:sz="4" w:space="0"/>
              <w:left w:val="single" w:color="auto" w:sz="4" w:space="0"/>
              <w:bottom w:val="single" w:color="auto" w:sz="4" w:space="0"/>
              <w:right w:val="single" w:color="auto" w:sz="4" w:space="0"/>
            </w:tcBorders>
            <w:noWrap/>
            <w:vAlign w:val="bottom"/>
          </w:tcPr>
          <w:p w14:paraId="620DA7DD">
            <w:pPr>
              <w:widowControl/>
              <w:adjustRightInd w:val="0"/>
              <w:snapToGrid w:val="0"/>
              <w:spacing w:line="240" w:lineRule="auto"/>
              <w:ind w:firstLine="360"/>
              <w:jc w:val="center"/>
              <w:textAlignment w:val="center"/>
              <w:rPr>
                <w:rFonts w:asciiTheme="majorEastAsia" w:hAnsiTheme="majorEastAsia" w:eastAsiaTheme="majorEastAsia" w:cstheme="majorEastAsia"/>
                <w:snapToGrid w:val="0"/>
                <w:kern w:val="0"/>
                <w:sz w:val="18"/>
                <w:szCs w:val="18"/>
                <w:lang w:bidi="ar"/>
              </w:rPr>
            </w:pPr>
            <w:r>
              <w:rPr>
                <w:rFonts w:hint="eastAsia" w:asciiTheme="majorEastAsia" w:hAnsiTheme="majorEastAsia" w:eastAsiaTheme="majorEastAsia" w:cstheme="majorEastAsia"/>
                <w:snapToGrid w:val="0"/>
                <w:kern w:val="0"/>
                <w:sz w:val="18"/>
                <w:szCs w:val="18"/>
                <w:lang w:bidi="ar"/>
              </w:rPr>
              <w:t>3000</w:t>
            </w:r>
          </w:p>
        </w:tc>
      </w:tr>
      <w:tr w14:paraId="7C793D2C">
        <w:tblPrEx>
          <w:tblCellMar>
            <w:top w:w="0" w:type="dxa"/>
            <w:left w:w="108" w:type="dxa"/>
            <w:bottom w:w="0" w:type="dxa"/>
            <w:right w:w="108" w:type="dxa"/>
          </w:tblCellMar>
        </w:tblPrEx>
        <w:trPr>
          <w:trHeight w:val="218" w:hRule="atLeast"/>
          <w:jc w:val="center"/>
        </w:trPr>
        <w:tc>
          <w:tcPr>
            <w:tcW w:w="651" w:type="dxa"/>
            <w:tcBorders>
              <w:top w:val="single" w:color="auto" w:sz="4" w:space="0"/>
              <w:left w:val="single" w:color="auto" w:sz="4" w:space="0"/>
              <w:bottom w:val="single" w:color="auto" w:sz="4" w:space="0"/>
              <w:right w:val="single" w:color="auto" w:sz="4" w:space="0"/>
            </w:tcBorders>
            <w:noWrap/>
            <w:vAlign w:val="bottom"/>
          </w:tcPr>
          <w:p w14:paraId="7BD66369">
            <w:pPr>
              <w:spacing w:line="0" w:lineRule="atLeast"/>
              <w:ind w:firstLine="0" w:firstLineChars="0"/>
              <w:jc w:val="center"/>
              <w:rPr>
                <w:rFonts w:asciiTheme="minorEastAsia" w:hAnsiTheme="minorEastAsia" w:cstheme="majorBidi"/>
                <w:kern w:val="0"/>
                <w:sz w:val="18"/>
                <w:szCs w:val="18"/>
              </w:rPr>
            </w:pPr>
            <w:r>
              <w:rPr>
                <w:rFonts w:hint="eastAsia" w:asciiTheme="minorEastAsia" w:hAnsiTheme="minorEastAsia" w:cstheme="majorBidi"/>
                <w:kern w:val="0"/>
                <w:sz w:val="18"/>
                <w:szCs w:val="18"/>
              </w:rPr>
              <w:t>23</w:t>
            </w:r>
          </w:p>
        </w:tc>
        <w:tc>
          <w:tcPr>
            <w:tcW w:w="3897" w:type="dxa"/>
            <w:tcBorders>
              <w:top w:val="single" w:color="auto" w:sz="4" w:space="0"/>
              <w:left w:val="single" w:color="auto" w:sz="4" w:space="0"/>
              <w:bottom w:val="single" w:color="auto" w:sz="4" w:space="0"/>
              <w:right w:val="single" w:color="auto" w:sz="4" w:space="0"/>
            </w:tcBorders>
            <w:noWrap/>
            <w:vAlign w:val="bottom"/>
          </w:tcPr>
          <w:p w14:paraId="6AB09BAB">
            <w:pPr>
              <w:widowControl/>
              <w:adjustRightInd w:val="0"/>
              <w:snapToGrid w:val="0"/>
              <w:spacing w:line="240" w:lineRule="auto"/>
              <w:ind w:firstLine="360"/>
              <w:jc w:val="center"/>
              <w:textAlignment w:val="center"/>
              <w:rPr>
                <w:rFonts w:asciiTheme="majorEastAsia" w:hAnsiTheme="majorEastAsia" w:eastAsiaTheme="majorEastAsia" w:cstheme="majorEastAsia"/>
                <w:snapToGrid w:val="0"/>
                <w:kern w:val="0"/>
                <w:sz w:val="18"/>
                <w:szCs w:val="18"/>
                <w:lang w:bidi="ar"/>
              </w:rPr>
            </w:pPr>
            <w:r>
              <w:rPr>
                <w:rFonts w:hint="eastAsia" w:asciiTheme="majorEastAsia" w:hAnsiTheme="majorEastAsia" w:eastAsiaTheme="majorEastAsia" w:cstheme="majorEastAsia"/>
                <w:snapToGrid w:val="0"/>
                <w:kern w:val="0"/>
                <w:sz w:val="18"/>
                <w:szCs w:val="18"/>
                <w:lang w:bidi="ar"/>
              </w:rPr>
              <w:t>郎兆新教授励志奖学金</w:t>
            </w:r>
          </w:p>
        </w:tc>
        <w:tc>
          <w:tcPr>
            <w:tcW w:w="1484" w:type="dxa"/>
            <w:tcBorders>
              <w:top w:val="single" w:color="auto" w:sz="4" w:space="0"/>
              <w:left w:val="single" w:color="auto" w:sz="4" w:space="0"/>
              <w:bottom w:val="single" w:color="auto" w:sz="4" w:space="0"/>
              <w:right w:val="single" w:color="auto" w:sz="4" w:space="0"/>
            </w:tcBorders>
            <w:noWrap/>
            <w:vAlign w:val="bottom"/>
          </w:tcPr>
          <w:p w14:paraId="1450D7F3">
            <w:pPr>
              <w:widowControl/>
              <w:adjustRightInd w:val="0"/>
              <w:snapToGrid w:val="0"/>
              <w:spacing w:line="240" w:lineRule="auto"/>
              <w:ind w:firstLine="360"/>
              <w:jc w:val="center"/>
              <w:textAlignment w:val="center"/>
              <w:rPr>
                <w:rFonts w:asciiTheme="majorEastAsia" w:hAnsiTheme="majorEastAsia" w:eastAsiaTheme="majorEastAsia" w:cstheme="majorEastAsia"/>
                <w:snapToGrid w:val="0"/>
                <w:kern w:val="0"/>
                <w:sz w:val="18"/>
                <w:szCs w:val="18"/>
                <w:lang w:bidi="ar"/>
              </w:rPr>
            </w:pPr>
            <w:r>
              <w:rPr>
                <w:rFonts w:hint="eastAsia" w:asciiTheme="majorEastAsia" w:hAnsiTheme="majorEastAsia" w:eastAsiaTheme="majorEastAsia" w:cstheme="majorEastAsia"/>
                <w:snapToGrid w:val="0"/>
                <w:kern w:val="0"/>
                <w:sz w:val="18"/>
                <w:szCs w:val="18"/>
                <w:lang w:bidi="ar"/>
              </w:rPr>
              <w:t>2500</w:t>
            </w:r>
          </w:p>
        </w:tc>
      </w:tr>
      <w:tr w14:paraId="0B1957EE">
        <w:tblPrEx>
          <w:tblCellMar>
            <w:top w:w="0" w:type="dxa"/>
            <w:left w:w="108" w:type="dxa"/>
            <w:bottom w:w="0" w:type="dxa"/>
            <w:right w:w="108" w:type="dxa"/>
          </w:tblCellMar>
        </w:tblPrEx>
        <w:trPr>
          <w:trHeight w:val="218" w:hRule="atLeast"/>
          <w:jc w:val="center"/>
        </w:trPr>
        <w:tc>
          <w:tcPr>
            <w:tcW w:w="651" w:type="dxa"/>
            <w:tcBorders>
              <w:top w:val="single" w:color="auto" w:sz="4" w:space="0"/>
              <w:left w:val="single" w:color="auto" w:sz="4" w:space="0"/>
              <w:bottom w:val="single" w:color="auto" w:sz="4" w:space="0"/>
              <w:right w:val="single" w:color="auto" w:sz="4" w:space="0"/>
            </w:tcBorders>
            <w:noWrap/>
            <w:vAlign w:val="bottom"/>
          </w:tcPr>
          <w:p w14:paraId="522CAE27">
            <w:pPr>
              <w:spacing w:line="0" w:lineRule="atLeast"/>
              <w:ind w:firstLine="0" w:firstLineChars="0"/>
              <w:jc w:val="center"/>
              <w:rPr>
                <w:rFonts w:asciiTheme="minorEastAsia" w:hAnsiTheme="minorEastAsia" w:cstheme="majorBidi"/>
                <w:kern w:val="0"/>
                <w:sz w:val="18"/>
                <w:szCs w:val="18"/>
              </w:rPr>
            </w:pPr>
            <w:r>
              <w:rPr>
                <w:rFonts w:hint="eastAsia" w:asciiTheme="minorEastAsia" w:hAnsiTheme="minorEastAsia" w:cstheme="majorBidi"/>
                <w:kern w:val="0"/>
                <w:sz w:val="18"/>
                <w:szCs w:val="18"/>
              </w:rPr>
              <w:t>24</w:t>
            </w:r>
          </w:p>
        </w:tc>
        <w:tc>
          <w:tcPr>
            <w:tcW w:w="3897" w:type="dxa"/>
            <w:tcBorders>
              <w:top w:val="single" w:color="auto" w:sz="4" w:space="0"/>
              <w:left w:val="single" w:color="auto" w:sz="4" w:space="0"/>
              <w:bottom w:val="single" w:color="auto" w:sz="4" w:space="0"/>
              <w:right w:val="single" w:color="auto" w:sz="4" w:space="0"/>
            </w:tcBorders>
            <w:noWrap/>
            <w:vAlign w:val="bottom"/>
          </w:tcPr>
          <w:p w14:paraId="17220109">
            <w:pPr>
              <w:widowControl/>
              <w:adjustRightInd w:val="0"/>
              <w:snapToGrid w:val="0"/>
              <w:spacing w:line="240" w:lineRule="auto"/>
              <w:ind w:firstLine="360"/>
              <w:jc w:val="center"/>
              <w:textAlignment w:val="center"/>
              <w:rPr>
                <w:rFonts w:asciiTheme="majorEastAsia" w:hAnsiTheme="majorEastAsia" w:eastAsiaTheme="majorEastAsia" w:cstheme="majorEastAsia"/>
                <w:snapToGrid w:val="0"/>
                <w:kern w:val="0"/>
                <w:sz w:val="18"/>
                <w:szCs w:val="18"/>
                <w:lang w:bidi="ar"/>
              </w:rPr>
            </w:pPr>
            <w:r>
              <w:rPr>
                <w:rFonts w:hint="eastAsia" w:asciiTheme="majorEastAsia" w:hAnsiTheme="majorEastAsia" w:eastAsiaTheme="majorEastAsia" w:cstheme="majorEastAsia"/>
                <w:snapToGrid w:val="0"/>
                <w:kern w:val="0"/>
                <w:sz w:val="18"/>
                <w:szCs w:val="18"/>
                <w:lang w:bidi="ar"/>
              </w:rPr>
              <w:t>环科03-1勤学奖学金</w:t>
            </w:r>
          </w:p>
        </w:tc>
        <w:tc>
          <w:tcPr>
            <w:tcW w:w="1484" w:type="dxa"/>
            <w:tcBorders>
              <w:top w:val="single" w:color="auto" w:sz="4" w:space="0"/>
              <w:left w:val="single" w:color="auto" w:sz="4" w:space="0"/>
              <w:bottom w:val="single" w:color="auto" w:sz="4" w:space="0"/>
              <w:right w:val="single" w:color="auto" w:sz="4" w:space="0"/>
            </w:tcBorders>
            <w:noWrap/>
            <w:vAlign w:val="bottom"/>
          </w:tcPr>
          <w:p w14:paraId="0E8E7B35">
            <w:pPr>
              <w:widowControl/>
              <w:adjustRightInd w:val="0"/>
              <w:snapToGrid w:val="0"/>
              <w:spacing w:line="240" w:lineRule="auto"/>
              <w:ind w:firstLine="360"/>
              <w:jc w:val="center"/>
              <w:textAlignment w:val="center"/>
              <w:rPr>
                <w:rFonts w:asciiTheme="majorEastAsia" w:hAnsiTheme="majorEastAsia" w:eastAsiaTheme="majorEastAsia" w:cstheme="majorEastAsia"/>
                <w:snapToGrid w:val="0"/>
                <w:kern w:val="0"/>
                <w:sz w:val="18"/>
                <w:szCs w:val="18"/>
                <w:lang w:bidi="ar"/>
              </w:rPr>
            </w:pPr>
            <w:r>
              <w:rPr>
                <w:rFonts w:hint="eastAsia" w:asciiTheme="majorEastAsia" w:hAnsiTheme="majorEastAsia" w:eastAsiaTheme="majorEastAsia" w:cstheme="majorEastAsia"/>
                <w:snapToGrid w:val="0"/>
                <w:kern w:val="0"/>
                <w:sz w:val="18"/>
                <w:szCs w:val="18"/>
                <w:lang w:bidi="ar"/>
              </w:rPr>
              <w:t>5000</w:t>
            </w:r>
          </w:p>
        </w:tc>
      </w:tr>
      <w:tr w14:paraId="30C10408">
        <w:tblPrEx>
          <w:tblCellMar>
            <w:top w:w="0" w:type="dxa"/>
            <w:left w:w="108" w:type="dxa"/>
            <w:bottom w:w="0" w:type="dxa"/>
            <w:right w:w="108" w:type="dxa"/>
          </w:tblCellMar>
        </w:tblPrEx>
        <w:trPr>
          <w:trHeight w:val="218" w:hRule="atLeast"/>
          <w:jc w:val="center"/>
        </w:trPr>
        <w:tc>
          <w:tcPr>
            <w:tcW w:w="651" w:type="dxa"/>
            <w:tcBorders>
              <w:top w:val="single" w:color="auto" w:sz="4" w:space="0"/>
              <w:left w:val="single" w:color="auto" w:sz="4" w:space="0"/>
              <w:bottom w:val="single" w:color="auto" w:sz="4" w:space="0"/>
              <w:right w:val="single" w:color="auto" w:sz="4" w:space="0"/>
            </w:tcBorders>
            <w:noWrap/>
            <w:vAlign w:val="bottom"/>
          </w:tcPr>
          <w:p w14:paraId="664EF75C">
            <w:pPr>
              <w:spacing w:line="0" w:lineRule="atLeast"/>
              <w:ind w:firstLine="0" w:firstLineChars="0"/>
              <w:jc w:val="center"/>
              <w:rPr>
                <w:rFonts w:asciiTheme="minorEastAsia" w:hAnsiTheme="minorEastAsia" w:cstheme="majorBidi"/>
                <w:kern w:val="0"/>
                <w:sz w:val="18"/>
                <w:szCs w:val="18"/>
              </w:rPr>
            </w:pPr>
            <w:r>
              <w:rPr>
                <w:rFonts w:hint="eastAsia" w:asciiTheme="minorEastAsia" w:hAnsiTheme="minorEastAsia" w:cstheme="majorBidi"/>
                <w:kern w:val="0"/>
                <w:sz w:val="18"/>
                <w:szCs w:val="18"/>
              </w:rPr>
              <w:t>25</w:t>
            </w:r>
          </w:p>
        </w:tc>
        <w:tc>
          <w:tcPr>
            <w:tcW w:w="3897" w:type="dxa"/>
            <w:tcBorders>
              <w:top w:val="single" w:color="auto" w:sz="4" w:space="0"/>
              <w:left w:val="single" w:color="auto" w:sz="4" w:space="0"/>
              <w:bottom w:val="single" w:color="auto" w:sz="4" w:space="0"/>
              <w:right w:val="single" w:color="auto" w:sz="4" w:space="0"/>
            </w:tcBorders>
            <w:noWrap/>
            <w:vAlign w:val="bottom"/>
          </w:tcPr>
          <w:p w14:paraId="7E748392">
            <w:pPr>
              <w:widowControl/>
              <w:adjustRightInd w:val="0"/>
              <w:snapToGrid w:val="0"/>
              <w:spacing w:line="240" w:lineRule="auto"/>
              <w:ind w:firstLine="360"/>
              <w:jc w:val="center"/>
              <w:textAlignment w:val="center"/>
              <w:rPr>
                <w:rFonts w:asciiTheme="majorEastAsia" w:hAnsiTheme="majorEastAsia" w:eastAsiaTheme="majorEastAsia" w:cstheme="majorEastAsia"/>
                <w:snapToGrid w:val="0"/>
                <w:kern w:val="0"/>
                <w:sz w:val="18"/>
                <w:szCs w:val="18"/>
                <w:lang w:bidi="ar"/>
              </w:rPr>
            </w:pPr>
            <w:r>
              <w:rPr>
                <w:rFonts w:hint="eastAsia" w:asciiTheme="majorEastAsia" w:hAnsiTheme="majorEastAsia" w:eastAsiaTheme="majorEastAsia" w:cstheme="majorEastAsia"/>
                <w:snapToGrid w:val="0"/>
                <w:kern w:val="0"/>
                <w:sz w:val="18"/>
                <w:szCs w:val="18"/>
                <w:lang w:bidi="ar"/>
              </w:rPr>
              <w:t>机电93励志奖学金</w:t>
            </w:r>
          </w:p>
        </w:tc>
        <w:tc>
          <w:tcPr>
            <w:tcW w:w="1484" w:type="dxa"/>
            <w:tcBorders>
              <w:top w:val="single" w:color="auto" w:sz="4" w:space="0"/>
              <w:left w:val="single" w:color="auto" w:sz="4" w:space="0"/>
              <w:bottom w:val="single" w:color="auto" w:sz="4" w:space="0"/>
              <w:right w:val="single" w:color="auto" w:sz="4" w:space="0"/>
            </w:tcBorders>
            <w:noWrap/>
            <w:vAlign w:val="bottom"/>
          </w:tcPr>
          <w:p w14:paraId="56E8819B">
            <w:pPr>
              <w:widowControl/>
              <w:adjustRightInd w:val="0"/>
              <w:snapToGrid w:val="0"/>
              <w:spacing w:line="240" w:lineRule="auto"/>
              <w:ind w:firstLine="360"/>
              <w:jc w:val="center"/>
              <w:textAlignment w:val="center"/>
              <w:rPr>
                <w:rFonts w:asciiTheme="majorEastAsia" w:hAnsiTheme="majorEastAsia" w:eastAsiaTheme="majorEastAsia" w:cstheme="majorEastAsia"/>
                <w:snapToGrid w:val="0"/>
                <w:kern w:val="0"/>
                <w:sz w:val="18"/>
                <w:szCs w:val="18"/>
                <w:lang w:bidi="ar"/>
              </w:rPr>
            </w:pPr>
            <w:r>
              <w:rPr>
                <w:rFonts w:hint="eastAsia" w:asciiTheme="majorEastAsia" w:hAnsiTheme="majorEastAsia" w:eastAsiaTheme="majorEastAsia" w:cstheme="majorEastAsia"/>
                <w:snapToGrid w:val="0"/>
                <w:kern w:val="0"/>
                <w:sz w:val="18"/>
                <w:szCs w:val="18"/>
                <w:lang w:bidi="ar"/>
              </w:rPr>
              <w:t>8000</w:t>
            </w:r>
          </w:p>
        </w:tc>
      </w:tr>
      <w:tr w14:paraId="5CF65994">
        <w:tblPrEx>
          <w:tblCellMar>
            <w:top w:w="0" w:type="dxa"/>
            <w:left w:w="108" w:type="dxa"/>
            <w:bottom w:w="0" w:type="dxa"/>
            <w:right w:w="108" w:type="dxa"/>
          </w:tblCellMar>
        </w:tblPrEx>
        <w:trPr>
          <w:trHeight w:val="218" w:hRule="atLeast"/>
          <w:jc w:val="center"/>
        </w:trPr>
        <w:tc>
          <w:tcPr>
            <w:tcW w:w="651" w:type="dxa"/>
            <w:tcBorders>
              <w:top w:val="single" w:color="auto" w:sz="4" w:space="0"/>
              <w:left w:val="single" w:color="auto" w:sz="4" w:space="0"/>
              <w:bottom w:val="single" w:color="auto" w:sz="4" w:space="0"/>
              <w:right w:val="single" w:color="auto" w:sz="4" w:space="0"/>
            </w:tcBorders>
            <w:noWrap/>
            <w:vAlign w:val="bottom"/>
          </w:tcPr>
          <w:p w14:paraId="77C46FE2">
            <w:pPr>
              <w:spacing w:line="0" w:lineRule="atLeast"/>
              <w:ind w:firstLine="0" w:firstLineChars="0"/>
              <w:jc w:val="center"/>
              <w:rPr>
                <w:rFonts w:asciiTheme="minorEastAsia" w:hAnsiTheme="minorEastAsia" w:cstheme="majorBidi"/>
                <w:kern w:val="0"/>
                <w:sz w:val="18"/>
                <w:szCs w:val="18"/>
              </w:rPr>
            </w:pPr>
            <w:r>
              <w:rPr>
                <w:rFonts w:hint="eastAsia" w:asciiTheme="minorEastAsia" w:hAnsiTheme="minorEastAsia" w:cstheme="majorBidi"/>
                <w:kern w:val="0"/>
                <w:sz w:val="18"/>
                <w:szCs w:val="18"/>
              </w:rPr>
              <w:t>26</w:t>
            </w:r>
          </w:p>
        </w:tc>
        <w:tc>
          <w:tcPr>
            <w:tcW w:w="3897" w:type="dxa"/>
            <w:tcBorders>
              <w:top w:val="single" w:color="auto" w:sz="4" w:space="0"/>
              <w:left w:val="single" w:color="auto" w:sz="4" w:space="0"/>
              <w:bottom w:val="single" w:color="auto" w:sz="4" w:space="0"/>
              <w:right w:val="single" w:color="auto" w:sz="4" w:space="0"/>
            </w:tcBorders>
            <w:noWrap/>
            <w:vAlign w:val="bottom"/>
          </w:tcPr>
          <w:p w14:paraId="46052E28">
            <w:pPr>
              <w:widowControl/>
              <w:adjustRightInd w:val="0"/>
              <w:snapToGrid w:val="0"/>
              <w:spacing w:line="240" w:lineRule="auto"/>
              <w:ind w:firstLine="360"/>
              <w:jc w:val="center"/>
              <w:textAlignment w:val="center"/>
              <w:rPr>
                <w:rFonts w:asciiTheme="majorEastAsia" w:hAnsiTheme="majorEastAsia" w:eastAsiaTheme="majorEastAsia" w:cstheme="majorEastAsia"/>
                <w:snapToGrid w:val="0"/>
                <w:kern w:val="0"/>
                <w:sz w:val="18"/>
                <w:szCs w:val="18"/>
                <w:lang w:bidi="ar"/>
              </w:rPr>
            </w:pPr>
            <w:r>
              <w:rPr>
                <w:rFonts w:hint="eastAsia" w:asciiTheme="majorEastAsia" w:hAnsiTheme="majorEastAsia" w:eastAsiaTheme="majorEastAsia" w:cstheme="majorEastAsia"/>
                <w:snapToGrid w:val="0"/>
                <w:kern w:val="0"/>
                <w:sz w:val="18"/>
                <w:szCs w:val="18"/>
                <w:lang w:bidi="ar"/>
              </w:rPr>
              <w:t>雷成行远奖助学金</w:t>
            </w:r>
          </w:p>
        </w:tc>
        <w:tc>
          <w:tcPr>
            <w:tcW w:w="1484" w:type="dxa"/>
            <w:tcBorders>
              <w:top w:val="single" w:color="auto" w:sz="4" w:space="0"/>
              <w:left w:val="single" w:color="auto" w:sz="4" w:space="0"/>
              <w:bottom w:val="single" w:color="auto" w:sz="4" w:space="0"/>
              <w:right w:val="single" w:color="auto" w:sz="4" w:space="0"/>
            </w:tcBorders>
            <w:noWrap/>
            <w:vAlign w:val="bottom"/>
          </w:tcPr>
          <w:p w14:paraId="4FC89484">
            <w:pPr>
              <w:widowControl/>
              <w:adjustRightInd w:val="0"/>
              <w:snapToGrid w:val="0"/>
              <w:spacing w:line="240" w:lineRule="auto"/>
              <w:ind w:firstLine="360"/>
              <w:jc w:val="center"/>
              <w:textAlignment w:val="center"/>
              <w:rPr>
                <w:rFonts w:asciiTheme="majorEastAsia" w:hAnsiTheme="majorEastAsia" w:eastAsiaTheme="majorEastAsia" w:cstheme="majorEastAsia"/>
                <w:snapToGrid w:val="0"/>
                <w:kern w:val="0"/>
                <w:sz w:val="18"/>
                <w:szCs w:val="18"/>
                <w:lang w:bidi="ar"/>
              </w:rPr>
            </w:pPr>
            <w:r>
              <w:rPr>
                <w:rFonts w:hint="eastAsia" w:asciiTheme="majorEastAsia" w:hAnsiTheme="majorEastAsia" w:eastAsiaTheme="majorEastAsia" w:cstheme="majorEastAsia"/>
                <w:snapToGrid w:val="0"/>
                <w:kern w:val="0"/>
                <w:sz w:val="18"/>
                <w:szCs w:val="18"/>
                <w:lang w:bidi="ar"/>
              </w:rPr>
              <w:t>3000</w:t>
            </w:r>
          </w:p>
        </w:tc>
      </w:tr>
      <w:tr w14:paraId="16EEB51A">
        <w:tblPrEx>
          <w:tblCellMar>
            <w:top w:w="0" w:type="dxa"/>
            <w:left w:w="108" w:type="dxa"/>
            <w:bottom w:w="0" w:type="dxa"/>
            <w:right w:w="108" w:type="dxa"/>
          </w:tblCellMar>
        </w:tblPrEx>
        <w:trPr>
          <w:trHeight w:val="218" w:hRule="atLeast"/>
          <w:jc w:val="center"/>
        </w:trPr>
        <w:tc>
          <w:tcPr>
            <w:tcW w:w="651" w:type="dxa"/>
            <w:tcBorders>
              <w:top w:val="single" w:color="auto" w:sz="4" w:space="0"/>
              <w:left w:val="single" w:color="auto" w:sz="4" w:space="0"/>
              <w:bottom w:val="single" w:color="auto" w:sz="4" w:space="0"/>
              <w:right w:val="single" w:color="auto" w:sz="4" w:space="0"/>
            </w:tcBorders>
            <w:noWrap/>
            <w:vAlign w:val="bottom"/>
          </w:tcPr>
          <w:p w14:paraId="71D7637F">
            <w:pPr>
              <w:spacing w:line="0" w:lineRule="atLeast"/>
              <w:ind w:firstLine="0" w:firstLineChars="0"/>
              <w:jc w:val="center"/>
              <w:rPr>
                <w:rFonts w:asciiTheme="minorEastAsia" w:hAnsiTheme="minorEastAsia" w:cstheme="majorBidi"/>
                <w:kern w:val="0"/>
                <w:sz w:val="18"/>
                <w:szCs w:val="18"/>
              </w:rPr>
            </w:pPr>
            <w:r>
              <w:rPr>
                <w:rFonts w:hint="eastAsia" w:asciiTheme="minorEastAsia" w:hAnsiTheme="minorEastAsia" w:cstheme="majorBidi"/>
                <w:kern w:val="0"/>
                <w:sz w:val="18"/>
                <w:szCs w:val="18"/>
              </w:rPr>
              <w:t>27</w:t>
            </w:r>
          </w:p>
        </w:tc>
        <w:tc>
          <w:tcPr>
            <w:tcW w:w="3897" w:type="dxa"/>
            <w:tcBorders>
              <w:top w:val="single" w:color="auto" w:sz="4" w:space="0"/>
              <w:left w:val="single" w:color="auto" w:sz="4" w:space="0"/>
              <w:bottom w:val="single" w:color="auto" w:sz="4" w:space="0"/>
              <w:right w:val="single" w:color="auto" w:sz="4" w:space="0"/>
            </w:tcBorders>
            <w:noWrap/>
            <w:vAlign w:val="bottom"/>
          </w:tcPr>
          <w:p w14:paraId="6F10EC14">
            <w:pPr>
              <w:widowControl/>
              <w:adjustRightInd w:val="0"/>
              <w:snapToGrid w:val="0"/>
              <w:spacing w:line="240" w:lineRule="auto"/>
              <w:ind w:firstLine="360"/>
              <w:jc w:val="center"/>
              <w:textAlignment w:val="center"/>
              <w:rPr>
                <w:rFonts w:asciiTheme="majorEastAsia" w:hAnsiTheme="majorEastAsia" w:eastAsiaTheme="majorEastAsia" w:cstheme="majorEastAsia"/>
                <w:snapToGrid w:val="0"/>
                <w:kern w:val="0"/>
                <w:sz w:val="18"/>
                <w:szCs w:val="18"/>
                <w:lang w:bidi="ar"/>
              </w:rPr>
            </w:pPr>
            <w:r>
              <w:rPr>
                <w:rFonts w:hint="eastAsia" w:asciiTheme="majorEastAsia" w:hAnsiTheme="majorEastAsia" w:eastAsiaTheme="majorEastAsia" w:cstheme="majorEastAsia"/>
                <w:snapToGrid w:val="0"/>
                <w:kern w:val="0"/>
                <w:sz w:val="18"/>
                <w:szCs w:val="18"/>
                <w:lang w:bidi="ar"/>
              </w:rPr>
              <w:t>福建联合石化奖学金</w:t>
            </w:r>
          </w:p>
        </w:tc>
        <w:tc>
          <w:tcPr>
            <w:tcW w:w="1484" w:type="dxa"/>
            <w:tcBorders>
              <w:top w:val="single" w:color="auto" w:sz="4" w:space="0"/>
              <w:left w:val="single" w:color="auto" w:sz="4" w:space="0"/>
              <w:bottom w:val="single" w:color="auto" w:sz="4" w:space="0"/>
              <w:right w:val="single" w:color="auto" w:sz="4" w:space="0"/>
            </w:tcBorders>
            <w:noWrap/>
            <w:vAlign w:val="bottom"/>
          </w:tcPr>
          <w:p w14:paraId="773DBFA9">
            <w:pPr>
              <w:widowControl/>
              <w:adjustRightInd w:val="0"/>
              <w:snapToGrid w:val="0"/>
              <w:spacing w:line="240" w:lineRule="auto"/>
              <w:ind w:firstLine="360"/>
              <w:jc w:val="center"/>
              <w:textAlignment w:val="center"/>
              <w:rPr>
                <w:rFonts w:asciiTheme="majorEastAsia" w:hAnsiTheme="majorEastAsia" w:eastAsiaTheme="majorEastAsia" w:cstheme="majorEastAsia"/>
                <w:snapToGrid w:val="0"/>
                <w:kern w:val="0"/>
                <w:sz w:val="18"/>
                <w:szCs w:val="18"/>
                <w:lang w:bidi="ar"/>
              </w:rPr>
            </w:pPr>
            <w:r>
              <w:rPr>
                <w:rFonts w:hint="eastAsia" w:asciiTheme="majorEastAsia" w:hAnsiTheme="majorEastAsia" w:eastAsiaTheme="majorEastAsia" w:cstheme="majorEastAsia"/>
                <w:snapToGrid w:val="0"/>
                <w:kern w:val="0"/>
                <w:sz w:val="18"/>
                <w:szCs w:val="18"/>
                <w:lang w:bidi="ar"/>
              </w:rPr>
              <w:t>2500</w:t>
            </w:r>
          </w:p>
        </w:tc>
      </w:tr>
      <w:tr w14:paraId="5B0A6D6E">
        <w:tblPrEx>
          <w:tblCellMar>
            <w:top w:w="0" w:type="dxa"/>
            <w:left w:w="108" w:type="dxa"/>
            <w:bottom w:w="0" w:type="dxa"/>
            <w:right w:w="108" w:type="dxa"/>
          </w:tblCellMar>
        </w:tblPrEx>
        <w:trPr>
          <w:trHeight w:val="218" w:hRule="atLeast"/>
          <w:jc w:val="center"/>
        </w:trPr>
        <w:tc>
          <w:tcPr>
            <w:tcW w:w="651" w:type="dxa"/>
            <w:tcBorders>
              <w:top w:val="single" w:color="auto" w:sz="4" w:space="0"/>
              <w:left w:val="single" w:color="auto" w:sz="4" w:space="0"/>
              <w:bottom w:val="single" w:color="auto" w:sz="4" w:space="0"/>
              <w:right w:val="single" w:color="auto" w:sz="4" w:space="0"/>
            </w:tcBorders>
            <w:noWrap/>
            <w:vAlign w:val="bottom"/>
          </w:tcPr>
          <w:p w14:paraId="5EA65FEA">
            <w:pPr>
              <w:spacing w:line="0" w:lineRule="atLeast"/>
              <w:ind w:firstLine="0" w:firstLineChars="0"/>
              <w:jc w:val="center"/>
              <w:rPr>
                <w:rFonts w:asciiTheme="minorEastAsia" w:hAnsiTheme="minorEastAsia" w:cstheme="majorBidi"/>
                <w:kern w:val="0"/>
                <w:sz w:val="18"/>
                <w:szCs w:val="18"/>
              </w:rPr>
            </w:pPr>
            <w:r>
              <w:rPr>
                <w:rFonts w:hint="eastAsia" w:asciiTheme="minorEastAsia" w:hAnsiTheme="minorEastAsia" w:cstheme="majorBidi"/>
                <w:kern w:val="0"/>
                <w:sz w:val="18"/>
                <w:szCs w:val="18"/>
              </w:rPr>
              <w:t>28</w:t>
            </w:r>
          </w:p>
        </w:tc>
        <w:tc>
          <w:tcPr>
            <w:tcW w:w="3897" w:type="dxa"/>
            <w:tcBorders>
              <w:top w:val="single" w:color="auto" w:sz="4" w:space="0"/>
              <w:left w:val="single" w:color="auto" w:sz="4" w:space="0"/>
              <w:bottom w:val="single" w:color="auto" w:sz="4" w:space="0"/>
              <w:right w:val="single" w:color="auto" w:sz="4" w:space="0"/>
            </w:tcBorders>
            <w:noWrap/>
            <w:vAlign w:val="bottom"/>
          </w:tcPr>
          <w:p w14:paraId="2FBA7A10">
            <w:pPr>
              <w:widowControl/>
              <w:adjustRightInd w:val="0"/>
              <w:snapToGrid w:val="0"/>
              <w:spacing w:line="240" w:lineRule="auto"/>
              <w:ind w:firstLine="360"/>
              <w:jc w:val="center"/>
              <w:textAlignment w:val="center"/>
              <w:rPr>
                <w:rFonts w:asciiTheme="majorEastAsia" w:hAnsiTheme="majorEastAsia" w:eastAsiaTheme="majorEastAsia" w:cstheme="majorEastAsia"/>
                <w:snapToGrid w:val="0"/>
                <w:kern w:val="0"/>
                <w:sz w:val="18"/>
                <w:szCs w:val="18"/>
                <w:lang w:bidi="ar"/>
              </w:rPr>
            </w:pPr>
            <w:r>
              <w:rPr>
                <w:rFonts w:hint="eastAsia" w:asciiTheme="majorEastAsia" w:hAnsiTheme="majorEastAsia" w:eastAsiaTheme="majorEastAsia" w:cstheme="majorEastAsia"/>
                <w:snapToGrid w:val="0"/>
                <w:kern w:val="0"/>
                <w:sz w:val="18"/>
                <w:szCs w:val="18"/>
                <w:lang w:bidi="ar"/>
              </w:rPr>
              <w:t>e未来计算机系06校友奖学金</w:t>
            </w:r>
          </w:p>
        </w:tc>
        <w:tc>
          <w:tcPr>
            <w:tcW w:w="1484" w:type="dxa"/>
            <w:tcBorders>
              <w:top w:val="single" w:color="auto" w:sz="4" w:space="0"/>
              <w:left w:val="single" w:color="auto" w:sz="4" w:space="0"/>
              <w:bottom w:val="single" w:color="auto" w:sz="4" w:space="0"/>
              <w:right w:val="single" w:color="auto" w:sz="4" w:space="0"/>
            </w:tcBorders>
            <w:noWrap/>
            <w:vAlign w:val="bottom"/>
          </w:tcPr>
          <w:p w14:paraId="1FE97A6D">
            <w:pPr>
              <w:widowControl/>
              <w:adjustRightInd w:val="0"/>
              <w:snapToGrid w:val="0"/>
              <w:spacing w:line="240" w:lineRule="auto"/>
              <w:ind w:firstLine="360"/>
              <w:jc w:val="center"/>
              <w:textAlignment w:val="center"/>
              <w:rPr>
                <w:rFonts w:asciiTheme="majorEastAsia" w:hAnsiTheme="majorEastAsia" w:eastAsiaTheme="majorEastAsia" w:cstheme="majorEastAsia"/>
                <w:snapToGrid w:val="0"/>
                <w:kern w:val="0"/>
                <w:sz w:val="18"/>
                <w:szCs w:val="18"/>
                <w:lang w:bidi="ar"/>
              </w:rPr>
            </w:pPr>
            <w:r>
              <w:rPr>
                <w:rFonts w:hint="eastAsia" w:asciiTheme="majorEastAsia" w:hAnsiTheme="majorEastAsia" w:eastAsiaTheme="majorEastAsia" w:cstheme="majorEastAsia"/>
                <w:snapToGrid w:val="0"/>
                <w:kern w:val="0"/>
                <w:sz w:val="18"/>
                <w:szCs w:val="18"/>
                <w:lang w:bidi="ar"/>
              </w:rPr>
              <w:t>2000</w:t>
            </w:r>
          </w:p>
        </w:tc>
      </w:tr>
      <w:tr w14:paraId="2A3B6B9D">
        <w:tblPrEx>
          <w:tblCellMar>
            <w:top w:w="0" w:type="dxa"/>
            <w:left w:w="108" w:type="dxa"/>
            <w:bottom w:w="0" w:type="dxa"/>
            <w:right w:w="108" w:type="dxa"/>
          </w:tblCellMar>
        </w:tblPrEx>
        <w:trPr>
          <w:trHeight w:val="218" w:hRule="atLeast"/>
          <w:jc w:val="center"/>
        </w:trPr>
        <w:tc>
          <w:tcPr>
            <w:tcW w:w="651" w:type="dxa"/>
            <w:tcBorders>
              <w:top w:val="single" w:color="auto" w:sz="4" w:space="0"/>
              <w:left w:val="single" w:color="auto" w:sz="4" w:space="0"/>
              <w:bottom w:val="single" w:color="auto" w:sz="4" w:space="0"/>
              <w:right w:val="single" w:color="auto" w:sz="4" w:space="0"/>
            </w:tcBorders>
            <w:noWrap/>
            <w:vAlign w:val="bottom"/>
          </w:tcPr>
          <w:p w14:paraId="3A14F9E4">
            <w:pPr>
              <w:spacing w:line="0" w:lineRule="atLeast"/>
              <w:ind w:firstLine="0" w:firstLineChars="0"/>
              <w:jc w:val="center"/>
              <w:rPr>
                <w:rFonts w:asciiTheme="minorEastAsia" w:hAnsiTheme="minorEastAsia" w:cstheme="majorBidi"/>
                <w:kern w:val="0"/>
                <w:sz w:val="18"/>
                <w:szCs w:val="18"/>
              </w:rPr>
            </w:pPr>
            <w:r>
              <w:rPr>
                <w:rFonts w:hint="eastAsia" w:asciiTheme="minorEastAsia" w:hAnsiTheme="minorEastAsia" w:cstheme="majorBidi"/>
                <w:kern w:val="0"/>
                <w:sz w:val="18"/>
                <w:szCs w:val="18"/>
              </w:rPr>
              <w:t>29</w:t>
            </w:r>
          </w:p>
        </w:tc>
        <w:tc>
          <w:tcPr>
            <w:tcW w:w="3897" w:type="dxa"/>
            <w:tcBorders>
              <w:top w:val="single" w:color="auto" w:sz="4" w:space="0"/>
              <w:left w:val="single" w:color="auto" w:sz="4" w:space="0"/>
              <w:bottom w:val="single" w:color="auto" w:sz="4" w:space="0"/>
              <w:right w:val="single" w:color="auto" w:sz="4" w:space="0"/>
            </w:tcBorders>
            <w:noWrap/>
            <w:vAlign w:val="bottom"/>
          </w:tcPr>
          <w:p w14:paraId="51C36D01">
            <w:pPr>
              <w:widowControl/>
              <w:adjustRightInd w:val="0"/>
              <w:snapToGrid w:val="0"/>
              <w:spacing w:line="240" w:lineRule="auto"/>
              <w:ind w:firstLine="360"/>
              <w:jc w:val="center"/>
              <w:textAlignment w:val="center"/>
              <w:rPr>
                <w:rFonts w:asciiTheme="majorEastAsia" w:hAnsiTheme="majorEastAsia" w:eastAsiaTheme="majorEastAsia" w:cstheme="majorEastAsia"/>
                <w:snapToGrid w:val="0"/>
                <w:kern w:val="0"/>
                <w:sz w:val="18"/>
                <w:szCs w:val="18"/>
                <w:lang w:bidi="ar"/>
              </w:rPr>
            </w:pPr>
            <w:r>
              <w:rPr>
                <w:rFonts w:hint="eastAsia" w:asciiTheme="majorEastAsia" w:hAnsiTheme="majorEastAsia" w:eastAsiaTheme="majorEastAsia" w:cstheme="majorEastAsia"/>
                <w:snapToGrid w:val="0"/>
                <w:kern w:val="0"/>
                <w:sz w:val="18"/>
                <w:szCs w:val="18"/>
                <w:lang w:bidi="ar"/>
              </w:rPr>
              <w:t>淇元科技奖学金</w:t>
            </w:r>
          </w:p>
        </w:tc>
        <w:tc>
          <w:tcPr>
            <w:tcW w:w="1484" w:type="dxa"/>
            <w:tcBorders>
              <w:top w:val="single" w:color="auto" w:sz="4" w:space="0"/>
              <w:left w:val="single" w:color="auto" w:sz="4" w:space="0"/>
              <w:bottom w:val="single" w:color="auto" w:sz="4" w:space="0"/>
              <w:right w:val="single" w:color="auto" w:sz="4" w:space="0"/>
            </w:tcBorders>
            <w:noWrap/>
            <w:vAlign w:val="bottom"/>
          </w:tcPr>
          <w:p w14:paraId="51399CA6">
            <w:pPr>
              <w:widowControl/>
              <w:adjustRightInd w:val="0"/>
              <w:snapToGrid w:val="0"/>
              <w:spacing w:line="240" w:lineRule="auto"/>
              <w:ind w:firstLine="360"/>
              <w:jc w:val="center"/>
              <w:textAlignment w:val="center"/>
              <w:rPr>
                <w:rFonts w:asciiTheme="majorEastAsia" w:hAnsiTheme="majorEastAsia" w:eastAsiaTheme="majorEastAsia" w:cstheme="majorEastAsia"/>
                <w:snapToGrid w:val="0"/>
                <w:kern w:val="0"/>
                <w:sz w:val="18"/>
                <w:szCs w:val="18"/>
                <w:lang w:bidi="ar"/>
              </w:rPr>
            </w:pPr>
            <w:r>
              <w:rPr>
                <w:rFonts w:hint="eastAsia" w:asciiTheme="majorEastAsia" w:hAnsiTheme="majorEastAsia" w:eastAsiaTheme="majorEastAsia" w:cstheme="majorEastAsia"/>
                <w:snapToGrid w:val="0"/>
                <w:kern w:val="0"/>
                <w:sz w:val="18"/>
                <w:szCs w:val="18"/>
                <w:lang w:bidi="ar"/>
              </w:rPr>
              <w:t>2000</w:t>
            </w:r>
          </w:p>
        </w:tc>
      </w:tr>
      <w:tr w14:paraId="33E8FFD8">
        <w:tblPrEx>
          <w:tblCellMar>
            <w:top w:w="0" w:type="dxa"/>
            <w:left w:w="108" w:type="dxa"/>
            <w:bottom w:w="0" w:type="dxa"/>
            <w:right w:w="108" w:type="dxa"/>
          </w:tblCellMar>
        </w:tblPrEx>
        <w:trPr>
          <w:trHeight w:val="218" w:hRule="atLeast"/>
          <w:jc w:val="center"/>
        </w:trPr>
        <w:tc>
          <w:tcPr>
            <w:tcW w:w="651" w:type="dxa"/>
            <w:tcBorders>
              <w:top w:val="single" w:color="auto" w:sz="4" w:space="0"/>
              <w:left w:val="single" w:color="auto" w:sz="4" w:space="0"/>
              <w:bottom w:val="single" w:color="auto" w:sz="4" w:space="0"/>
              <w:right w:val="single" w:color="auto" w:sz="4" w:space="0"/>
            </w:tcBorders>
            <w:noWrap/>
            <w:vAlign w:val="bottom"/>
          </w:tcPr>
          <w:p w14:paraId="449C41AC">
            <w:pPr>
              <w:spacing w:line="0" w:lineRule="atLeast"/>
              <w:ind w:firstLine="0" w:firstLineChars="0"/>
              <w:jc w:val="center"/>
              <w:rPr>
                <w:rFonts w:asciiTheme="minorEastAsia" w:hAnsiTheme="minorEastAsia" w:cstheme="majorBidi"/>
                <w:kern w:val="0"/>
                <w:sz w:val="18"/>
                <w:szCs w:val="18"/>
              </w:rPr>
            </w:pPr>
            <w:r>
              <w:rPr>
                <w:rFonts w:hint="eastAsia" w:asciiTheme="minorEastAsia" w:hAnsiTheme="minorEastAsia" w:cstheme="majorBidi"/>
                <w:kern w:val="0"/>
                <w:sz w:val="18"/>
                <w:szCs w:val="18"/>
              </w:rPr>
              <w:t>30</w:t>
            </w:r>
          </w:p>
        </w:tc>
        <w:tc>
          <w:tcPr>
            <w:tcW w:w="3897" w:type="dxa"/>
            <w:tcBorders>
              <w:top w:val="single" w:color="auto" w:sz="4" w:space="0"/>
              <w:left w:val="single" w:color="auto" w:sz="4" w:space="0"/>
              <w:bottom w:val="single" w:color="auto" w:sz="4" w:space="0"/>
              <w:right w:val="single" w:color="auto" w:sz="4" w:space="0"/>
            </w:tcBorders>
            <w:noWrap/>
            <w:vAlign w:val="bottom"/>
          </w:tcPr>
          <w:p w14:paraId="399042F2">
            <w:pPr>
              <w:widowControl/>
              <w:adjustRightInd w:val="0"/>
              <w:snapToGrid w:val="0"/>
              <w:spacing w:line="240" w:lineRule="auto"/>
              <w:ind w:firstLine="360"/>
              <w:jc w:val="center"/>
              <w:textAlignment w:val="center"/>
              <w:rPr>
                <w:rFonts w:asciiTheme="majorEastAsia" w:hAnsiTheme="majorEastAsia" w:eastAsiaTheme="majorEastAsia" w:cstheme="majorEastAsia"/>
                <w:snapToGrid w:val="0"/>
                <w:kern w:val="0"/>
                <w:sz w:val="18"/>
                <w:szCs w:val="18"/>
                <w:lang w:bidi="ar"/>
              </w:rPr>
            </w:pPr>
            <w:r>
              <w:rPr>
                <w:rFonts w:hint="eastAsia" w:asciiTheme="majorEastAsia" w:hAnsiTheme="majorEastAsia" w:eastAsiaTheme="majorEastAsia" w:cstheme="majorEastAsia"/>
                <w:snapToGrid w:val="0"/>
                <w:kern w:val="0"/>
                <w:sz w:val="18"/>
                <w:szCs w:val="18"/>
                <w:lang w:bidi="ar"/>
              </w:rPr>
              <w:t>马院培优奖学金</w:t>
            </w:r>
          </w:p>
        </w:tc>
        <w:tc>
          <w:tcPr>
            <w:tcW w:w="1484" w:type="dxa"/>
            <w:tcBorders>
              <w:top w:val="single" w:color="auto" w:sz="4" w:space="0"/>
              <w:left w:val="single" w:color="auto" w:sz="4" w:space="0"/>
              <w:bottom w:val="single" w:color="auto" w:sz="4" w:space="0"/>
              <w:right w:val="single" w:color="auto" w:sz="4" w:space="0"/>
            </w:tcBorders>
            <w:noWrap/>
            <w:vAlign w:val="bottom"/>
          </w:tcPr>
          <w:p w14:paraId="6E65011F">
            <w:pPr>
              <w:widowControl/>
              <w:adjustRightInd w:val="0"/>
              <w:snapToGrid w:val="0"/>
              <w:spacing w:line="240" w:lineRule="auto"/>
              <w:ind w:firstLine="360"/>
              <w:jc w:val="center"/>
              <w:textAlignment w:val="center"/>
              <w:rPr>
                <w:rFonts w:asciiTheme="majorEastAsia" w:hAnsiTheme="majorEastAsia" w:eastAsiaTheme="majorEastAsia" w:cstheme="majorEastAsia"/>
                <w:snapToGrid w:val="0"/>
                <w:kern w:val="0"/>
                <w:sz w:val="18"/>
                <w:szCs w:val="18"/>
                <w:lang w:bidi="ar"/>
              </w:rPr>
            </w:pPr>
            <w:r>
              <w:rPr>
                <w:rFonts w:hint="eastAsia" w:asciiTheme="majorEastAsia" w:hAnsiTheme="majorEastAsia" w:eastAsiaTheme="majorEastAsia" w:cstheme="majorEastAsia"/>
                <w:snapToGrid w:val="0"/>
                <w:kern w:val="0"/>
                <w:sz w:val="18"/>
                <w:szCs w:val="18"/>
                <w:lang w:bidi="ar"/>
              </w:rPr>
              <w:t>2000</w:t>
            </w:r>
          </w:p>
        </w:tc>
      </w:tr>
      <w:tr w14:paraId="0BEFC0F0">
        <w:tblPrEx>
          <w:tblCellMar>
            <w:top w:w="0" w:type="dxa"/>
            <w:left w:w="108" w:type="dxa"/>
            <w:bottom w:w="0" w:type="dxa"/>
            <w:right w:w="108" w:type="dxa"/>
          </w:tblCellMar>
        </w:tblPrEx>
        <w:trPr>
          <w:trHeight w:val="218" w:hRule="atLeast"/>
          <w:jc w:val="center"/>
        </w:trPr>
        <w:tc>
          <w:tcPr>
            <w:tcW w:w="651" w:type="dxa"/>
            <w:tcBorders>
              <w:top w:val="single" w:color="auto" w:sz="4" w:space="0"/>
              <w:left w:val="single" w:color="auto" w:sz="4" w:space="0"/>
              <w:bottom w:val="single" w:color="auto" w:sz="4" w:space="0"/>
              <w:right w:val="single" w:color="auto" w:sz="4" w:space="0"/>
            </w:tcBorders>
            <w:noWrap/>
            <w:vAlign w:val="bottom"/>
          </w:tcPr>
          <w:p w14:paraId="0CABC56F">
            <w:pPr>
              <w:spacing w:line="0" w:lineRule="atLeast"/>
              <w:ind w:firstLine="0" w:firstLineChars="0"/>
              <w:jc w:val="center"/>
              <w:rPr>
                <w:rFonts w:asciiTheme="minorEastAsia" w:hAnsiTheme="minorEastAsia" w:cstheme="majorBidi"/>
                <w:kern w:val="0"/>
                <w:sz w:val="18"/>
                <w:szCs w:val="18"/>
              </w:rPr>
            </w:pPr>
            <w:r>
              <w:rPr>
                <w:rFonts w:hint="eastAsia" w:asciiTheme="minorEastAsia" w:hAnsiTheme="minorEastAsia" w:cstheme="majorBidi"/>
                <w:kern w:val="0"/>
                <w:sz w:val="18"/>
                <w:szCs w:val="18"/>
              </w:rPr>
              <w:t>31</w:t>
            </w:r>
          </w:p>
        </w:tc>
        <w:tc>
          <w:tcPr>
            <w:tcW w:w="3897" w:type="dxa"/>
            <w:tcBorders>
              <w:top w:val="single" w:color="auto" w:sz="4" w:space="0"/>
              <w:left w:val="single" w:color="auto" w:sz="4" w:space="0"/>
              <w:bottom w:val="single" w:color="auto" w:sz="4" w:space="0"/>
              <w:right w:val="single" w:color="auto" w:sz="4" w:space="0"/>
            </w:tcBorders>
            <w:noWrap/>
            <w:vAlign w:val="bottom"/>
          </w:tcPr>
          <w:p w14:paraId="34C1DD23">
            <w:pPr>
              <w:widowControl/>
              <w:adjustRightInd w:val="0"/>
              <w:snapToGrid w:val="0"/>
              <w:spacing w:line="240" w:lineRule="auto"/>
              <w:ind w:firstLine="360"/>
              <w:jc w:val="center"/>
              <w:textAlignment w:val="center"/>
              <w:rPr>
                <w:rFonts w:asciiTheme="majorEastAsia" w:hAnsiTheme="majorEastAsia" w:eastAsiaTheme="majorEastAsia" w:cstheme="majorEastAsia"/>
                <w:snapToGrid w:val="0"/>
                <w:kern w:val="0"/>
                <w:sz w:val="18"/>
                <w:szCs w:val="18"/>
                <w:lang w:bidi="ar"/>
              </w:rPr>
            </w:pPr>
            <w:r>
              <w:rPr>
                <w:rFonts w:hint="eastAsia" w:asciiTheme="majorEastAsia" w:hAnsiTheme="majorEastAsia" w:eastAsiaTheme="majorEastAsia" w:cstheme="majorEastAsia"/>
                <w:snapToGrid w:val="0"/>
                <w:kern w:val="0"/>
                <w:sz w:val="18"/>
                <w:szCs w:val="18"/>
                <w:lang w:bidi="ar"/>
              </w:rPr>
              <w:t>95励志进步奖学金</w:t>
            </w:r>
          </w:p>
        </w:tc>
        <w:tc>
          <w:tcPr>
            <w:tcW w:w="1484" w:type="dxa"/>
            <w:tcBorders>
              <w:top w:val="single" w:color="auto" w:sz="4" w:space="0"/>
              <w:left w:val="single" w:color="auto" w:sz="4" w:space="0"/>
              <w:bottom w:val="single" w:color="auto" w:sz="4" w:space="0"/>
              <w:right w:val="single" w:color="auto" w:sz="4" w:space="0"/>
            </w:tcBorders>
            <w:noWrap/>
            <w:vAlign w:val="bottom"/>
          </w:tcPr>
          <w:p w14:paraId="0C4D48D5">
            <w:pPr>
              <w:widowControl/>
              <w:adjustRightInd w:val="0"/>
              <w:snapToGrid w:val="0"/>
              <w:spacing w:line="240" w:lineRule="auto"/>
              <w:ind w:firstLine="360"/>
              <w:jc w:val="center"/>
              <w:textAlignment w:val="center"/>
              <w:rPr>
                <w:rFonts w:asciiTheme="majorEastAsia" w:hAnsiTheme="majorEastAsia" w:eastAsiaTheme="majorEastAsia" w:cstheme="majorEastAsia"/>
                <w:snapToGrid w:val="0"/>
                <w:kern w:val="0"/>
                <w:sz w:val="18"/>
                <w:szCs w:val="18"/>
                <w:lang w:bidi="ar"/>
              </w:rPr>
            </w:pPr>
            <w:r>
              <w:rPr>
                <w:rFonts w:hint="eastAsia" w:asciiTheme="majorEastAsia" w:hAnsiTheme="majorEastAsia" w:eastAsiaTheme="majorEastAsia" w:cstheme="majorEastAsia"/>
                <w:snapToGrid w:val="0"/>
                <w:kern w:val="0"/>
                <w:sz w:val="18"/>
                <w:szCs w:val="18"/>
                <w:lang w:bidi="ar"/>
              </w:rPr>
              <w:t>1000</w:t>
            </w:r>
          </w:p>
        </w:tc>
      </w:tr>
      <w:tr w14:paraId="1D554E58">
        <w:tblPrEx>
          <w:tblCellMar>
            <w:top w:w="0" w:type="dxa"/>
            <w:left w:w="108" w:type="dxa"/>
            <w:bottom w:w="0" w:type="dxa"/>
            <w:right w:w="108" w:type="dxa"/>
          </w:tblCellMar>
        </w:tblPrEx>
        <w:trPr>
          <w:trHeight w:val="218" w:hRule="atLeast"/>
          <w:jc w:val="center"/>
        </w:trPr>
        <w:tc>
          <w:tcPr>
            <w:tcW w:w="651" w:type="dxa"/>
            <w:tcBorders>
              <w:top w:val="single" w:color="auto" w:sz="4" w:space="0"/>
              <w:left w:val="single" w:color="auto" w:sz="4" w:space="0"/>
              <w:bottom w:val="single" w:color="auto" w:sz="4" w:space="0"/>
              <w:right w:val="single" w:color="auto" w:sz="4" w:space="0"/>
            </w:tcBorders>
            <w:noWrap/>
            <w:vAlign w:val="bottom"/>
          </w:tcPr>
          <w:p w14:paraId="07C97B73">
            <w:pPr>
              <w:spacing w:line="0" w:lineRule="atLeast"/>
              <w:ind w:firstLine="0" w:firstLineChars="0"/>
              <w:jc w:val="center"/>
              <w:rPr>
                <w:rFonts w:asciiTheme="minorEastAsia" w:hAnsiTheme="minorEastAsia" w:cstheme="majorBidi"/>
                <w:kern w:val="0"/>
                <w:sz w:val="18"/>
                <w:szCs w:val="18"/>
              </w:rPr>
            </w:pPr>
            <w:r>
              <w:rPr>
                <w:rFonts w:hint="eastAsia" w:asciiTheme="minorEastAsia" w:hAnsiTheme="minorEastAsia" w:cstheme="majorBidi"/>
                <w:kern w:val="0"/>
                <w:sz w:val="18"/>
                <w:szCs w:val="18"/>
              </w:rPr>
              <w:t>32</w:t>
            </w:r>
          </w:p>
        </w:tc>
        <w:tc>
          <w:tcPr>
            <w:tcW w:w="3897" w:type="dxa"/>
            <w:tcBorders>
              <w:top w:val="single" w:color="auto" w:sz="4" w:space="0"/>
              <w:left w:val="single" w:color="auto" w:sz="4" w:space="0"/>
              <w:bottom w:val="single" w:color="auto" w:sz="4" w:space="0"/>
              <w:right w:val="single" w:color="auto" w:sz="4" w:space="0"/>
            </w:tcBorders>
            <w:noWrap/>
            <w:vAlign w:val="bottom"/>
          </w:tcPr>
          <w:p w14:paraId="5791B076">
            <w:pPr>
              <w:widowControl/>
              <w:adjustRightInd w:val="0"/>
              <w:snapToGrid w:val="0"/>
              <w:spacing w:line="240" w:lineRule="auto"/>
              <w:ind w:firstLine="360"/>
              <w:jc w:val="center"/>
              <w:textAlignment w:val="center"/>
              <w:rPr>
                <w:rFonts w:asciiTheme="majorEastAsia" w:hAnsiTheme="majorEastAsia" w:eastAsiaTheme="majorEastAsia" w:cstheme="majorEastAsia"/>
                <w:snapToGrid w:val="0"/>
                <w:kern w:val="0"/>
                <w:sz w:val="18"/>
                <w:szCs w:val="18"/>
                <w:lang w:bidi="ar"/>
              </w:rPr>
            </w:pPr>
            <w:r>
              <w:rPr>
                <w:rFonts w:hint="eastAsia" w:asciiTheme="majorEastAsia" w:hAnsiTheme="majorEastAsia" w:eastAsiaTheme="majorEastAsia" w:cstheme="majorEastAsia"/>
                <w:snapToGrid w:val="0"/>
                <w:kern w:val="0"/>
                <w:sz w:val="18"/>
                <w:szCs w:val="18"/>
                <w:lang w:bidi="ar"/>
              </w:rPr>
              <w:t>“国为”优秀学生干部奖学金</w:t>
            </w:r>
          </w:p>
        </w:tc>
        <w:tc>
          <w:tcPr>
            <w:tcW w:w="1484" w:type="dxa"/>
            <w:tcBorders>
              <w:top w:val="single" w:color="auto" w:sz="4" w:space="0"/>
              <w:left w:val="single" w:color="auto" w:sz="4" w:space="0"/>
              <w:bottom w:val="single" w:color="auto" w:sz="4" w:space="0"/>
              <w:right w:val="single" w:color="auto" w:sz="4" w:space="0"/>
            </w:tcBorders>
            <w:noWrap/>
            <w:vAlign w:val="bottom"/>
          </w:tcPr>
          <w:p w14:paraId="0B2B75DD">
            <w:pPr>
              <w:widowControl/>
              <w:adjustRightInd w:val="0"/>
              <w:snapToGrid w:val="0"/>
              <w:spacing w:line="240" w:lineRule="auto"/>
              <w:ind w:firstLine="360"/>
              <w:jc w:val="center"/>
              <w:textAlignment w:val="center"/>
              <w:rPr>
                <w:rFonts w:asciiTheme="majorEastAsia" w:hAnsiTheme="majorEastAsia" w:eastAsiaTheme="majorEastAsia" w:cstheme="majorEastAsia"/>
                <w:snapToGrid w:val="0"/>
                <w:kern w:val="0"/>
                <w:sz w:val="18"/>
                <w:szCs w:val="18"/>
                <w:lang w:bidi="ar"/>
              </w:rPr>
            </w:pPr>
            <w:r>
              <w:rPr>
                <w:rFonts w:hint="eastAsia" w:asciiTheme="majorEastAsia" w:hAnsiTheme="majorEastAsia" w:eastAsiaTheme="majorEastAsia" w:cstheme="majorEastAsia"/>
                <w:snapToGrid w:val="0"/>
                <w:kern w:val="0"/>
                <w:sz w:val="18"/>
                <w:szCs w:val="18"/>
                <w:lang w:bidi="ar"/>
              </w:rPr>
              <w:t>1000</w:t>
            </w:r>
          </w:p>
        </w:tc>
      </w:tr>
      <w:tr w14:paraId="621D71DE">
        <w:tblPrEx>
          <w:tblCellMar>
            <w:top w:w="0" w:type="dxa"/>
            <w:left w:w="108" w:type="dxa"/>
            <w:bottom w:w="0" w:type="dxa"/>
            <w:right w:w="108" w:type="dxa"/>
          </w:tblCellMar>
        </w:tblPrEx>
        <w:trPr>
          <w:trHeight w:val="218" w:hRule="atLeast"/>
          <w:jc w:val="center"/>
        </w:trPr>
        <w:tc>
          <w:tcPr>
            <w:tcW w:w="651" w:type="dxa"/>
            <w:tcBorders>
              <w:top w:val="single" w:color="auto" w:sz="4" w:space="0"/>
              <w:left w:val="single" w:color="auto" w:sz="4" w:space="0"/>
              <w:bottom w:val="single" w:color="auto" w:sz="4" w:space="0"/>
              <w:right w:val="single" w:color="auto" w:sz="4" w:space="0"/>
            </w:tcBorders>
            <w:noWrap/>
            <w:vAlign w:val="bottom"/>
          </w:tcPr>
          <w:p w14:paraId="6CAB3C24">
            <w:pPr>
              <w:spacing w:line="0" w:lineRule="atLeast"/>
              <w:ind w:firstLine="0" w:firstLineChars="0"/>
              <w:jc w:val="center"/>
              <w:rPr>
                <w:rFonts w:asciiTheme="minorEastAsia" w:hAnsiTheme="minorEastAsia" w:cstheme="majorBidi"/>
                <w:kern w:val="0"/>
                <w:sz w:val="18"/>
                <w:szCs w:val="18"/>
              </w:rPr>
            </w:pPr>
            <w:r>
              <w:rPr>
                <w:rFonts w:hint="eastAsia" w:asciiTheme="minorEastAsia" w:hAnsiTheme="minorEastAsia" w:cstheme="majorBidi"/>
                <w:kern w:val="0"/>
                <w:sz w:val="18"/>
                <w:szCs w:val="18"/>
              </w:rPr>
              <w:t>33</w:t>
            </w:r>
          </w:p>
        </w:tc>
        <w:tc>
          <w:tcPr>
            <w:tcW w:w="3897" w:type="dxa"/>
            <w:tcBorders>
              <w:top w:val="single" w:color="auto" w:sz="4" w:space="0"/>
              <w:left w:val="single" w:color="auto" w:sz="4" w:space="0"/>
              <w:bottom w:val="single" w:color="auto" w:sz="4" w:space="0"/>
              <w:right w:val="single" w:color="auto" w:sz="4" w:space="0"/>
            </w:tcBorders>
            <w:noWrap/>
            <w:vAlign w:val="bottom"/>
          </w:tcPr>
          <w:p w14:paraId="002F176F">
            <w:pPr>
              <w:widowControl/>
              <w:adjustRightInd w:val="0"/>
              <w:snapToGrid w:val="0"/>
              <w:spacing w:line="240" w:lineRule="auto"/>
              <w:ind w:firstLine="360"/>
              <w:jc w:val="center"/>
              <w:textAlignment w:val="center"/>
              <w:rPr>
                <w:rFonts w:asciiTheme="majorEastAsia" w:hAnsiTheme="majorEastAsia" w:eastAsiaTheme="majorEastAsia" w:cstheme="majorEastAsia"/>
                <w:snapToGrid w:val="0"/>
                <w:kern w:val="0"/>
                <w:sz w:val="18"/>
                <w:szCs w:val="18"/>
                <w:lang w:bidi="ar"/>
              </w:rPr>
            </w:pPr>
            <w:r>
              <w:rPr>
                <w:rFonts w:hint="eastAsia" w:asciiTheme="majorEastAsia" w:hAnsiTheme="majorEastAsia" w:eastAsiaTheme="majorEastAsia" w:cstheme="majorEastAsia"/>
                <w:snapToGrid w:val="0"/>
                <w:kern w:val="0"/>
                <w:sz w:val="18"/>
                <w:szCs w:val="18"/>
                <w:lang w:bidi="ar"/>
              </w:rPr>
              <w:t>中石大学生最高荣誉</w:t>
            </w:r>
          </w:p>
        </w:tc>
        <w:tc>
          <w:tcPr>
            <w:tcW w:w="1484" w:type="dxa"/>
            <w:tcBorders>
              <w:top w:val="single" w:color="auto" w:sz="4" w:space="0"/>
              <w:left w:val="single" w:color="auto" w:sz="4" w:space="0"/>
              <w:bottom w:val="single" w:color="auto" w:sz="4" w:space="0"/>
              <w:right w:val="single" w:color="auto" w:sz="4" w:space="0"/>
            </w:tcBorders>
            <w:noWrap/>
            <w:vAlign w:val="bottom"/>
          </w:tcPr>
          <w:p w14:paraId="29A2B599">
            <w:pPr>
              <w:widowControl/>
              <w:adjustRightInd w:val="0"/>
              <w:snapToGrid w:val="0"/>
              <w:spacing w:line="240" w:lineRule="auto"/>
              <w:ind w:firstLine="360"/>
              <w:jc w:val="center"/>
              <w:textAlignment w:val="center"/>
              <w:rPr>
                <w:rFonts w:asciiTheme="majorEastAsia" w:hAnsiTheme="majorEastAsia" w:eastAsiaTheme="majorEastAsia" w:cstheme="majorEastAsia"/>
                <w:snapToGrid w:val="0"/>
                <w:kern w:val="0"/>
                <w:sz w:val="18"/>
                <w:szCs w:val="18"/>
                <w:lang w:bidi="ar"/>
              </w:rPr>
            </w:pPr>
            <w:r>
              <w:rPr>
                <w:rFonts w:hint="eastAsia" w:asciiTheme="majorEastAsia" w:hAnsiTheme="majorEastAsia" w:eastAsiaTheme="majorEastAsia" w:cstheme="majorEastAsia"/>
                <w:snapToGrid w:val="0"/>
                <w:kern w:val="0"/>
                <w:sz w:val="18"/>
                <w:szCs w:val="18"/>
                <w:lang w:bidi="ar"/>
              </w:rPr>
              <w:t>10000</w:t>
            </w:r>
          </w:p>
        </w:tc>
      </w:tr>
      <w:tr w14:paraId="2DF30FBC">
        <w:tblPrEx>
          <w:tblCellMar>
            <w:top w:w="0" w:type="dxa"/>
            <w:left w:w="108" w:type="dxa"/>
            <w:bottom w:w="0" w:type="dxa"/>
            <w:right w:w="108" w:type="dxa"/>
          </w:tblCellMar>
        </w:tblPrEx>
        <w:trPr>
          <w:trHeight w:val="218" w:hRule="atLeast"/>
          <w:jc w:val="center"/>
        </w:trPr>
        <w:tc>
          <w:tcPr>
            <w:tcW w:w="651" w:type="dxa"/>
            <w:tcBorders>
              <w:top w:val="single" w:color="auto" w:sz="4" w:space="0"/>
              <w:left w:val="single" w:color="auto" w:sz="4" w:space="0"/>
              <w:bottom w:val="single" w:color="auto" w:sz="4" w:space="0"/>
              <w:right w:val="single" w:color="auto" w:sz="4" w:space="0"/>
            </w:tcBorders>
            <w:noWrap/>
            <w:vAlign w:val="bottom"/>
          </w:tcPr>
          <w:p w14:paraId="1EA63E39">
            <w:pPr>
              <w:spacing w:line="0" w:lineRule="atLeast"/>
              <w:ind w:firstLine="0" w:firstLineChars="0"/>
              <w:jc w:val="center"/>
              <w:rPr>
                <w:rFonts w:asciiTheme="minorEastAsia" w:hAnsiTheme="minorEastAsia" w:cstheme="majorBidi"/>
                <w:kern w:val="0"/>
                <w:sz w:val="18"/>
                <w:szCs w:val="18"/>
              </w:rPr>
            </w:pPr>
            <w:r>
              <w:rPr>
                <w:rFonts w:hint="eastAsia" w:asciiTheme="minorEastAsia" w:hAnsiTheme="minorEastAsia" w:cstheme="majorBidi"/>
                <w:kern w:val="0"/>
                <w:sz w:val="18"/>
                <w:szCs w:val="18"/>
              </w:rPr>
              <w:t>34</w:t>
            </w:r>
          </w:p>
        </w:tc>
        <w:tc>
          <w:tcPr>
            <w:tcW w:w="3897" w:type="dxa"/>
            <w:tcBorders>
              <w:top w:val="single" w:color="auto" w:sz="4" w:space="0"/>
              <w:left w:val="single" w:color="auto" w:sz="4" w:space="0"/>
              <w:bottom w:val="single" w:color="auto" w:sz="4" w:space="0"/>
              <w:right w:val="single" w:color="auto" w:sz="4" w:space="0"/>
            </w:tcBorders>
            <w:noWrap/>
            <w:vAlign w:val="bottom"/>
          </w:tcPr>
          <w:p w14:paraId="6AADCBC0">
            <w:pPr>
              <w:widowControl/>
              <w:adjustRightInd w:val="0"/>
              <w:snapToGrid w:val="0"/>
              <w:spacing w:line="240" w:lineRule="auto"/>
              <w:ind w:firstLine="360"/>
              <w:jc w:val="center"/>
              <w:textAlignment w:val="center"/>
              <w:rPr>
                <w:rFonts w:asciiTheme="majorEastAsia" w:hAnsiTheme="majorEastAsia" w:eastAsiaTheme="majorEastAsia" w:cstheme="majorEastAsia"/>
                <w:snapToGrid w:val="0"/>
                <w:kern w:val="0"/>
                <w:sz w:val="18"/>
                <w:szCs w:val="18"/>
                <w:lang w:bidi="ar"/>
              </w:rPr>
            </w:pPr>
            <w:r>
              <w:rPr>
                <w:rFonts w:hint="eastAsia" w:asciiTheme="majorEastAsia" w:hAnsiTheme="majorEastAsia" w:eastAsiaTheme="majorEastAsia" w:cstheme="majorEastAsia"/>
                <w:snapToGrid w:val="0"/>
                <w:kern w:val="0"/>
                <w:sz w:val="18"/>
                <w:szCs w:val="18"/>
                <w:lang w:bidi="ar"/>
              </w:rPr>
              <w:t>自强之星</w:t>
            </w:r>
          </w:p>
        </w:tc>
        <w:tc>
          <w:tcPr>
            <w:tcW w:w="1484" w:type="dxa"/>
            <w:tcBorders>
              <w:top w:val="single" w:color="auto" w:sz="4" w:space="0"/>
              <w:left w:val="single" w:color="auto" w:sz="4" w:space="0"/>
              <w:bottom w:val="single" w:color="auto" w:sz="4" w:space="0"/>
              <w:right w:val="single" w:color="auto" w:sz="4" w:space="0"/>
            </w:tcBorders>
            <w:noWrap/>
            <w:vAlign w:val="bottom"/>
          </w:tcPr>
          <w:p w14:paraId="286E63B0">
            <w:pPr>
              <w:widowControl/>
              <w:adjustRightInd w:val="0"/>
              <w:snapToGrid w:val="0"/>
              <w:spacing w:line="240" w:lineRule="auto"/>
              <w:ind w:firstLine="360"/>
              <w:jc w:val="center"/>
              <w:textAlignment w:val="center"/>
              <w:rPr>
                <w:rFonts w:asciiTheme="majorEastAsia" w:hAnsiTheme="majorEastAsia" w:eastAsiaTheme="majorEastAsia" w:cstheme="majorEastAsia"/>
                <w:snapToGrid w:val="0"/>
                <w:kern w:val="0"/>
                <w:sz w:val="18"/>
                <w:szCs w:val="18"/>
                <w:lang w:bidi="ar"/>
              </w:rPr>
            </w:pPr>
            <w:r>
              <w:rPr>
                <w:rFonts w:hint="eastAsia" w:asciiTheme="majorEastAsia" w:hAnsiTheme="majorEastAsia" w:eastAsiaTheme="majorEastAsia" w:cstheme="majorEastAsia"/>
                <w:snapToGrid w:val="0"/>
                <w:kern w:val="0"/>
                <w:sz w:val="18"/>
                <w:szCs w:val="18"/>
                <w:lang w:bidi="ar"/>
              </w:rPr>
              <w:t>2000</w:t>
            </w:r>
          </w:p>
        </w:tc>
      </w:tr>
      <w:tr w14:paraId="35CC3070">
        <w:tblPrEx>
          <w:tblCellMar>
            <w:top w:w="0" w:type="dxa"/>
            <w:left w:w="108" w:type="dxa"/>
            <w:bottom w:w="0" w:type="dxa"/>
            <w:right w:w="108" w:type="dxa"/>
          </w:tblCellMar>
        </w:tblPrEx>
        <w:trPr>
          <w:trHeight w:val="218" w:hRule="atLeast"/>
          <w:jc w:val="center"/>
        </w:trPr>
        <w:tc>
          <w:tcPr>
            <w:tcW w:w="651" w:type="dxa"/>
            <w:tcBorders>
              <w:top w:val="single" w:color="auto" w:sz="4" w:space="0"/>
              <w:left w:val="single" w:color="auto" w:sz="4" w:space="0"/>
              <w:bottom w:val="single" w:color="auto" w:sz="4" w:space="0"/>
              <w:right w:val="single" w:color="auto" w:sz="4" w:space="0"/>
            </w:tcBorders>
            <w:noWrap/>
            <w:vAlign w:val="bottom"/>
          </w:tcPr>
          <w:p w14:paraId="60AF6CFF">
            <w:pPr>
              <w:spacing w:line="0" w:lineRule="atLeast"/>
              <w:ind w:firstLine="0" w:firstLineChars="0"/>
              <w:jc w:val="center"/>
              <w:rPr>
                <w:rFonts w:asciiTheme="minorEastAsia" w:hAnsiTheme="minorEastAsia" w:cstheme="majorBidi"/>
                <w:kern w:val="0"/>
                <w:sz w:val="18"/>
                <w:szCs w:val="18"/>
              </w:rPr>
            </w:pPr>
            <w:r>
              <w:rPr>
                <w:rFonts w:hint="eastAsia" w:asciiTheme="minorEastAsia" w:hAnsiTheme="minorEastAsia" w:cstheme="majorBidi"/>
                <w:kern w:val="0"/>
                <w:sz w:val="18"/>
                <w:szCs w:val="18"/>
              </w:rPr>
              <w:t>35</w:t>
            </w:r>
          </w:p>
        </w:tc>
        <w:tc>
          <w:tcPr>
            <w:tcW w:w="3897" w:type="dxa"/>
            <w:tcBorders>
              <w:top w:val="single" w:color="auto" w:sz="4" w:space="0"/>
              <w:left w:val="single" w:color="auto" w:sz="4" w:space="0"/>
              <w:bottom w:val="single" w:color="auto" w:sz="4" w:space="0"/>
              <w:right w:val="single" w:color="auto" w:sz="4" w:space="0"/>
            </w:tcBorders>
            <w:noWrap/>
            <w:vAlign w:val="bottom"/>
          </w:tcPr>
          <w:p w14:paraId="44F55A56">
            <w:pPr>
              <w:widowControl/>
              <w:adjustRightInd w:val="0"/>
              <w:snapToGrid w:val="0"/>
              <w:spacing w:line="240" w:lineRule="auto"/>
              <w:ind w:firstLine="360"/>
              <w:jc w:val="center"/>
              <w:textAlignment w:val="center"/>
              <w:rPr>
                <w:rFonts w:asciiTheme="majorEastAsia" w:hAnsiTheme="majorEastAsia" w:eastAsiaTheme="majorEastAsia" w:cstheme="majorEastAsia"/>
                <w:snapToGrid w:val="0"/>
                <w:kern w:val="0"/>
                <w:sz w:val="18"/>
                <w:szCs w:val="18"/>
                <w:lang w:bidi="ar"/>
              </w:rPr>
            </w:pPr>
            <w:r>
              <w:rPr>
                <w:rFonts w:hint="eastAsia" w:asciiTheme="majorEastAsia" w:hAnsiTheme="majorEastAsia" w:eastAsiaTheme="majorEastAsia" w:cstheme="majorEastAsia"/>
                <w:snapToGrid w:val="0"/>
                <w:kern w:val="0"/>
                <w:sz w:val="18"/>
                <w:szCs w:val="18"/>
                <w:lang w:bidi="ar"/>
              </w:rPr>
              <w:t>捐献造血干细胞奖励金</w:t>
            </w:r>
          </w:p>
        </w:tc>
        <w:tc>
          <w:tcPr>
            <w:tcW w:w="1484" w:type="dxa"/>
            <w:tcBorders>
              <w:top w:val="single" w:color="auto" w:sz="4" w:space="0"/>
              <w:left w:val="single" w:color="auto" w:sz="4" w:space="0"/>
              <w:bottom w:val="single" w:color="auto" w:sz="4" w:space="0"/>
              <w:right w:val="single" w:color="auto" w:sz="4" w:space="0"/>
            </w:tcBorders>
            <w:noWrap/>
            <w:vAlign w:val="bottom"/>
          </w:tcPr>
          <w:p w14:paraId="13977E12">
            <w:pPr>
              <w:widowControl/>
              <w:adjustRightInd w:val="0"/>
              <w:snapToGrid w:val="0"/>
              <w:spacing w:line="240" w:lineRule="auto"/>
              <w:ind w:firstLine="360"/>
              <w:jc w:val="center"/>
              <w:textAlignment w:val="center"/>
              <w:rPr>
                <w:rFonts w:asciiTheme="majorEastAsia" w:hAnsiTheme="majorEastAsia" w:eastAsiaTheme="majorEastAsia" w:cstheme="majorEastAsia"/>
                <w:snapToGrid w:val="0"/>
                <w:kern w:val="0"/>
                <w:sz w:val="18"/>
                <w:szCs w:val="18"/>
                <w:lang w:bidi="ar"/>
              </w:rPr>
            </w:pPr>
            <w:r>
              <w:rPr>
                <w:rFonts w:hint="eastAsia" w:asciiTheme="majorEastAsia" w:hAnsiTheme="majorEastAsia" w:eastAsiaTheme="majorEastAsia" w:cstheme="majorEastAsia"/>
                <w:snapToGrid w:val="0"/>
                <w:kern w:val="0"/>
                <w:sz w:val="18"/>
                <w:szCs w:val="18"/>
                <w:lang w:bidi="ar"/>
              </w:rPr>
              <w:t>5000</w:t>
            </w:r>
          </w:p>
        </w:tc>
      </w:tr>
      <w:tr w14:paraId="1B4B7CBD">
        <w:tblPrEx>
          <w:tblCellMar>
            <w:top w:w="0" w:type="dxa"/>
            <w:left w:w="108" w:type="dxa"/>
            <w:bottom w:w="0" w:type="dxa"/>
            <w:right w:w="108" w:type="dxa"/>
          </w:tblCellMar>
        </w:tblPrEx>
        <w:trPr>
          <w:trHeight w:val="218" w:hRule="atLeast"/>
          <w:jc w:val="center"/>
        </w:trPr>
        <w:tc>
          <w:tcPr>
            <w:tcW w:w="651" w:type="dxa"/>
            <w:tcBorders>
              <w:top w:val="single" w:color="auto" w:sz="4" w:space="0"/>
              <w:left w:val="single" w:color="auto" w:sz="4" w:space="0"/>
              <w:bottom w:val="single" w:color="auto" w:sz="4" w:space="0"/>
              <w:right w:val="single" w:color="auto" w:sz="4" w:space="0"/>
            </w:tcBorders>
            <w:noWrap/>
            <w:vAlign w:val="bottom"/>
          </w:tcPr>
          <w:p w14:paraId="756AFF7E">
            <w:pPr>
              <w:spacing w:line="0" w:lineRule="atLeast"/>
              <w:ind w:firstLine="0" w:firstLineChars="0"/>
              <w:jc w:val="center"/>
              <w:rPr>
                <w:rFonts w:asciiTheme="minorEastAsia" w:hAnsiTheme="minorEastAsia" w:cstheme="majorBidi"/>
                <w:kern w:val="0"/>
                <w:sz w:val="18"/>
                <w:szCs w:val="18"/>
              </w:rPr>
            </w:pPr>
            <w:r>
              <w:rPr>
                <w:rFonts w:hint="eastAsia" w:asciiTheme="minorEastAsia" w:hAnsiTheme="minorEastAsia" w:cstheme="majorBidi"/>
                <w:kern w:val="0"/>
                <w:sz w:val="18"/>
                <w:szCs w:val="18"/>
              </w:rPr>
              <w:t>36</w:t>
            </w:r>
          </w:p>
        </w:tc>
        <w:tc>
          <w:tcPr>
            <w:tcW w:w="3897" w:type="dxa"/>
            <w:tcBorders>
              <w:top w:val="single" w:color="auto" w:sz="4" w:space="0"/>
              <w:left w:val="single" w:color="auto" w:sz="4" w:space="0"/>
              <w:bottom w:val="single" w:color="auto" w:sz="4" w:space="0"/>
              <w:right w:val="single" w:color="auto" w:sz="4" w:space="0"/>
            </w:tcBorders>
            <w:noWrap/>
            <w:vAlign w:val="bottom"/>
          </w:tcPr>
          <w:p w14:paraId="24D87791">
            <w:pPr>
              <w:widowControl/>
              <w:adjustRightInd w:val="0"/>
              <w:snapToGrid w:val="0"/>
              <w:spacing w:line="240" w:lineRule="auto"/>
              <w:ind w:firstLine="360"/>
              <w:jc w:val="center"/>
              <w:textAlignment w:val="center"/>
              <w:rPr>
                <w:rFonts w:asciiTheme="majorEastAsia" w:hAnsiTheme="majorEastAsia" w:eastAsiaTheme="majorEastAsia" w:cstheme="majorEastAsia"/>
                <w:snapToGrid w:val="0"/>
                <w:kern w:val="0"/>
                <w:sz w:val="18"/>
                <w:szCs w:val="18"/>
                <w:lang w:bidi="ar"/>
              </w:rPr>
            </w:pPr>
            <w:r>
              <w:rPr>
                <w:rFonts w:hint="eastAsia" w:asciiTheme="majorEastAsia" w:hAnsiTheme="majorEastAsia" w:eastAsiaTheme="majorEastAsia" w:cstheme="majorEastAsia"/>
                <w:snapToGrid w:val="0"/>
                <w:kern w:val="0"/>
                <w:sz w:val="18"/>
                <w:szCs w:val="18"/>
                <w:lang w:bidi="ar"/>
              </w:rPr>
              <w:t>科技创新先进个人</w:t>
            </w:r>
          </w:p>
        </w:tc>
        <w:tc>
          <w:tcPr>
            <w:tcW w:w="1484" w:type="dxa"/>
            <w:tcBorders>
              <w:top w:val="single" w:color="auto" w:sz="4" w:space="0"/>
              <w:left w:val="single" w:color="auto" w:sz="4" w:space="0"/>
              <w:bottom w:val="single" w:color="auto" w:sz="4" w:space="0"/>
              <w:right w:val="single" w:color="auto" w:sz="4" w:space="0"/>
            </w:tcBorders>
            <w:noWrap/>
            <w:vAlign w:val="bottom"/>
          </w:tcPr>
          <w:p w14:paraId="1F6FB3A5">
            <w:pPr>
              <w:widowControl/>
              <w:adjustRightInd w:val="0"/>
              <w:snapToGrid w:val="0"/>
              <w:spacing w:line="240" w:lineRule="auto"/>
              <w:ind w:firstLine="360"/>
              <w:jc w:val="center"/>
              <w:textAlignment w:val="center"/>
              <w:rPr>
                <w:rFonts w:asciiTheme="majorEastAsia" w:hAnsiTheme="majorEastAsia" w:eastAsiaTheme="majorEastAsia" w:cstheme="majorEastAsia"/>
                <w:snapToGrid w:val="0"/>
                <w:kern w:val="0"/>
                <w:sz w:val="18"/>
                <w:szCs w:val="18"/>
                <w:lang w:bidi="ar"/>
              </w:rPr>
            </w:pPr>
            <w:r>
              <w:rPr>
                <w:rFonts w:hint="eastAsia" w:asciiTheme="majorEastAsia" w:hAnsiTheme="majorEastAsia" w:eastAsiaTheme="majorEastAsia" w:cstheme="majorEastAsia"/>
                <w:snapToGrid w:val="0"/>
                <w:kern w:val="0"/>
                <w:sz w:val="18"/>
                <w:szCs w:val="18"/>
                <w:lang w:bidi="ar"/>
              </w:rPr>
              <w:t>200-1000</w:t>
            </w:r>
          </w:p>
        </w:tc>
      </w:tr>
      <w:tr w14:paraId="6F62C902">
        <w:tblPrEx>
          <w:tblCellMar>
            <w:top w:w="0" w:type="dxa"/>
            <w:left w:w="108" w:type="dxa"/>
            <w:bottom w:w="0" w:type="dxa"/>
            <w:right w:w="108" w:type="dxa"/>
          </w:tblCellMar>
        </w:tblPrEx>
        <w:trPr>
          <w:trHeight w:val="218" w:hRule="atLeast"/>
          <w:jc w:val="center"/>
        </w:trPr>
        <w:tc>
          <w:tcPr>
            <w:tcW w:w="651" w:type="dxa"/>
            <w:tcBorders>
              <w:top w:val="single" w:color="auto" w:sz="4" w:space="0"/>
              <w:left w:val="single" w:color="auto" w:sz="4" w:space="0"/>
              <w:bottom w:val="single" w:color="auto" w:sz="4" w:space="0"/>
              <w:right w:val="single" w:color="auto" w:sz="4" w:space="0"/>
            </w:tcBorders>
            <w:noWrap/>
            <w:vAlign w:val="bottom"/>
          </w:tcPr>
          <w:p w14:paraId="39FD1030">
            <w:pPr>
              <w:spacing w:line="0" w:lineRule="atLeast"/>
              <w:ind w:firstLine="0" w:firstLineChars="0"/>
              <w:jc w:val="center"/>
              <w:rPr>
                <w:rFonts w:asciiTheme="minorEastAsia" w:hAnsiTheme="minorEastAsia" w:cstheme="majorBidi"/>
                <w:kern w:val="0"/>
                <w:sz w:val="18"/>
                <w:szCs w:val="18"/>
              </w:rPr>
            </w:pPr>
            <w:r>
              <w:rPr>
                <w:rFonts w:hint="eastAsia" w:asciiTheme="minorEastAsia" w:hAnsiTheme="minorEastAsia" w:cstheme="majorBidi"/>
                <w:kern w:val="0"/>
                <w:sz w:val="18"/>
                <w:szCs w:val="18"/>
              </w:rPr>
              <w:t>37</w:t>
            </w:r>
          </w:p>
        </w:tc>
        <w:tc>
          <w:tcPr>
            <w:tcW w:w="3897" w:type="dxa"/>
            <w:tcBorders>
              <w:top w:val="single" w:color="auto" w:sz="4" w:space="0"/>
              <w:left w:val="single" w:color="auto" w:sz="4" w:space="0"/>
              <w:bottom w:val="single" w:color="auto" w:sz="4" w:space="0"/>
              <w:right w:val="single" w:color="auto" w:sz="4" w:space="0"/>
            </w:tcBorders>
            <w:noWrap/>
            <w:vAlign w:val="bottom"/>
          </w:tcPr>
          <w:p w14:paraId="3C62DDC0">
            <w:pPr>
              <w:widowControl/>
              <w:adjustRightInd w:val="0"/>
              <w:snapToGrid w:val="0"/>
              <w:spacing w:line="240" w:lineRule="auto"/>
              <w:ind w:firstLine="360"/>
              <w:jc w:val="center"/>
              <w:textAlignment w:val="center"/>
              <w:rPr>
                <w:rFonts w:asciiTheme="majorEastAsia" w:hAnsiTheme="majorEastAsia" w:eastAsiaTheme="majorEastAsia" w:cstheme="majorEastAsia"/>
                <w:snapToGrid w:val="0"/>
                <w:kern w:val="0"/>
                <w:sz w:val="18"/>
                <w:szCs w:val="18"/>
                <w:lang w:bidi="ar"/>
              </w:rPr>
            </w:pPr>
            <w:r>
              <w:rPr>
                <w:rFonts w:hint="eastAsia" w:asciiTheme="majorEastAsia" w:hAnsiTheme="majorEastAsia" w:eastAsiaTheme="majorEastAsia" w:cstheme="majorEastAsia"/>
                <w:snapToGrid w:val="0"/>
                <w:kern w:val="0"/>
                <w:sz w:val="18"/>
                <w:szCs w:val="18"/>
                <w:lang w:bidi="ar"/>
              </w:rPr>
              <w:t>体育运动先进个人</w:t>
            </w:r>
          </w:p>
        </w:tc>
        <w:tc>
          <w:tcPr>
            <w:tcW w:w="1484" w:type="dxa"/>
            <w:tcBorders>
              <w:top w:val="single" w:color="auto" w:sz="4" w:space="0"/>
              <w:left w:val="single" w:color="auto" w:sz="4" w:space="0"/>
              <w:bottom w:val="single" w:color="auto" w:sz="4" w:space="0"/>
              <w:right w:val="single" w:color="auto" w:sz="4" w:space="0"/>
            </w:tcBorders>
            <w:noWrap/>
            <w:vAlign w:val="bottom"/>
          </w:tcPr>
          <w:p w14:paraId="37E1E033">
            <w:pPr>
              <w:widowControl/>
              <w:adjustRightInd w:val="0"/>
              <w:snapToGrid w:val="0"/>
              <w:spacing w:line="240" w:lineRule="auto"/>
              <w:ind w:firstLine="360"/>
              <w:jc w:val="center"/>
              <w:textAlignment w:val="center"/>
              <w:rPr>
                <w:rFonts w:asciiTheme="majorEastAsia" w:hAnsiTheme="majorEastAsia" w:eastAsiaTheme="majorEastAsia" w:cstheme="majorEastAsia"/>
                <w:snapToGrid w:val="0"/>
                <w:kern w:val="0"/>
                <w:sz w:val="18"/>
                <w:szCs w:val="18"/>
                <w:lang w:bidi="ar"/>
              </w:rPr>
            </w:pPr>
            <w:r>
              <w:rPr>
                <w:rFonts w:hint="eastAsia" w:asciiTheme="majorEastAsia" w:hAnsiTheme="majorEastAsia" w:eastAsiaTheme="majorEastAsia" w:cstheme="majorEastAsia"/>
                <w:snapToGrid w:val="0"/>
                <w:kern w:val="0"/>
                <w:sz w:val="18"/>
                <w:szCs w:val="18"/>
                <w:lang w:bidi="ar"/>
              </w:rPr>
              <w:t>200-1000</w:t>
            </w:r>
          </w:p>
        </w:tc>
      </w:tr>
      <w:tr w14:paraId="2F7A512B">
        <w:tblPrEx>
          <w:tblCellMar>
            <w:top w:w="0" w:type="dxa"/>
            <w:left w:w="108" w:type="dxa"/>
            <w:bottom w:w="0" w:type="dxa"/>
            <w:right w:w="108" w:type="dxa"/>
          </w:tblCellMar>
        </w:tblPrEx>
        <w:trPr>
          <w:trHeight w:val="218" w:hRule="atLeast"/>
          <w:jc w:val="center"/>
        </w:trPr>
        <w:tc>
          <w:tcPr>
            <w:tcW w:w="651" w:type="dxa"/>
            <w:tcBorders>
              <w:top w:val="single" w:color="auto" w:sz="4" w:space="0"/>
              <w:left w:val="single" w:color="auto" w:sz="4" w:space="0"/>
              <w:bottom w:val="single" w:color="auto" w:sz="4" w:space="0"/>
              <w:right w:val="single" w:color="auto" w:sz="4" w:space="0"/>
            </w:tcBorders>
            <w:noWrap/>
            <w:vAlign w:val="bottom"/>
          </w:tcPr>
          <w:p w14:paraId="3BC652AE">
            <w:pPr>
              <w:spacing w:line="0" w:lineRule="atLeast"/>
              <w:ind w:firstLine="0" w:firstLineChars="0"/>
              <w:jc w:val="center"/>
              <w:rPr>
                <w:rFonts w:asciiTheme="minorEastAsia" w:hAnsiTheme="minorEastAsia" w:cstheme="majorBidi"/>
                <w:kern w:val="0"/>
                <w:sz w:val="18"/>
                <w:szCs w:val="18"/>
              </w:rPr>
            </w:pPr>
            <w:r>
              <w:rPr>
                <w:rFonts w:hint="eastAsia" w:asciiTheme="minorEastAsia" w:hAnsiTheme="minorEastAsia" w:cstheme="majorBidi"/>
                <w:kern w:val="0"/>
                <w:sz w:val="18"/>
                <w:szCs w:val="18"/>
              </w:rPr>
              <w:t>38</w:t>
            </w:r>
          </w:p>
        </w:tc>
        <w:tc>
          <w:tcPr>
            <w:tcW w:w="3897" w:type="dxa"/>
            <w:tcBorders>
              <w:top w:val="single" w:color="auto" w:sz="4" w:space="0"/>
              <w:left w:val="single" w:color="auto" w:sz="4" w:space="0"/>
              <w:bottom w:val="single" w:color="auto" w:sz="4" w:space="0"/>
              <w:right w:val="single" w:color="auto" w:sz="4" w:space="0"/>
            </w:tcBorders>
            <w:noWrap/>
            <w:vAlign w:val="bottom"/>
          </w:tcPr>
          <w:p w14:paraId="425EA7EA">
            <w:pPr>
              <w:widowControl/>
              <w:adjustRightInd w:val="0"/>
              <w:snapToGrid w:val="0"/>
              <w:spacing w:line="240" w:lineRule="auto"/>
              <w:ind w:firstLine="360"/>
              <w:jc w:val="center"/>
              <w:textAlignment w:val="center"/>
              <w:rPr>
                <w:rFonts w:asciiTheme="majorEastAsia" w:hAnsiTheme="majorEastAsia" w:eastAsiaTheme="majorEastAsia" w:cstheme="majorEastAsia"/>
                <w:snapToGrid w:val="0"/>
                <w:kern w:val="0"/>
                <w:sz w:val="18"/>
                <w:szCs w:val="18"/>
                <w:lang w:bidi="ar"/>
              </w:rPr>
            </w:pPr>
            <w:r>
              <w:rPr>
                <w:rFonts w:hint="eastAsia" w:asciiTheme="majorEastAsia" w:hAnsiTheme="majorEastAsia" w:eastAsiaTheme="majorEastAsia" w:cstheme="majorEastAsia"/>
                <w:snapToGrid w:val="0"/>
                <w:kern w:val="0"/>
                <w:sz w:val="18"/>
                <w:szCs w:val="18"/>
                <w:lang w:bidi="ar"/>
              </w:rPr>
              <w:t>文化艺术先进个人</w:t>
            </w:r>
          </w:p>
        </w:tc>
        <w:tc>
          <w:tcPr>
            <w:tcW w:w="1484" w:type="dxa"/>
            <w:tcBorders>
              <w:top w:val="single" w:color="auto" w:sz="4" w:space="0"/>
              <w:left w:val="single" w:color="auto" w:sz="4" w:space="0"/>
              <w:bottom w:val="single" w:color="auto" w:sz="4" w:space="0"/>
              <w:right w:val="single" w:color="auto" w:sz="4" w:space="0"/>
            </w:tcBorders>
            <w:noWrap/>
            <w:vAlign w:val="bottom"/>
          </w:tcPr>
          <w:p w14:paraId="445C9985">
            <w:pPr>
              <w:widowControl/>
              <w:adjustRightInd w:val="0"/>
              <w:snapToGrid w:val="0"/>
              <w:spacing w:line="240" w:lineRule="auto"/>
              <w:ind w:firstLine="360"/>
              <w:jc w:val="center"/>
              <w:textAlignment w:val="center"/>
              <w:rPr>
                <w:rFonts w:asciiTheme="majorEastAsia" w:hAnsiTheme="majorEastAsia" w:eastAsiaTheme="majorEastAsia" w:cstheme="majorEastAsia"/>
                <w:snapToGrid w:val="0"/>
                <w:kern w:val="0"/>
                <w:sz w:val="18"/>
                <w:szCs w:val="18"/>
                <w:lang w:bidi="ar"/>
              </w:rPr>
            </w:pPr>
            <w:r>
              <w:rPr>
                <w:rFonts w:hint="eastAsia" w:asciiTheme="majorEastAsia" w:hAnsiTheme="majorEastAsia" w:eastAsiaTheme="majorEastAsia" w:cstheme="majorEastAsia"/>
                <w:snapToGrid w:val="0"/>
                <w:kern w:val="0"/>
                <w:sz w:val="18"/>
                <w:szCs w:val="18"/>
                <w:lang w:bidi="ar"/>
              </w:rPr>
              <w:t>200-1000</w:t>
            </w:r>
          </w:p>
        </w:tc>
      </w:tr>
      <w:tr w14:paraId="732EF051">
        <w:tblPrEx>
          <w:tblCellMar>
            <w:top w:w="0" w:type="dxa"/>
            <w:left w:w="108" w:type="dxa"/>
            <w:bottom w:w="0" w:type="dxa"/>
            <w:right w:w="108" w:type="dxa"/>
          </w:tblCellMar>
        </w:tblPrEx>
        <w:trPr>
          <w:trHeight w:val="218" w:hRule="atLeast"/>
          <w:jc w:val="center"/>
        </w:trPr>
        <w:tc>
          <w:tcPr>
            <w:tcW w:w="651" w:type="dxa"/>
            <w:tcBorders>
              <w:top w:val="single" w:color="auto" w:sz="4" w:space="0"/>
              <w:left w:val="single" w:color="auto" w:sz="4" w:space="0"/>
              <w:bottom w:val="single" w:color="auto" w:sz="4" w:space="0"/>
              <w:right w:val="single" w:color="auto" w:sz="4" w:space="0"/>
            </w:tcBorders>
            <w:noWrap/>
            <w:vAlign w:val="bottom"/>
          </w:tcPr>
          <w:p w14:paraId="0288ADE6">
            <w:pPr>
              <w:spacing w:line="0" w:lineRule="atLeast"/>
              <w:ind w:firstLine="0" w:firstLineChars="0"/>
              <w:jc w:val="center"/>
              <w:rPr>
                <w:rFonts w:asciiTheme="minorEastAsia" w:hAnsiTheme="minorEastAsia" w:cstheme="majorBidi"/>
                <w:kern w:val="0"/>
                <w:sz w:val="18"/>
                <w:szCs w:val="18"/>
              </w:rPr>
            </w:pPr>
            <w:r>
              <w:rPr>
                <w:rFonts w:hint="eastAsia" w:asciiTheme="minorEastAsia" w:hAnsiTheme="minorEastAsia" w:cstheme="majorBidi"/>
                <w:kern w:val="0"/>
                <w:sz w:val="18"/>
                <w:szCs w:val="18"/>
              </w:rPr>
              <w:t>39</w:t>
            </w:r>
          </w:p>
        </w:tc>
        <w:tc>
          <w:tcPr>
            <w:tcW w:w="3897" w:type="dxa"/>
            <w:tcBorders>
              <w:top w:val="single" w:color="auto" w:sz="4" w:space="0"/>
              <w:left w:val="single" w:color="auto" w:sz="4" w:space="0"/>
              <w:bottom w:val="single" w:color="auto" w:sz="4" w:space="0"/>
              <w:right w:val="single" w:color="auto" w:sz="4" w:space="0"/>
            </w:tcBorders>
            <w:noWrap/>
            <w:vAlign w:val="bottom"/>
          </w:tcPr>
          <w:p w14:paraId="50840AC6">
            <w:pPr>
              <w:widowControl/>
              <w:adjustRightInd w:val="0"/>
              <w:snapToGrid w:val="0"/>
              <w:spacing w:line="240" w:lineRule="auto"/>
              <w:ind w:firstLine="360"/>
              <w:jc w:val="center"/>
              <w:textAlignment w:val="center"/>
              <w:rPr>
                <w:rFonts w:asciiTheme="majorEastAsia" w:hAnsiTheme="majorEastAsia" w:eastAsiaTheme="majorEastAsia" w:cstheme="majorEastAsia"/>
                <w:snapToGrid w:val="0"/>
                <w:kern w:val="0"/>
                <w:sz w:val="18"/>
                <w:szCs w:val="18"/>
                <w:lang w:bidi="ar"/>
              </w:rPr>
            </w:pPr>
            <w:r>
              <w:rPr>
                <w:rFonts w:hint="eastAsia" w:asciiTheme="majorEastAsia" w:hAnsiTheme="majorEastAsia" w:eastAsiaTheme="majorEastAsia" w:cstheme="majorEastAsia"/>
                <w:snapToGrid w:val="0"/>
                <w:kern w:val="0"/>
                <w:sz w:val="18"/>
                <w:szCs w:val="18"/>
                <w:lang w:bidi="ar"/>
              </w:rPr>
              <w:t>社会实践先进个人</w:t>
            </w:r>
          </w:p>
        </w:tc>
        <w:tc>
          <w:tcPr>
            <w:tcW w:w="1484" w:type="dxa"/>
            <w:tcBorders>
              <w:top w:val="single" w:color="auto" w:sz="4" w:space="0"/>
              <w:left w:val="single" w:color="auto" w:sz="4" w:space="0"/>
              <w:bottom w:val="single" w:color="auto" w:sz="4" w:space="0"/>
              <w:right w:val="single" w:color="auto" w:sz="4" w:space="0"/>
            </w:tcBorders>
            <w:noWrap/>
            <w:vAlign w:val="bottom"/>
          </w:tcPr>
          <w:p w14:paraId="749E2CF0">
            <w:pPr>
              <w:widowControl/>
              <w:adjustRightInd w:val="0"/>
              <w:snapToGrid w:val="0"/>
              <w:spacing w:line="240" w:lineRule="auto"/>
              <w:ind w:firstLine="360"/>
              <w:jc w:val="center"/>
              <w:textAlignment w:val="center"/>
              <w:rPr>
                <w:rFonts w:asciiTheme="majorEastAsia" w:hAnsiTheme="majorEastAsia" w:eastAsiaTheme="majorEastAsia" w:cstheme="majorEastAsia"/>
                <w:snapToGrid w:val="0"/>
                <w:kern w:val="0"/>
                <w:sz w:val="18"/>
                <w:szCs w:val="18"/>
                <w:lang w:bidi="ar"/>
              </w:rPr>
            </w:pPr>
            <w:r>
              <w:rPr>
                <w:rFonts w:hint="eastAsia" w:asciiTheme="majorEastAsia" w:hAnsiTheme="majorEastAsia" w:eastAsiaTheme="majorEastAsia" w:cstheme="majorEastAsia"/>
                <w:snapToGrid w:val="0"/>
                <w:kern w:val="0"/>
                <w:sz w:val="18"/>
                <w:szCs w:val="18"/>
                <w:lang w:bidi="ar"/>
              </w:rPr>
              <w:t>200</w:t>
            </w:r>
          </w:p>
        </w:tc>
      </w:tr>
      <w:tr w14:paraId="7135AB60">
        <w:tblPrEx>
          <w:tblCellMar>
            <w:top w:w="0" w:type="dxa"/>
            <w:left w:w="108" w:type="dxa"/>
            <w:bottom w:w="0" w:type="dxa"/>
            <w:right w:w="108" w:type="dxa"/>
          </w:tblCellMar>
        </w:tblPrEx>
        <w:trPr>
          <w:trHeight w:val="218" w:hRule="atLeast"/>
          <w:jc w:val="center"/>
        </w:trPr>
        <w:tc>
          <w:tcPr>
            <w:tcW w:w="651" w:type="dxa"/>
            <w:tcBorders>
              <w:top w:val="single" w:color="auto" w:sz="4" w:space="0"/>
              <w:left w:val="single" w:color="auto" w:sz="4" w:space="0"/>
              <w:bottom w:val="single" w:color="auto" w:sz="4" w:space="0"/>
              <w:right w:val="single" w:color="auto" w:sz="4" w:space="0"/>
            </w:tcBorders>
            <w:noWrap/>
            <w:vAlign w:val="bottom"/>
          </w:tcPr>
          <w:p w14:paraId="6AC63A73">
            <w:pPr>
              <w:spacing w:line="0" w:lineRule="atLeast"/>
              <w:ind w:firstLine="0" w:firstLineChars="0"/>
              <w:jc w:val="center"/>
              <w:rPr>
                <w:rFonts w:asciiTheme="minorEastAsia" w:hAnsiTheme="minorEastAsia" w:cstheme="majorBidi"/>
                <w:kern w:val="0"/>
                <w:sz w:val="18"/>
                <w:szCs w:val="18"/>
              </w:rPr>
            </w:pPr>
            <w:r>
              <w:rPr>
                <w:rFonts w:hint="eastAsia" w:asciiTheme="minorEastAsia" w:hAnsiTheme="minorEastAsia" w:cstheme="majorBidi"/>
                <w:kern w:val="0"/>
                <w:sz w:val="18"/>
                <w:szCs w:val="18"/>
              </w:rPr>
              <w:t>40</w:t>
            </w:r>
          </w:p>
        </w:tc>
        <w:tc>
          <w:tcPr>
            <w:tcW w:w="3897" w:type="dxa"/>
            <w:tcBorders>
              <w:top w:val="single" w:color="auto" w:sz="4" w:space="0"/>
              <w:left w:val="single" w:color="auto" w:sz="4" w:space="0"/>
              <w:bottom w:val="single" w:color="auto" w:sz="4" w:space="0"/>
              <w:right w:val="single" w:color="auto" w:sz="4" w:space="0"/>
            </w:tcBorders>
            <w:noWrap/>
            <w:vAlign w:val="bottom"/>
          </w:tcPr>
          <w:p w14:paraId="51BD44B0">
            <w:pPr>
              <w:widowControl/>
              <w:adjustRightInd w:val="0"/>
              <w:snapToGrid w:val="0"/>
              <w:spacing w:line="240" w:lineRule="auto"/>
              <w:ind w:firstLine="360"/>
              <w:jc w:val="center"/>
              <w:textAlignment w:val="center"/>
              <w:rPr>
                <w:rFonts w:asciiTheme="majorEastAsia" w:hAnsiTheme="majorEastAsia" w:eastAsiaTheme="majorEastAsia" w:cstheme="majorEastAsia"/>
                <w:snapToGrid w:val="0"/>
                <w:kern w:val="0"/>
                <w:sz w:val="18"/>
                <w:szCs w:val="18"/>
                <w:lang w:bidi="ar"/>
              </w:rPr>
            </w:pPr>
            <w:r>
              <w:rPr>
                <w:rFonts w:hint="eastAsia" w:asciiTheme="majorEastAsia" w:hAnsiTheme="majorEastAsia" w:eastAsiaTheme="majorEastAsia" w:cstheme="majorEastAsia"/>
                <w:snapToGrid w:val="0"/>
                <w:kern w:val="0"/>
                <w:sz w:val="18"/>
                <w:szCs w:val="18"/>
                <w:lang w:bidi="ar"/>
              </w:rPr>
              <w:t>志愿服务先进个人</w:t>
            </w:r>
          </w:p>
        </w:tc>
        <w:tc>
          <w:tcPr>
            <w:tcW w:w="1484" w:type="dxa"/>
            <w:tcBorders>
              <w:top w:val="single" w:color="auto" w:sz="4" w:space="0"/>
              <w:left w:val="single" w:color="auto" w:sz="4" w:space="0"/>
              <w:bottom w:val="single" w:color="auto" w:sz="4" w:space="0"/>
              <w:right w:val="single" w:color="auto" w:sz="4" w:space="0"/>
            </w:tcBorders>
            <w:noWrap/>
            <w:vAlign w:val="bottom"/>
          </w:tcPr>
          <w:p w14:paraId="6500F7F7">
            <w:pPr>
              <w:widowControl/>
              <w:adjustRightInd w:val="0"/>
              <w:snapToGrid w:val="0"/>
              <w:spacing w:line="240" w:lineRule="auto"/>
              <w:ind w:firstLine="360"/>
              <w:jc w:val="center"/>
              <w:textAlignment w:val="center"/>
              <w:rPr>
                <w:rFonts w:asciiTheme="majorEastAsia" w:hAnsiTheme="majorEastAsia" w:eastAsiaTheme="majorEastAsia" w:cstheme="majorEastAsia"/>
                <w:snapToGrid w:val="0"/>
                <w:kern w:val="0"/>
                <w:sz w:val="18"/>
                <w:szCs w:val="18"/>
                <w:lang w:bidi="ar"/>
              </w:rPr>
            </w:pPr>
            <w:r>
              <w:rPr>
                <w:rFonts w:hint="eastAsia" w:asciiTheme="majorEastAsia" w:hAnsiTheme="majorEastAsia" w:eastAsiaTheme="majorEastAsia" w:cstheme="majorEastAsia"/>
                <w:snapToGrid w:val="0"/>
                <w:kern w:val="0"/>
                <w:sz w:val="18"/>
                <w:szCs w:val="18"/>
                <w:lang w:bidi="ar"/>
              </w:rPr>
              <w:t>200/300</w:t>
            </w:r>
          </w:p>
        </w:tc>
      </w:tr>
      <w:tr w14:paraId="16B22F68">
        <w:tblPrEx>
          <w:tblCellMar>
            <w:top w:w="0" w:type="dxa"/>
            <w:left w:w="108" w:type="dxa"/>
            <w:bottom w:w="0" w:type="dxa"/>
            <w:right w:w="108" w:type="dxa"/>
          </w:tblCellMar>
        </w:tblPrEx>
        <w:trPr>
          <w:trHeight w:val="218" w:hRule="atLeast"/>
          <w:jc w:val="center"/>
        </w:trPr>
        <w:tc>
          <w:tcPr>
            <w:tcW w:w="651" w:type="dxa"/>
            <w:tcBorders>
              <w:top w:val="single" w:color="auto" w:sz="4" w:space="0"/>
              <w:left w:val="single" w:color="auto" w:sz="4" w:space="0"/>
              <w:bottom w:val="single" w:color="auto" w:sz="4" w:space="0"/>
              <w:right w:val="single" w:color="auto" w:sz="4" w:space="0"/>
            </w:tcBorders>
            <w:noWrap/>
            <w:vAlign w:val="bottom"/>
          </w:tcPr>
          <w:p w14:paraId="32FC6A40">
            <w:pPr>
              <w:spacing w:line="0" w:lineRule="atLeast"/>
              <w:ind w:firstLine="0" w:firstLineChars="0"/>
              <w:jc w:val="center"/>
              <w:rPr>
                <w:rFonts w:asciiTheme="minorEastAsia" w:hAnsiTheme="minorEastAsia" w:cstheme="majorBidi"/>
                <w:kern w:val="0"/>
                <w:sz w:val="18"/>
                <w:szCs w:val="18"/>
              </w:rPr>
            </w:pPr>
            <w:r>
              <w:rPr>
                <w:rFonts w:hint="eastAsia" w:asciiTheme="minorEastAsia" w:hAnsiTheme="minorEastAsia" w:cstheme="majorBidi"/>
                <w:kern w:val="0"/>
                <w:sz w:val="18"/>
                <w:szCs w:val="18"/>
              </w:rPr>
              <w:t>41</w:t>
            </w:r>
          </w:p>
        </w:tc>
        <w:tc>
          <w:tcPr>
            <w:tcW w:w="3897" w:type="dxa"/>
            <w:tcBorders>
              <w:top w:val="single" w:color="auto" w:sz="4" w:space="0"/>
              <w:left w:val="single" w:color="auto" w:sz="4" w:space="0"/>
              <w:bottom w:val="single" w:color="auto" w:sz="4" w:space="0"/>
              <w:right w:val="single" w:color="auto" w:sz="4" w:space="0"/>
            </w:tcBorders>
            <w:noWrap/>
            <w:vAlign w:val="bottom"/>
          </w:tcPr>
          <w:p w14:paraId="1884F424">
            <w:pPr>
              <w:widowControl/>
              <w:adjustRightInd w:val="0"/>
              <w:snapToGrid w:val="0"/>
              <w:spacing w:line="240" w:lineRule="auto"/>
              <w:ind w:firstLine="360"/>
              <w:jc w:val="center"/>
              <w:textAlignment w:val="center"/>
              <w:rPr>
                <w:rFonts w:asciiTheme="majorEastAsia" w:hAnsiTheme="majorEastAsia" w:eastAsiaTheme="majorEastAsia" w:cstheme="majorEastAsia"/>
                <w:snapToGrid w:val="0"/>
                <w:kern w:val="0"/>
                <w:sz w:val="18"/>
                <w:szCs w:val="18"/>
                <w:lang w:bidi="ar"/>
              </w:rPr>
            </w:pPr>
            <w:r>
              <w:rPr>
                <w:rFonts w:hint="eastAsia" w:asciiTheme="majorEastAsia" w:hAnsiTheme="majorEastAsia" w:eastAsiaTheme="majorEastAsia" w:cstheme="majorEastAsia"/>
                <w:snapToGrid w:val="0"/>
                <w:kern w:val="0"/>
                <w:sz w:val="18"/>
                <w:szCs w:val="18"/>
                <w:lang w:bidi="ar"/>
              </w:rPr>
              <w:t>赴基层、海上平台就业奖</w:t>
            </w:r>
          </w:p>
        </w:tc>
        <w:tc>
          <w:tcPr>
            <w:tcW w:w="1484" w:type="dxa"/>
            <w:tcBorders>
              <w:top w:val="single" w:color="auto" w:sz="4" w:space="0"/>
              <w:left w:val="single" w:color="auto" w:sz="4" w:space="0"/>
              <w:bottom w:val="single" w:color="auto" w:sz="4" w:space="0"/>
              <w:right w:val="single" w:color="auto" w:sz="4" w:space="0"/>
            </w:tcBorders>
            <w:noWrap/>
            <w:vAlign w:val="bottom"/>
          </w:tcPr>
          <w:p w14:paraId="3F96C938">
            <w:pPr>
              <w:widowControl/>
              <w:adjustRightInd w:val="0"/>
              <w:snapToGrid w:val="0"/>
              <w:spacing w:line="240" w:lineRule="auto"/>
              <w:ind w:firstLine="360"/>
              <w:jc w:val="center"/>
              <w:textAlignment w:val="center"/>
              <w:rPr>
                <w:rFonts w:asciiTheme="majorEastAsia" w:hAnsiTheme="majorEastAsia" w:eastAsiaTheme="majorEastAsia" w:cstheme="majorEastAsia"/>
                <w:snapToGrid w:val="0"/>
                <w:kern w:val="0"/>
                <w:sz w:val="18"/>
                <w:szCs w:val="18"/>
                <w:lang w:bidi="ar"/>
              </w:rPr>
            </w:pPr>
            <w:r>
              <w:rPr>
                <w:rFonts w:hint="eastAsia" w:asciiTheme="majorEastAsia" w:hAnsiTheme="majorEastAsia" w:eastAsiaTheme="majorEastAsia" w:cstheme="majorEastAsia"/>
                <w:snapToGrid w:val="0"/>
                <w:kern w:val="0"/>
                <w:sz w:val="18"/>
                <w:szCs w:val="18"/>
                <w:lang w:bidi="ar"/>
              </w:rPr>
              <w:t>500-1000</w:t>
            </w:r>
          </w:p>
        </w:tc>
      </w:tr>
      <w:tr w14:paraId="7066F7A7">
        <w:tblPrEx>
          <w:tblCellMar>
            <w:top w:w="0" w:type="dxa"/>
            <w:left w:w="108" w:type="dxa"/>
            <w:bottom w:w="0" w:type="dxa"/>
            <w:right w:w="108" w:type="dxa"/>
          </w:tblCellMar>
        </w:tblPrEx>
        <w:trPr>
          <w:trHeight w:val="218" w:hRule="atLeast"/>
          <w:jc w:val="center"/>
        </w:trPr>
        <w:tc>
          <w:tcPr>
            <w:tcW w:w="651" w:type="dxa"/>
            <w:tcBorders>
              <w:top w:val="single" w:color="auto" w:sz="4" w:space="0"/>
              <w:left w:val="single" w:color="auto" w:sz="4" w:space="0"/>
              <w:bottom w:val="single" w:color="auto" w:sz="4" w:space="0"/>
              <w:right w:val="single" w:color="auto" w:sz="4" w:space="0"/>
            </w:tcBorders>
            <w:noWrap/>
            <w:vAlign w:val="bottom"/>
          </w:tcPr>
          <w:p w14:paraId="4CD155E3">
            <w:pPr>
              <w:spacing w:line="0" w:lineRule="atLeast"/>
              <w:ind w:firstLine="0" w:firstLineChars="0"/>
              <w:jc w:val="center"/>
              <w:rPr>
                <w:rFonts w:asciiTheme="minorEastAsia" w:hAnsiTheme="minorEastAsia" w:cstheme="majorBidi"/>
                <w:kern w:val="0"/>
                <w:sz w:val="18"/>
                <w:szCs w:val="18"/>
              </w:rPr>
            </w:pPr>
            <w:r>
              <w:rPr>
                <w:rFonts w:hint="eastAsia" w:asciiTheme="minorEastAsia" w:hAnsiTheme="minorEastAsia" w:cstheme="majorBidi"/>
                <w:kern w:val="0"/>
                <w:sz w:val="18"/>
                <w:szCs w:val="18"/>
              </w:rPr>
              <w:t>42</w:t>
            </w:r>
          </w:p>
        </w:tc>
        <w:tc>
          <w:tcPr>
            <w:tcW w:w="3897" w:type="dxa"/>
            <w:tcBorders>
              <w:top w:val="single" w:color="auto" w:sz="4" w:space="0"/>
              <w:left w:val="single" w:color="auto" w:sz="4" w:space="0"/>
              <w:bottom w:val="single" w:color="auto" w:sz="4" w:space="0"/>
              <w:right w:val="single" w:color="auto" w:sz="4" w:space="0"/>
            </w:tcBorders>
            <w:noWrap/>
            <w:vAlign w:val="bottom"/>
          </w:tcPr>
          <w:p w14:paraId="15D8CCA5">
            <w:pPr>
              <w:widowControl/>
              <w:adjustRightInd w:val="0"/>
              <w:snapToGrid w:val="0"/>
              <w:spacing w:line="240" w:lineRule="auto"/>
              <w:ind w:firstLine="360"/>
              <w:jc w:val="center"/>
              <w:textAlignment w:val="center"/>
              <w:rPr>
                <w:rFonts w:asciiTheme="majorEastAsia" w:hAnsiTheme="majorEastAsia" w:eastAsiaTheme="majorEastAsia" w:cstheme="majorEastAsia"/>
                <w:snapToGrid w:val="0"/>
                <w:kern w:val="0"/>
                <w:sz w:val="18"/>
                <w:szCs w:val="18"/>
                <w:lang w:bidi="ar"/>
              </w:rPr>
            </w:pPr>
            <w:r>
              <w:rPr>
                <w:rFonts w:hint="eastAsia" w:asciiTheme="majorEastAsia" w:hAnsiTheme="majorEastAsia" w:eastAsiaTheme="majorEastAsia" w:cstheme="majorEastAsia"/>
                <w:snapToGrid w:val="0"/>
                <w:kern w:val="0"/>
                <w:sz w:val="18"/>
                <w:szCs w:val="18"/>
                <w:lang w:bidi="ar"/>
              </w:rPr>
              <w:t>校内一等奖学金</w:t>
            </w:r>
          </w:p>
        </w:tc>
        <w:tc>
          <w:tcPr>
            <w:tcW w:w="1484" w:type="dxa"/>
            <w:tcBorders>
              <w:top w:val="single" w:color="auto" w:sz="4" w:space="0"/>
              <w:left w:val="single" w:color="auto" w:sz="4" w:space="0"/>
              <w:bottom w:val="single" w:color="auto" w:sz="4" w:space="0"/>
              <w:right w:val="single" w:color="auto" w:sz="4" w:space="0"/>
            </w:tcBorders>
            <w:noWrap/>
            <w:vAlign w:val="bottom"/>
          </w:tcPr>
          <w:p w14:paraId="392F8DFD">
            <w:pPr>
              <w:widowControl/>
              <w:adjustRightInd w:val="0"/>
              <w:snapToGrid w:val="0"/>
              <w:spacing w:line="240" w:lineRule="auto"/>
              <w:ind w:firstLine="360"/>
              <w:jc w:val="center"/>
              <w:textAlignment w:val="center"/>
              <w:rPr>
                <w:rFonts w:asciiTheme="majorEastAsia" w:hAnsiTheme="majorEastAsia" w:eastAsiaTheme="majorEastAsia" w:cstheme="majorEastAsia"/>
                <w:snapToGrid w:val="0"/>
                <w:kern w:val="0"/>
                <w:sz w:val="18"/>
                <w:szCs w:val="18"/>
                <w:lang w:bidi="ar"/>
              </w:rPr>
            </w:pPr>
            <w:r>
              <w:rPr>
                <w:rFonts w:hint="eastAsia" w:asciiTheme="majorEastAsia" w:hAnsiTheme="majorEastAsia" w:eastAsiaTheme="majorEastAsia" w:cstheme="majorEastAsia"/>
                <w:snapToGrid w:val="0"/>
                <w:kern w:val="0"/>
                <w:sz w:val="18"/>
                <w:szCs w:val="18"/>
                <w:lang w:bidi="ar"/>
              </w:rPr>
              <w:t>2000</w:t>
            </w:r>
          </w:p>
        </w:tc>
      </w:tr>
      <w:tr w14:paraId="65ED8623">
        <w:tblPrEx>
          <w:tblCellMar>
            <w:top w:w="0" w:type="dxa"/>
            <w:left w:w="108" w:type="dxa"/>
            <w:bottom w:w="0" w:type="dxa"/>
            <w:right w:w="108" w:type="dxa"/>
          </w:tblCellMar>
        </w:tblPrEx>
        <w:trPr>
          <w:trHeight w:val="224" w:hRule="atLeast"/>
          <w:jc w:val="center"/>
        </w:trPr>
        <w:tc>
          <w:tcPr>
            <w:tcW w:w="651" w:type="dxa"/>
            <w:tcBorders>
              <w:top w:val="single" w:color="auto" w:sz="4" w:space="0"/>
              <w:left w:val="single" w:color="auto" w:sz="4" w:space="0"/>
              <w:bottom w:val="single" w:color="auto" w:sz="4" w:space="0"/>
              <w:right w:val="single" w:color="auto" w:sz="4" w:space="0"/>
            </w:tcBorders>
            <w:noWrap/>
            <w:vAlign w:val="bottom"/>
          </w:tcPr>
          <w:p w14:paraId="3937AC37">
            <w:pPr>
              <w:spacing w:line="0" w:lineRule="atLeast"/>
              <w:ind w:firstLine="0" w:firstLineChars="0"/>
              <w:jc w:val="center"/>
              <w:rPr>
                <w:rFonts w:asciiTheme="minorEastAsia" w:hAnsiTheme="minorEastAsia" w:cstheme="majorBidi"/>
                <w:kern w:val="0"/>
                <w:sz w:val="18"/>
                <w:szCs w:val="18"/>
              </w:rPr>
            </w:pPr>
            <w:r>
              <w:rPr>
                <w:rFonts w:hint="eastAsia" w:asciiTheme="minorEastAsia" w:hAnsiTheme="minorEastAsia" w:cstheme="majorBidi"/>
                <w:kern w:val="0"/>
                <w:sz w:val="18"/>
                <w:szCs w:val="18"/>
              </w:rPr>
              <w:t>43</w:t>
            </w:r>
          </w:p>
        </w:tc>
        <w:tc>
          <w:tcPr>
            <w:tcW w:w="3897" w:type="dxa"/>
            <w:tcBorders>
              <w:top w:val="single" w:color="auto" w:sz="4" w:space="0"/>
              <w:left w:val="single" w:color="auto" w:sz="4" w:space="0"/>
              <w:bottom w:val="single" w:color="auto" w:sz="4" w:space="0"/>
              <w:right w:val="single" w:color="auto" w:sz="4" w:space="0"/>
            </w:tcBorders>
            <w:noWrap/>
            <w:vAlign w:val="bottom"/>
          </w:tcPr>
          <w:p w14:paraId="27D69F36">
            <w:pPr>
              <w:widowControl/>
              <w:adjustRightInd w:val="0"/>
              <w:snapToGrid w:val="0"/>
              <w:spacing w:line="240" w:lineRule="auto"/>
              <w:ind w:firstLine="360"/>
              <w:jc w:val="center"/>
              <w:textAlignment w:val="center"/>
              <w:rPr>
                <w:rFonts w:asciiTheme="majorEastAsia" w:hAnsiTheme="majorEastAsia" w:eastAsiaTheme="majorEastAsia" w:cstheme="majorEastAsia"/>
                <w:snapToGrid w:val="0"/>
                <w:kern w:val="0"/>
                <w:sz w:val="18"/>
                <w:szCs w:val="18"/>
                <w:lang w:bidi="ar"/>
              </w:rPr>
            </w:pPr>
            <w:r>
              <w:rPr>
                <w:rFonts w:hint="eastAsia" w:asciiTheme="majorEastAsia" w:hAnsiTheme="majorEastAsia" w:eastAsiaTheme="majorEastAsia" w:cstheme="majorEastAsia"/>
                <w:snapToGrid w:val="0"/>
                <w:kern w:val="0"/>
                <w:sz w:val="18"/>
                <w:szCs w:val="18"/>
                <w:lang w:bidi="ar"/>
              </w:rPr>
              <w:t>校内二等奖学金</w:t>
            </w:r>
          </w:p>
        </w:tc>
        <w:tc>
          <w:tcPr>
            <w:tcW w:w="1484" w:type="dxa"/>
            <w:tcBorders>
              <w:top w:val="single" w:color="auto" w:sz="4" w:space="0"/>
              <w:left w:val="single" w:color="auto" w:sz="4" w:space="0"/>
              <w:bottom w:val="single" w:color="auto" w:sz="4" w:space="0"/>
              <w:right w:val="single" w:color="auto" w:sz="4" w:space="0"/>
            </w:tcBorders>
            <w:noWrap/>
            <w:vAlign w:val="bottom"/>
          </w:tcPr>
          <w:p w14:paraId="6FA69D4D">
            <w:pPr>
              <w:widowControl/>
              <w:adjustRightInd w:val="0"/>
              <w:snapToGrid w:val="0"/>
              <w:spacing w:line="240" w:lineRule="auto"/>
              <w:ind w:firstLine="360"/>
              <w:jc w:val="center"/>
              <w:textAlignment w:val="center"/>
              <w:rPr>
                <w:rFonts w:asciiTheme="majorEastAsia" w:hAnsiTheme="majorEastAsia" w:eastAsiaTheme="majorEastAsia" w:cstheme="majorEastAsia"/>
                <w:snapToGrid w:val="0"/>
                <w:kern w:val="0"/>
                <w:sz w:val="18"/>
                <w:szCs w:val="18"/>
                <w:lang w:bidi="ar"/>
              </w:rPr>
            </w:pPr>
            <w:r>
              <w:rPr>
                <w:rFonts w:hint="eastAsia" w:asciiTheme="majorEastAsia" w:hAnsiTheme="majorEastAsia" w:eastAsiaTheme="majorEastAsia" w:cstheme="majorEastAsia"/>
                <w:snapToGrid w:val="0"/>
                <w:kern w:val="0"/>
                <w:sz w:val="18"/>
                <w:szCs w:val="18"/>
                <w:lang w:bidi="ar"/>
              </w:rPr>
              <w:t>1000</w:t>
            </w:r>
          </w:p>
        </w:tc>
      </w:tr>
      <w:tr w14:paraId="239A7F83">
        <w:tblPrEx>
          <w:tblCellMar>
            <w:top w:w="0" w:type="dxa"/>
            <w:left w:w="108" w:type="dxa"/>
            <w:bottom w:w="0" w:type="dxa"/>
            <w:right w:w="108" w:type="dxa"/>
          </w:tblCellMar>
        </w:tblPrEx>
        <w:trPr>
          <w:trHeight w:val="224" w:hRule="atLeast"/>
          <w:jc w:val="center"/>
        </w:trPr>
        <w:tc>
          <w:tcPr>
            <w:tcW w:w="651" w:type="dxa"/>
            <w:tcBorders>
              <w:top w:val="single" w:color="auto" w:sz="4" w:space="0"/>
              <w:left w:val="single" w:color="auto" w:sz="4" w:space="0"/>
              <w:bottom w:val="single" w:color="auto" w:sz="4" w:space="0"/>
              <w:right w:val="single" w:color="auto" w:sz="4" w:space="0"/>
            </w:tcBorders>
            <w:noWrap/>
            <w:vAlign w:val="bottom"/>
          </w:tcPr>
          <w:p w14:paraId="643FCD98">
            <w:pPr>
              <w:spacing w:line="0" w:lineRule="atLeast"/>
              <w:ind w:firstLine="0" w:firstLineChars="0"/>
              <w:jc w:val="center"/>
              <w:rPr>
                <w:rFonts w:asciiTheme="minorEastAsia" w:hAnsiTheme="minorEastAsia" w:cstheme="majorBidi"/>
                <w:kern w:val="0"/>
                <w:sz w:val="18"/>
                <w:szCs w:val="18"/>
              </w:rPr>
            </w:pPr>
            <w:r>
              <w:rPr>
                <w:rFonts w:hint="eastAsia" w:asciiTheme="minorEastAsia" w:hAnsiTheme="minorEastAsia" w:cstheme="majorBidi"/>
                <w:kern w:val="0"/>
                <w:sz w:val="18"/>
                <w:szCs w:val="18"/>
              </w:rPr>
              <w:t>44</w:t>
            </w:r>
          </w:p>
        </w:tc>
        <w:tc>
          <w:tcPr>
            <w:tcW w:w="3897" w:type="dxa"/>
            <w:tcBorders>
              <w:top w:val="single" w:color="auto" w:sz="4" w:space="0"/>
              <w:left w:val="single" w:color="auto" w:sz="4" w:space="0"/>
              <w:bottom w:val="single" w:color="auto" w:sz="4" w:space="0"/>
              <w:right w:val="single" w:color="auto" w:sz="4" w:space="0"/>
            </w:tcBorders>
            <w:noWrap/>
            <w:vAlign w:val="bottom"/>
          </w:tcPr>
          <w:p w14:paraId="7EBF3B19">
            <w:pPr>
              <w:widowControl/>
              <w:adjustRightInd w:val="0"/>
              <w:snapToGrid w:val="0"/>
              <w:spacing w:line="240" w:lineRule="auto"/>
              <w:ind w:firstLine="360"/>
              <w:jc w:val="center"/>
              <w:textAlignment w:val="center"/>
              <w:rPr>
                <w:rFonts w:asciiTheme="majorEastAsia" w:hAnsiTheme="majorEastAsia" w:eastAsiaTheme="majorEastAsia" w:cstheme="majorEastAsia"/>
                <w:snapToGrid w:val="0"/>
                <w:kern w:val="0"/>
                <w:sz w:val="18"/>
                <w:szCs w:val="18"/>
                <w:lang w:bidi="ar"/>
              </w:rPr>
            </w:pPr>
            <w:r>
              <w:rPr>
                <w:rFonts w:hint="eastAsia" w:asciiTheme="majorEastAsia" w:hAnsiTheme="majorEastAsia" w:eastAsiaTheme="majorEastAsia" w:cstheme="majorEastAsia"/>
                <w:snapToGrid w:val="0"/>
                <w:kern w:val="0"/>
                <w:sz w:val="18"/>
                <w:szCs w:val="18"/>
                <w:lang w:bidi="ar"/>
              </w:rPr>
              <w:t>校内三等奖学金</w:t>
            </w:r>
          </w:p>
        </w:tc>
        <w:tc>
          <w:tcPr>
            <w:tcW w:w="1484" w:type="dxa"/>
            <w:tcBorders>
              <w:top w:val="single" w:color="auto" w:sz="4" w:space="0"/>
              <w:left w:val="single" w:color="auto" w:sz="4" w:space="0"/>
              <w:bottom w:val="single" w:color="auto" w:sz="4" w:space="0"/>
              <w:right w:val="single" w:color="auto" w:sz="4" w:space="0"/>
            </w:tcBorders>
            <w:noWrap/>
            <w:vAlign w:val="bottom"/>
          </w:tcPr>
          <w:p w14:paraId="094B2A18">
            <w:pPr>
              <w:widowControl/>
              <w:adjustRightInd w:val="0"/>
              <w:snapToGrid w:val="0"/>
              <w:spacing w:line="240" w:lineRule="auto"/>
              <w:ind w:firstLine="360"/>
              <w:jc w:val="center"/>
              <w:textAlignment w:val="center"/>
              <w:rPr>
                <w:rFonts w:asciiTheme="majorEastAsia" w:hAnsiTheme="majorEastAsia" w:eastAsiaTheme="majorEastAsia" w:cstheme="majorEastAsia"/>
                <w:snapToGrid w:val="0"/>
                <w:kern w:val="0"/>
                <w:sz w:val="18"/>
                <w:szCs w:val="18"/>
                <w:lang w:bidi="ar"/>
              </w:rPr>
            </w:pPr>
            <w:r>
              <w:rPr>
                <w:rFonts w:hint="eastAsia" w:asciiTheme="majorEastAsia" w:hAnsiTheme="majorEastAsia" w:eastAsiaTheme="majorEastAsia" w:cstheme="majorEastAsia"/>
                <w:snapToGrid w:val="0"/>
                <w:kern w:val="0"/>
                <w:sz w:val="18"/>
                <w:szCs w:val="18"/>
                <w:lang w:bidi="ar"/>
              </w:rPr>
              <w:t>500</w:t>
            </w:r>
          </w:p>
        </w:tc>
      </w:tr>
      <w:tr w14:paraId="5CD67F10">
        <w:tblPrEx>
          <w:tblCellMar>
            <w:top w:w="0" w:type="dxa"/>
            <w:left w:w="108" w:type="dxa"/>
            <w:bottom w:w="0" w:type="dxa"/>
            <w:right w:w="108" w:type="dxa"/>
          </w:tblCellMar>
        </w:tblPrEx>
        <w:trPr>
          <w:trHeight w:val="224" w:hRule="atLeast"/>
          <w:jc w:val="center"/>
        </w:trPr>
        <w:tc>
          <w:tcPr>
            <w:tcW w:w="651" w:type="dxa"/>
            <w:tcBorders>
              <w:top w:val="single" w:color="auto" w:sz="4" w:space="0"/>
              <w:left w:val="single" w:color="auto" w:sz="4" w:space="0"/>
              <w:bottom w:val="single" w:color="auto" w:sz="4" w:space="0"/>
              <w:right w:val="single" w:color="auto" w:sz="4" w:space="0"/>
            </w:tcBorders>
            <w:noWrap/>
            <w:vAlign w:val="bottom"/>
          </w:tcPr>
          <w:p w14:paraId="791A7F2E">
            <w:pPr>
              <w:spacing w:line="0" w:lineRule="atLeast"/>
              <w:ind w:firstLine="0" w:firstLineChars="0"/>
              <w:jc w:val="center"/>
              <w:rPr>
                <w:rFonts w:asciiTheme="minorEastAsia" w:hAnsiTheme="minorEastAsia" w:cstheme="majorBidi"/>
                <w:kern w:val="0"/>
                <w:sz w:val="18"/>
                <w:szCs w:val="18"/>
              </w:rPr>
            </w:pPr>
            <w:r>
              <w:rPr>
                <w:rFonts w:hint="eastAsia" w:asciiTheme="minorEastAsia" w:hAnsiTheme="minorEastAsia" w:cstheme="majorBidi"/>
                <w:kern w:val="0"/>
                <w:sz w:val="18"/>
                <w:szCs w:val="18"/>
              </w:rPr>
              <w:t>45</w:t>
            </w:r>
          </w:p>
        </w:tc>
        <w:tc>
          <w:tcPr>
            <w:tcW w:w="3897" w:type="dxa"/>
            <w:tcBorders>
              <w:top w:val="single" w:color="auto" w:sz="4" w:space="0"/>
              <w:left w:val="single" w:color="auto" w:sz="4" w:space="0"/>
              <w:bottom w:val="single" w:color="auto" w:sz="4" w:space="0"/>
              <w:right w:val="single" w:color="auto" w:sz="4" w:space="0"/>
            </w:tcBorders>
            <w:noWrap/>
            <w:vAlign w:val="bottom"/>
          </w:tcPr>
          <w:p w14:paraId="088E0991">
            <w:pPr>
              <w:widowControl/>
              <w:adjustRightInd w:val="0"/>
              <w:snapToGrid w:val="0"/>
              <w:spacing w:line="240" w:lineRule="auto"/>
              <w:ind w:firstLine="360"/>
              <w:jc w:val="center"/>
              <w:textAlignment w:val="center"/>
              <w:rPr>
                <w:rFonts w:asciiTheme="majorEastAsia" w:hAnsiTheme="majorEastAsia" w:eastAsiaTheme="majorEastAsia" w:cstheme="majorEastAsia"/>
                <w:snapToGrid w:val="0"/>
                <w:kern w:val="0"/>
                <w:sz w:val="18"/>
                <w:szCs w:val="18"/>
                <w:lang w:bidi="ar"/>
              </w:rPr>
            </w:pPr>
            <w:r>
              <w:rPr>
                <w:rFonts w:hint="eastAsia" w:asciiTheme="majorEastAsia" w:hAnsiTheme="majorEastAsia" w:eastAsiaTheme="majorEastAsia" w:cstheme="majorEastAsia"/>
                <w:snapToGrid w:val="0"/>
                <w:kern w:val="0"/>
                <w:sz w:val="18"/>
                <w:szCs w:val="18"/>
                <w:lang w:bidi="ar"/>
              </w:rPr>
              <w:t>学习进步奖学金</w:t>
            </w:r>
          </w:p>
        </w:tc>
        <w:tc>
          <w:tcPr>
            <w:tcW w:w="1484" w:type="dxa"/>
            <w:tcBorders>
              <w:top w:val="single" w:color="auto" w:sz="4" w:space="0"/>
              <w:left w:val="single" w:color="auto" w:sz="4" w:space="0"/>
              <w:bottom w:val="single" w:color="auto" w:sz="4" w:space="0"/>
              <w:right w:val="single" w:color="auto" w:sz="4" w:space="0"/>
            </w:tcBorders>
            <w:noWrap/>
            <w:vAlign w:val="bottom"/>
          </w:tcPr>
          <w:p w14:paraId="4C11AAE9">
            <w:pPr>
              <w:widowControl/>
              <w:adjustRightInd w:val="0"/>
              <w:snapToGrid w:val="0"/>
              <w:spacing w:line="240" w:lineRule="auto"/>
              <w:ind w:firstLine="360"/>
              <w:jc w:val="center"/>
              <w:textAlignment w:val="center"/>
              <w:rPr>
                <w:rFonts w:asciiTheme="majorEastAsia" w:hAnsiTheme="majorEastAsia" w:eastAsiaTheme="majorEastAsia" w:cstheme="majorEastAsia"/>
                <w:snapToGrid w:val="0"/>
                <w:kern w:val="0"/>
                <w:sz w:val="18"/>
                <w:szCs w:val="18"/>
                <w:lang w:bidi="ar"/>
              </w:rPr>
            </w:pPr>
            <w:r>
              <w:rPr>
                <w:rFonts w:hint="eastAsia" w:asciiTheme="majorEastAsia" w:hAnsiTheme="majorEastAsia" w:eastAsiaTheme="majorEastAsia" w:cstheme="majorEastAsia"/>
                <w:snapToGrid w:val="0"/>
                <w:kern w:val="0"/>
                <w:sz w:val="18"/>
                <w:szCs w:val="18"/>
                <w:lang w:bidi="ar"/>
              </w:rPr>
              <w:t>300</w:t>
            </w:r>
          </w:p>
        </w:tc>
      </w:tr>
      <w:tr w14:paraId="58E0B467">
        <w:tblPrEx>
          <w:tblCellMar>
            <w:top w:w="0" w:type="dxa"/>
            <w:left w:w="108" w:type="dxa"/>
            <w:bottom w:w="0" w:type="dxa"/>
            <w:right w:w="108" w:type="dxa"/>
          </w:tblCellMar>
        </w:tblPrEx>
        <w:trPr>
          <w:trHeight w:val="224" w:hRule="atLeast"/>
          <w:jc w:val="center"/>
        </w:trPr>
        <w:tc>
          <w:tcPr>
            <w:tcW w:w="651" w:type="dxa"/>
            <w:tcBorders>
              <w:top w:val="single" w:color="auto" w:sz="4" w:space="0"/>
              <w:left w:val="single" w:color="auto" w:sz="4" w:space="0"/>
              <w:bottom w:val="single" w:color="auto" w:sz="4" w:space="0"/>
              <w:right w:val="single" w:color="auto" w:sz="4" w:space="0"/>
            </w:tcBorders>
            <w:noWrap/>
            <w:vAlign w:val="bottom"/>
          </w:tcPr>
          <w:p w14:paraId="2BD58186">
            <w:pPr>
              <w:spacing w:line="0" w:lineRule="atLeast"/>
              <w:ind w:firstLine="0" w:firstLineChars="0"/>
              <w:jc w:val="center"/>
              <w:rPr>
                <w:rFonts w:asciiTheme="minorEastAsia" w:hAnsiTheme="minorEastAsia" w:cstheme="majorBidi"/>
                <w:kern w:val="0"/>
                <w:sz w:val="18"/>
                <w:szCs w:val="18"/>
              </w:rPr>
            </w:pPr>
            <w:r>
              <w:rPr>
                <w:rFonts w:hint="eastAsia" w:asciiTheme="minorEastAsia" w:hAnsiTheme="minorEastAsia" w:cstheme="majorBidi"/>
                <w:kern w:val="0"/>
                <w:sz w:val="18"/>
                <w:szCs w:val="18"/>
              </w:rPr>
              <w:t>46</w:t>
            </w:r>
          </w:p>
        </w:tc>
        <w:tc>
          <w:tcPr>
            <w:tcW w:w="3897" w:type="dxa"/>
            <w:tcBorders>
              <w:top w:val="single" w:color="auto" w:sz="4" w:space="0"/>
              <w:left w:val="single" w:color="auto" w:sz="4" w:space="0"/>
              <w:bottom w:val="single" w:color="auto" w:sz="4" w:space="0"/>
              <w:right w:val="single" w:color="auto" w:sz="4" w:space="0"/>
            </w:tcBorders>
            <w:noWrap/>
            <w:vAlign w:val="bottom"/>
          </w:tcPr>
          <w:p w14:paraId="38D6BD0F">
            <w:pPr>
              <w:widowControl/>
              <w:adjustRightInd w:val="0"/>
              <w:snapToGrid w:val="0"/>
              <w:spacing w:line="240" w:lineRule="auto"/>
              <w:ind w:firstLine="360"/>
              <w:jc w:val="center"/>
              <w:textAlignment w:val="center"/>
              <w:rPr>
                <w:rFonts w:asciiTheme="majorEastAsia" w:hAnsiTheme="majorEastAsia" w:eastAsiaTheme="majorEastAsia" w:cstheme="majorEastAsia"/>
                <w:snapToGrid w:val="0"/>
                <w:kern w:val="0"/>
                <w:sz w:val="18"/>
                <w:szCs w:val="18"/>
                <w:lang w:bidi="ar"/>
              </w:rPr>
            </w:pPr>
            <w:r>
              <w:rPr>
                <w:rFonts w:hint="eastAsia" w:asciiTheme="majorEastAsia" w:hAnsiTheme="majorEastAsia" w:eastAsiaTheme="majorEastAsia" w:cstheme="majorEastAsia"/>
                <w:snapToGrid w:val="0"/>
                <w:kern w:val="0"/>
                <w:sz w:val="18"/>
                <w:szCs w:val="18"/>
                <w:lang w:bidi="ar"/>
              </w:rPr>
              <w:t>体育进步奖学金</w:t>
            </w:r>
          </w:p>
        </w:tc>
        <w:tc>
          <w:tcPr>
            <w:tcW w:w="1484" w:type="dxa"/>
            <w:tcBorders>
              <w:top w:val="single" w:color="auto" w:sz="4" w:space="0"/>
              <w:left w:val="single" w:color="auto" w:sz="4" w:space="0"/>
              <w:bottom w:val="single" w:color="auto" w:sz="4" w:space="0"/>
              <w:right w:val="single" w:color="auto" w:sz="4" w:space="0"/>
            </w:tcBorders>
            <w:noWrap/>
            <w:vAlign w:val="bottom"/>
          </w:tcPr>
          <w:p w14:paraId="211FB7F3">
            <w:pPr>
              <w:widowControl/>
              <w:adjustRightInd w:val="0"/>
              <w:snapToGrid w:val="0"/>
              <w:spacing w:line="240" w:lineRule="auto"/>
              <w:ind w:firstLine="360"/>
              <w:jc w:val="center"/>
              <w:textAlignment w:val="center"/>
              <w:rPr>
                <w:rFonts w:asciiTheme="majorEastAsia" w:hAnsiTheme="majorEastAsia" w:eastAsiaTheme="majorEastAsia" w:cstheme="majorEastAsia"/>
                <w:snapToGrid w:val="0"/>
                <w:kern w:val="0"/>
                <w:sz w:val="18"/>
                <w:szCs w:val="18"/>
                <w:lang w:bidi="ar"/>
              </w:rPr>
            </w:pPr>
            <w:r>
              <w:rPr>
                <w:rFonts w:hint="eastAsia" w:asciiTheme="majorEastAsia" w:hAnsiTheme="majorEastAsia" w:eastAsiaTheme="majorEastAsia" w:cstheme="majorEastAsia"/>
                <w:snapToGrid w:val="0"/>
                <w:kern w:val="0"/>
                <w:sz w:val="18"/>
                <w:szCs w:val="18"/>
                <w:lang w:bidi="ar"/>
              </w:rPr>
              <w:t>300</w:t>
            </w:r>
          </w:p>
        </w:tc>
      </w:tr>
      <w:tr w14:paraId="2B9D1A6D">
        <w:tblPrEx>
          <w:tblCellMar>
            <w:top w:w="0" w:type="dxa"/>
            <w:left w:w="108" w:type="dxa"/>
            <w:bottom w:w="0" w:type="dxa"/>
            <w:right w:w="108" w:type="dxa"/>
          </w:tblCellMar>
        </w:tblPrEx>
        <w:trPr>
          <w:trHeight w:val="224" w:hRule="atLeast"/>
          <w:jc w:val="center"/>
        </w:trPr>
        <w:tc>
          <w:tcPr>
            <w:tcW w:w="651" w:type="dxa"/>
            <w:tcBorders>
              <w:top w:val="single" w:color="auto" w:sz="4" w:space="0"/>
              <w:left w:val="single" w:color="auto" w:sz="4" w:space="0"/>
              <w:bottom w:val="single" w:color="auto" w:sz="4" w:space="0"/>
              <w:right w:val="single" w:color="auto" w:sz="4" w:space="0"/>
            </w:tcBorders>
            <w:noWrap/>
            <w:vAlign w:val="bottom"/>
          </w:tcPr>
          <w:p w14:paraId="3F75A610">
            <w:pPr>
              <w:spacing w:line="0" w:lineRule="atLeast"/>
              <w:ind w:firstLine="0" w:firstLineChars="0"/>
              <w:jc w:val="center"/>
              <w:rPr>
                <w:rFonts w:asciiTheme="minorEastAsia" w:hAnsiTheme="minorEastAsia" w:cstheme="majorBidi"/>
                <w:kern w:val="0"/>
                <w:sz w:val="18"/>
                <w:szCs w:val="18"/>
              </w:rPr>
            </w:pPr>
            <w:r>
              <w:rPr>
                <w:rFonts w:hint="eastAsia" w:asciiTheme="minorEastAsia" w:hAnsiTheme="minorEastAsia" w:cstheme="majorBidi"/>
                <w:kern w:val="0"/>
                <w:sz w:val="18"/>
                <w:szCs w:val="18"/>
              </w:rPr>
              <w:t>47</w:t>
            </w:r>
          </w:p>
        </w:tc>
        <w:tc>
          <w:tcPr>
            <w:tcW w:w="3897" w:type="dxa"/>
            <w:tcBorders>
              <w:top w:val="single" w:color="auto" w:sz="4" w:space="0"/>
              <w:left w:val="single" w:color="auto" w:sz="4" w:space="0"/>
              <w:bottom w:val="single" w:color="auto" w:sz="4" w:space="0"/>
              <w:right w:val="single" w:color="auto" w:sz="4" w:space="0"/>
            </w:tcBorders>
            <w:noWrap/>
            <w:vAlign w:val="bottom"/>
          </w:tcPr>
          <w:p w14:paraId="1F709B11">
            <w:pPr>
              <w:widowControl/>
              <w:adjustRightInd w:val="0"/>
              <w:snapToGrid w:val="0"/>
              <w:spacing w:line="240" w:lineRule="auto"/>
              <w:ind w:firstLine="360"/>
              <w:jc w:val="center"/>
              <w:textAlignment w:val="center"/>
              <w:rPr>
                <w:rFonts w:asciiTheme="majorEastAsia" w:hAnsiTheme="majorEastAsia" w:eastAsiaTheme="majorEastAsia" w:cstheme="majorEastAsia"/>
                <w:snapToGrid w:val="0"/>
                <w:kern w:val="0"/>
                <w:sz w:val="18"/>
                <w:szCs w:val="18"/>
                <w:lang w:bidi="ar"/>
              </w:rPr>
            </w:pPr>
            <w:r>
              <w:rPr>
                <w:rFonts w:hint="eastAsia" w:asciiTheme="majorEastAsia" w:hAnsiTheme="majorEastAsia" w:eastAsiaTheme="majorEastAsia" w:cstheme="majorEastAsia"/>
                <w:snapToGrid w:val="0"/>
                <w:kern w:val="0"/>
                <w:sz w:val="18"/>
                <w:szCs w:val="18"/>
                <w:lang w:bidi="ar"/>
              </w:rPr>
              <w:t>优秀学生干部</w:t>
            </w:r>
          </w:p>
        </w:tc>
        <w:tc>
          <w:tcPr>
            <w:tcW w:w="1484" w:type="dxa"/>
            <w:tcBorders>
              <w:top w:val="single" w:color="auto" w:sz="4" w:space="0"/>
              <w:left w:val="single" w:color="auto" w:sz="4" w:space="0"/>
              <w:bottom w:val="single" w:color="auto" w:sz="4" w:space="0"/>
              <w:right w:val="single" w:color="auto" w:sz="4" w:space="0"/>
            </w:tcBorders>
            <w:noWrap/>
            <w:vAlign w:val="bottom"/>
          </w:tcPr>
          <w:p w14:paraId="3DF99A31">
            <w:pPr>
              <w:widowControl/>
              <w:adjustRightInd w:val="0"/>
              <w:snapToGrid w:val="0"/>
              <w:spacing w:line="240" w:lineRule="auto"/>
              <w:ind w:firstLine="360"/>
              <w:jc w:val="center"/>
              <w:textAlignment w:val="center"/>
              <w:rPr>
                <w:rFonts w:asciiTheme="majorEastAsia" w:hAnsiTheme="majorEastAsia" w:eastAsiaTheme="majorEastAsia" w:cstheme="majorEastAsia"/>
                <w:snapToGrid w:val="0"/>
                <w:kern w:val="0"/>
                <w:sz w:val="18"/>
                <w:szCs w:val="18"/>
                <w:lang w:bidi="ar"/>
              </w:rPr>
            </w:pPr>
            <w:r>
              <w:rPr>
                <w:rFonts w:hint="eastAsia" w:asciiTheme="majorEastAsia" w:hAnsiTheme="majorEastAsia" w:eastAsiaTheme="majorEastAsia" w:cstheme="majorEastAsia"/>
                <w:snapToGrid w:val="0"/>
                <w:kern w:val="0"/>
                <w:sz w:val="18"/>
                <w:szCs w:val="18"/>
                <w:lang w:bidi="ar"/>
              </w:rPr>
              <w:t>500</w:t>
            </w:r>
          </w:p>
        </w:tc>
      </w:tr>
      <w:tr w14:paraId="6C2DE933">
        <w:tblPrEx>
          <w:tblCellMar>
            <w:top w:w="0" w:type="dxa"/>
            <w:left w:w="108" w:type="dxa"/>
            <w:bottom w:w="0" w:type="dxa"/>
            <w:right w:w="108" w:type="dxa"/>
          </w:tblCellMar>
        </w:tblPrEx>
        <w:trPr>
          <w:trHeight w:val="224" w:hRule="atLeast"/>
          <w:jc w:val="center"/>
        </w:trPr>
        <w:tc>
          <w:tcPr>
            <w:tcW w:w="651" w:type="dxa"/>
            <w:tcBorders>
              <w:top w:val="single" w:color="auto" w:sz="4" w:space="0"/>
              <w:left w:val="single" w:color="auto" w:sz="4" w:space="0"/>
              <w:bottom w:val="single" w:color="auto" w:sz="4" w:space="0"/>
              <w:right w:val="single" w:color="auto" w:sz="4" w:space="0"/>
            </w:tcBorders>
            <w:noWrap/>
            <w:vAlign w:val="bottom"/>
          </w:tcPr>
          <w:p w14:paraId="450B8C28">
            <w:pPr>
              <w:spacing w:line="0" w:lineRule="atLeast"/>
              <w:ind w:firstLine="0" w:firstLineChars="0"/>
              <w:jc w:val="center"/>
              <w:rPr>
                <w:rFonts w:asciiTheme="minorEastAsia" w:hAnsiTheme="minorEastAsia" w:cstheme="majorBidi"/>
                <w:kern w:val="0"/>
                <w:sz w:val="18"/>
                <w:szCs w:val="18"/>
              </w:rPr>
            </w:pPr>
            <w:r>
              <w:rPr>
                <w:rFonts w:hint="eastAsia" w:asciiTheme="minorEastAsia" w:hAnsiTheme="minorEastAsia" w:cstheme="majorBidi"/>
                <w:kern w:val="0"/>
                <w:sz w:val="18"/>
                <w:szCs w:val="18"/>
              </w:rPr>
              <w:t>48</w:t>
            </w:r>
          </w:p>
        </w:tc>
        <w:tc>
          <w:tcPr>
            <w:tcW w:w="3897" w:type="dxa"/>
            <w:tcBorders>
              <w:top w:val="single" w:color="auto" w:sz="4" w:space="0"/>
              <w:left w:val="single" w:color="auto" w:sz="4" w:space="0"/>
              <w:bottom w:val="single" w:color="auto" w:sz="4" w:space="0"/>
              <w:right w:val="single" w:color="auto" w:sz="4" w:space="0"/>
            </w:tcBorders>
            <w:noWrap/>
            <w:vAlign w:val="bottom"/>
          </w:tcPr>
          <w:p w14:paraId="670CBC16">
            <w:pPr>
              <w:widowControl/>
              <w:adjustRightInd w:val="0"/>
              <w:snapToGrid w:val="0"/>
              <w:spacing w:line="240" w:lineRule="auto"/>
              <w:ind w:firstLine="360"/>
              <w:jc w:val="center"/>
              <w:textAlignment w:val="center"/>
              <w:rPr>
                <w:rFonts w:asciiTheme="majorEastAsia" w:hAnsiTheme="majorEastAsia" w:eastAsiaTheme="majorEastAsia" w:cstheme="majorEastAsia"/>
                <w:snapToGrid w:val="0"/>
                <w:kern w:val="0"/>
                <w:sz w:val="18"/>
                <w:szCs w:val="18"/>
                <w:lang w:bidi="ar"/>
              </w:rPr>
            </w:pPr>
            <w:r>
              <w:rPr>
                <w:rFonts w:hint="eastAsia" w:asciiTheme="majorEastAsia" w:hAnsiTheme="majorEastAsia" w:eastAsiaTheme="majorEastAsia" w:cstheme="majorEastAsia"/>
                <w:snapToGrid w:val="0"/>
                <w:kern w:val="0"/>
                <w:sz w:val="18"/>
                <w:szCs w:val="18"/>
                <w:lang w:bidi="ar"/>
              </w:rPr>
              <w:t>国家助学金</w:t>
            </w:r>
          </w:p>
        </w:tc>
        <w:tc>
          <w:tcPr>
            <w:tcW w:w="1484" w:type="dxa"/>
            <w:tcBorders>
              <w:top w:val="single" w:color="auto" w:sz="4" w:space="0"/>
              <w:left w:val="single" w:color="auto" w:sz="4" w:space="0"/>
              <w:bottom w:val="single" w:color="auto" w:sz="4" w:space="0"/>
              <w:right w:val="single" w:color="auto" w:sz="4" w:space="0"/>
            </w:tcBorders>
            <w:noWrap/>
            <w:vAlign w:val="bottom"/>
          </w:tcPr>
          <w:p w14:paraId="6E9884DC">
            <w:pPr>
              <w:widowControl/>
              <w:adjustRightInd w:val="0"/>
              <w:snapToGrid w:val="0"/>
              <w:spacing w:line="240" w:lineRule="auto"/>
              <w:ind w:firstLine="360"/>
              <w:jc w:val="center"/>
              <w:textAlignment w:val="center"/>
              <w:rPr>
                <w:rFonts w:asciiTheme="majorEastAsia" w:hAnsiTheme="majorEastAsia" w:eastAsiaTheme="majorEastAsia" w:cstheme="majorEastAsia"/>
                <w:snapToGrid w:val="0"/>
                <w:kern w:val="0"/>
                <w:sz w:val="18"/>
                <w:szCs w:val="18"/>
                <w:lang w:bidi="ar"/>
              </w:rPr>
            </w:pPr>
            <w:r>
              <w:rPr>
                <w:rFonts w:hint="eastAsia" w:asciiTheme="majorEastAsia" w:hAnsiTheme="majorEastAsia" w:eastAsiaTheme="majorEastAsia" w:cstheme="majorEastAsia"/>
                <w:snapToGrid w:val="0"/>
                <w:kern w:val="0"/>
                <w:sz w:val="18"/>
                <w:szCs w:val="18"/>
                <w:lang w:bidi="ar"/>
              </w:rPr>
              <w:t>2500-5000</w:t>
            </w:r>
          </w:p>
        </w:tc>
      </w:tr>
      <w:tr w14:paraId="6B988F52">
        <w:tblPrEx>
          <w:tblCellMar>
            <w:top w:w="0" w:type="dxa"/>
            <w:left w:w="108" w:type="dxa"/>
            <w:bottom w:w="0" w:type="dxa"/>
            <w:right w:w="108" w:type="dxa"/>
          </w:tblCellMar>
        </w:tblPrEx>
        <w:trPr>
          <w:trHeight w:val="224" w:hRule="atLeast"/>
          <w:jc w:val="center"/>
        </w:trPr>
        <w:tc>
          <w:tcPr>
            <w:tcW w:w="651" w:type="dxa"/>
            <w:tcBorders>
              <w:top w:val="single" w:color="auto" w:sz="4" w:space="0"/>
              <w:left w:val="single" w:color="auto" w:sz="4" w:space="0"/>
              <w:bottom w:val="single" w:color="auto" w:sz="4" w:space="0"/>
              <w:right w:val="single" w:color="auto" w:sz="4" w:space="0"/>
            </w:tcBorders>
            <w:noWrap/>
            <w:vAlign w:val="bottom"/>
          </w:tcPr>
          <w:p w14:paraId="38583E57">
            <w:pPr>
              <w:spacing w:line="0" w:lineRule="atLeast"/>
              <w:ind w:firstLine="0" w:firstLineChars="0"/>
              <w:jc w:val="center"/>
              <w:rPr>
                <w:rFonts w:asciiTheme="minorEastAsia" w:hAnsiTheme="minorEastAsia" w:cstheme="majorBidi"/>
                <w:kern w:val="0"/>
                <w:sz w:val="18"/>
                <w:szCs w:val="18"/>
              </w:rPr>
            </w:pPr>
            <w:r>
              <w:rPr>
                <w:rFonts w:hint="eastAsia" w:asciiTheme="minorEastAsia" w:hAnsiTheme="minorEastAsia" w:cstheme="majorBidi"/>
                <w:kern w:val="0"/>
                <w:sz w:val="18"/>
                <w:szCs w:val="18"/>
              </w:rPr>
              <w:t>49</w:t>
            </w:r>
          </w:p>
        </w:tc>
        <w:tc>
          <w:tcPr>
            <w:tcW w:w="3897" w:type="dxa"/>
            <w:tcBorders>
              <w:top w:val="single" w:color="auto" w:sz="4" w:space="0"/>
              <w:left w:val="single" w:color="auto" w:sz="4" w:space="0"/>
              <w:bottom w:val="single" w:color="auto" w:sz="4" w:space="0"/>
              <w:right w:val="single" w:color="auto" w:sz="4" w:space="0"/>
            </w:tcBorders>
            <w:noWrap/>
            <w:vAlign w:val="bottom"/>
          </w:tcPr>
          <w:p w14:paraId="2C5C7057">
            <w:pPr>
              <w:widowControl/>
              <w:adjustRightInd w:val="0"/>
              <w:snapToGrid w:val="0"/>
              <w:spacing w:line="240" w:lineRule="auto"/>
              <w:ind w:firstLine="360"/>
              <w:jc w:val="center"/>
              <w:textAlignment w:val="center"/>
              <w:rPr>
                <w:rFonts w:asciiTheme="majorEastAsia" w:hAnsiTheme="majorEastAsia" w:eastAsiaTheme="majorEastAsia" w:cstheme="majorEastAsia"/>
                <w:snapToGrid w:val="0"/>
                <w:kern w:val="0"/>
                <w:sz w:val="18"/>
                <w:szCs w:val="18"/>
                <w:lang w:bidi="ar"/>
              </w:rPr>
            </w:pPr>
            <w:r>
              <w:rPr>
                <w:rFonts w:hint="eastAsia" w:asciiTheme="majorEastAsia" w:hAnsiTheme="majorEastAsia" w:eastAsiaTheme="majorEastAsia" w:cstheme="majorEastAsia"/>
                <w:snapToGrid w:val="0"/>
                <w:kern w:val="0"/>
                <w:sz w:val="18"/>
                <w:szCs w:val="18"/>
                <w:lang w:bidi="ar"/>
              </w:rPr>
              <w:t>宋庆龄基金会“中国海油大学生助学基金”</w:t>
            </w:r>
          </w:p>
        </w:tc>
        <w:tc>
          <w:tcPr>
            <w:tcW w:w="1484" w:type="dxa"/>
            <w:tcBorders>
              <w:top w:val="single" w:color="auto" w:sz="4" w:space="0"/>
              <w:left w:val="single" w:color="auto" w:sz="4" w:space="0"/>
              <w:bottom w:val="single" w:color="auto" w:sz="4" w:space="0"/>
              <w:right w:val="single" w:color="auto" w:sz="4" w:space="0"/>
            </w:tcBorders>
            <w:noWrap/>
            <w:vAlign w:val="bottom"/>
          </w:tcPr>
          <w:p w14:paraId="714E802F">
            <w:pPr>
              <w:widowControl/>
              <w:adjustRightInd w:val="0"/>
              <w:snapToGrid w:val="0"/>
              <w:spacing w:line="240" w:lineRule="auto"/>
              <w:ind w:firstLine="360"/>
              <w:jc w:val="center"/>
              <w:textAlignment w:val="center"/>
              <w:rPr>
                <w:rFonts w:asciiTheme="majorEastAsia" w:hAnsiTheme="majorEastAsia" w:eastAsiaTheme="majorEastAsia" w:cstheme="majorEastAsia"/>
                <w:snapToGrid w:val="0"/>
                <w:kern w:val="0"/>
                <w:sz w:val="18"/>
                <w:szCs w:val="18"/>
                <w:lang w:bidi="ar"/>
              </w:rPr>
            </w:pPr>
            <w:r>
              <w:rPr>
                <w:rFonts w:hint="eastAsia" w:asciiTheme="majorEastAsia" w:hAnsiTheme="majorEastAsia" w:eastAsiaTheme="majorEastAsia" w:cstheme="majorEastAsia"/>
                <w:snapToGrid w:val="0"/>
                <w:kern w:val="0"/>
                <w:sz w:val="18"/>
                <w:szCs w:val="18"/>
                <w:lang w:bidi="ar"/>
              </w:rPr>
              <w:t>5000</w:t>
            </w:r>
          </w:p>
        </w:tc>
      </w:tr>
      <w:tr w14:paraId="63C7BCAE">
        <w:tblPrEx>
          <w:tblCellMar>
            <w:top w:w="0" w:type="dxa"/>
            <w:left w:w="108" w:type="dxa"/>
            <w:bottom w:w="0" w:type="dxa"/>
            <w:right w:w="108" w:type="dxa"/>
          </w:tblCellMar>
        </w:tblPrEx>
        <w:trPr>
          <w:trHeight w:val="224" w:hRule="atLeast"/>
          <w:jc w:val="center"/>
        </w:trPr>
        <w:tc>
          <w:tcPr>
            <w:tcW w:w="651" w:type="dxa"/>
            <w:tcBorders>
              <w:top w:val="single" w:color="auto" w:sz="4" w:space="0"/>
              <w:left w:val="single" w:color="auto" w:sz="4" w:space="0"/>
              <w:bottom w:val="single" w:color="auto" w:sz="4" w:space="0"/>
              <w:right w:val="single" w:color="auto" w:sz="4" w:space="0"/>
            </w:tcBorders>
            <w:noWrap/>
            <w:vAlign w:val="bottom"/>
          </w:tcPr>
          <w:p w14:paraId="56BF2D8E">
            <w:pPr>
              <w:spacing w:line="0" w:lineRule="atLeast"/>
              <w:ind w:firstLine="0" w:firstLineChars="0"/>
              <w:jc w:val="center"/>
              <w:rPr>
                <w:rFonts w:asciiTheme="minorEastAsia" w:hAnsiTheme="minorEastAsia" w:cstheme="majorBidi"/>
                <w:kern w:val="0"/>
                <w:sz w:val="18"/>
                <w:szCs w:val="18"/>
              </w:rPr>
            </w:pPr>
            <w:r>
              <w:rPr>
                <w:rFonts w:hint="eastAsia" w:asciiTheme="minorEastAsia" w:hAnsiTheme="minorEastAsia" w:cstheme="majorBidi"/>
                <w:kern w:val="0"/>
                <w:sz w:val="18"/>
                <w:szCs w:val="18"/>
              </w:rPr>
              <w:t>50</w:t>
            </w:r>
          </w:p>
        </w:tc>
        <w:tc>
          <w:tcPr>
            <w:tcW w:w="3897" w:type="dxa"/>
            <w:tcBorders>
              <w:top w:val="single" w:color="auto" w:sz="4" w:space="0"/>
              <w:left w:val="single" w:color="auto" w:sz="4" w:space="0"/>
              <w:bottom w:val="single" w:color="auto" w:sz="4" w:space="0"/>
              <w:right w:val="single" w:color="auto" w:sz="4" w:space="0"/>
            </w:tcBorders>
            <w:noWrap/>
            <w:vAlign w:val="bottom"/>
          </w:tcPr>
          <w:p w14:paraId="7F4388A8">
            <w:pPr>
              <w:widowControl/>
              <w:adjustRightInd w:val="0"/>
              <w:snapToGrid w:val="0"/>
              <w:spacing w:line="240" w:lineRule="auto"/>
              <w:ind w:firstLine="360"/>
              <w:jc w:val="center"/>
              <w:textAlignment w:val="center"/>
              <w:rPr>
                <w:rFonts w:asciiTheme="majorEastAsia" w:hAnsiTheme="majorEastAsia" w:eastAsiaTheme="majorEastAsia" w:cstheme="majorEastAsia"/>
                <w:snapToGrid w:val="0"/>
                <w:kern w:val="0"/>
                <w:sz w:val="18"/>
                <w:szCs w:val="18"/>
                <w:lang w:bidi="ar"/>
              </w:rPr>
            </w:pPr>
            <w:r>
              <w:rPr>
                <w:rFonts w:hint="eastAsia" w:asciiTheme="majorEastAsia" w:hAnsiTheme="majorEastAsia" w:eastAsiaTheme="majorEastAsia" w:cstheme="majorEastAsia"/>
                <w:snapToGrid w:val="0"/>
                <w:kern w:val="0"/>
                <w:sz w:val="18"/>
                <w:szCs w:val="18"/>
                <w:lang w:bidi="ar"/>
              </w:rPr>
              <w:t>新长城自强助学基金</w:t>
            </w:r>
          </w:p>
        </w:tc>
        <w:tc>
          <w:tcPr>
            <w:tcW w:w="1484" w:type="dxa"/>
            <w:tcBorders>
              <w:top w:val="single" w:color="auto" w:sz="4" w:space="0"/>
              <w:left w:val="single" w:color="auto" w:sz="4" w:space="0"/>
              <w:bottom w:val="single" w:color="auto" w:sz="4" w:space="0"/>
              <w:right w:val="single" w:color="auto" w:sz="4" w:space="0"/>
            </w:tcBorders>
            <w:noWrap/>
            <w:vAlign w:val="bottom"/>
          </w:tcPr>
          <w:p w14:paraId="5CDEA0B2">
            <w:pPr>
              <w:widowControl/>
              <w:adjustRightInd w:val="0"/>
              <w:snapToGrid w:val="0"/>
              <w:spacing w:line="240" w:lineRule="auto"/>
              <w:ind w:firstLine="360"/>
              <w:jc w:val="center"/>
              <w:textAlignment w:val="center"/>
              <w:rPr>
                <w:rFonts w:asciiTheme="majorEastAsia" w:hAnsiTheme="majorEastAsia" w:eastAsiaTheme="majorEastAsia" w:cstheme="majorEastAsia"/>
                <w:snapToGrid w:val="0"/>
                <w:kern w:val="0"/>
                <w:sz w:val="18"/>
                <w:szCs w:val="18"/>
                <w:lang w:bidi="ar"/>
              </w:rPr>
            </w:pPr>
            <w:r>
              <w:rPr>
                <w:rFonts w:hint="eastAsia" w:asciiTheme="majorEastAsia" w:hAnsiTheme="majorEastAsia" w:eastAsiaTheme="majorEastAsia" w:cstheme="majorEastAsia"/>
                <w:snapToGrid w:val="0"/>
                <w:kern w:val="0"/>
                <w:sz w:val="18"/>
                <w:szCs w:val="18"/>
                <w:lang w:bidi="ar"/>
              </w:rPr>
              <w:t>3000</w:t>
            </w:r>
          </w:p>
        </w:tc>
      </w:tr>
      <w:tr w14:paraId="3CEA35B4">
        <w:tblPrEx>
          <w:tblCellMar>
            <w:top w:w="0" w:type="dxa"/>
            <w:left w:w="108" w:type="dxa"/>
            <w:bottom w:w="0" w:type="dxa"/>
            <w:right w:w="108" w:type="dxa"/>
          </w:tblCellMar>
        </w:tblPrEx>
        <w:trPr>
          <w:trHeight w:val="224" w:hRule="atLeast"/>
          <w:jc w:val="center"/>
        </w:trPr>
        <w:tc>
          <w:tcPr>
            <w:tcW w:w="651" w:type="dxa"/>
            <w:tcBorders>
              <w:top w:val="single" w:color="auto" w:sz="4" w:space="0"/>
              <w:left w:val="single" w:color="auto" w:sz="4" w:space="0"/>
              <w:bottom w:val="single" w:color="auto" w:sz="4" w:space="0"/>
              <w:right w:val="single" w:color="auto" w:sz="4" w:space="0"/>
            </w:tcBorders>
            <w:noWrap/>
            <w:vAlign w:val="bottom"/>
          </w:tcPr>
          <w:p w14:paraId="009E4E42">
            <w:pPr>
              <w:spacing w:line="0" w:lineRule="atLeast"/>
              <w:ind w:firstLine="0" w:firstLineChars="0"/>
              <w:jc w:val="center"/>
              <w:rPr>
                <w:rFonts w:asciiTheme="minorEastAsia" w:hAnsiTheme="minorEastAsia" w:cstheme="majorBidi"/>
                <w:kern w:val="0"/>
                <w:sz w:val="18"/>
                <w:szCs w:val="18"/>
              </w:rPr>
            </w:pPr>
            <w:r>
              <w:rPr>
                <w:rFonts w:hint="eastAsia" w:asciiTheme="minorEastAsia" w:hAnsiTheme="minorEastAsia" w:cstheme="majorBidi"/>
                <w:kern w:val="0"/>
                <w:sz w:val="18"/>
                <w:szCs w:val="18"/>
              </w:rPr>
              <w:t>51</w:t>
            </w:r>
          </w:p>
        </w:tc>
        <w:tc>
          <w:tcPr>
            <w:tcW w:w="3897" w:type="dxa"/>
            <w:tcBorders>
              <w:top w:val="single" w:color="auto" w:sz="4" w:space="0"/>
              <w:left w:val="single" w:color="auto" w:sz="4" w:space="0"/>
              <w:bottom w:val="single" w:color="auto" w:sz="4" w:space="0"/>
              <w:right w:val="single" w:color="auto" w:sz="4" w:space="0"/>
            </w:tcBorders>
            <w:noWrap/>
            <w:vAlign w:val="bottom"/>
          </w:tcPr>
          <w:p w14:paraId="542CF4CB">
            <w:pPr>
              <w:widowControl/>
              <w:adjustRightInd w:val="0"/>
              <w:snapToGrid w:val="0"/>
              <w:spacing w:line="240" w:lineRule="auto"/>
              <w:ind w:firstLine="360"/>
              <w:jc w:val="center"/>
              <w:textAlignment w:val="center"/>
              <w:rPr>
                <w:rFonts w:asciiTheme="majorEastAsia" w:hAnsiTheme="majorEastAsia" w:eastAsiaTheme="majorEastAsia" w:cstheme="majorEastAsia"/>
                <w:snapToGrid w:val="0"/>
                <w:kern w:val="0"/>
                <w:sz w:val="18"/>
                <w:szCs w:val="18"/>
                <w:lang w:bidi="ar"/>
              </w:rPr>
            </w:pPr>
            <w:r>
              <w:rPr>
                <w:rFonts w:hint="eastAsia" w:asciiTheme="majorEastAsia" w:hAnsiTheme="majorEastAsia" w:eastAsiaTheme="majorEastAsia" w:cstheme="majorEastAsia"/>
                <w:snapToGrid w:val="0"/>
                <w:kern w:val="0"/>
                <w:sz w:val="18"/>
                <w:szCs w:val="18"/>
                <w:lang w:bidi="ar"/>
              </w:rPr>
              <w:t>小米助学金</w:t>
            </w:r>
          </w:p>
        </w:tc>
        <w:tc>
          <w:tcPr>
            <w:tcW w:w="1484" w:type="dxa"/>
            <w:tcBorders>
              <w:top w:val="single" w:color="auto" w:sz="4" w:space="0"/>
              <w:left w:val="single" w:color="auto" w:sz="4" w:space="0"/>
              <w:bottom w:val="single" w:color="auto" w:sz="4" w:space="0"/>
              <w:right w:val="single" w:color="auto" w:sz="4" w:space="0"/>
            </w:tcBorders>
            <w:noWrap/>
            <w:vAlign w:val="bottom"/>
          </w:tcPr>
          <w:p w14:paraId="5BB80023">
            <w:pPr>
              <w:widowControl/>
              <w:adjustRightInd w:val="0"/>
              <w:snapToGrid w:val="0"/>
              <w:spacing w:line="240" w:lineRule="auto"/>
              <w:ind w:firstLine="360"/>
              <w:jc w:val="center"/>
              <w:textAlignment w:val="center"/>
              <w:rPr>
                <w:rFonts w:asciiTheme="majorEastAsia" w:hAnsiTheme="majorEastAsia" w:eastAsiaTheme="majorEastAsia" w:cstheme="majorEastAsia"/>
                <w:snapToGrid w:val="0"/>
                <w:kern w:val="0"/>
                <w:sz w:val="18"/>
                <w:szCs w:val="18"/>
                <w:lang w:bidi="ar"/>
              </w:rPr>
            </w:pPr>
            <w:r>
              <w:rPr>
                <w:rFonts w:hint="eastAsia" w:asciiTheme="majorEastAsia" w:hAnsiTheme="majorEastAsia" w:eastAsiaTheme="majorEastAsia" w:cstheme="majorEastAsia"/>
                <w:snapToGrid w:val="0"/>
                <w:kern w:val="0"/>
                <w:sz w:val="18"/>
                <w:szCs w:val="18"/>
                <w:lang w:bidi="ar"/>
              </w:rPr>
              <w:t>5000</w:t>
            </w:r>
          </w:p>
        </w:tc>
      </w:tr>
      <w:tr w14:paraId="467ACD8E">
        <w:tblPrEx>
          <w:tblCellMar>
            <w:top w:w="0" w:type="dxa"/>
            <w:left w:w="108" w:type="dxa"/>
            <w:bottom w:w="0" w:type="dxa"/>
            <w:right w:w="108" w:type="dxa"/>
          </w:tblCellMar>
        </w:tblPrEx>
        <w:trPr>
          <w:trHeight w:val="224" w:hRule="atLeast"/>
          <w:jc w:val="center"/>
        </w:trPr>
        <w:tc>
          <w:tcPr>
            <w:tcW w:w="651" w:type="dxa"/>
            <w:tcBorders>
              <w:top w:val="single" w:color="auto" w:sz="4" w:space="0"/>
              <w:left w:val="single" w:color="auto" w:sz="4" w:space="0"/>
              <w:bottom w:val="single" w:color="auto" w:sz="4" w:space="0"/>
              <w:right w:val="single" w:color="auto" w:sz="4" w:space="0"/>
            </w:tcBorders>
            <w:noWrap/>
            <w:vAlign w:val="bottom"/>
          </w:tcPr>
          <w:p w14:paraId="001AFEF4">
            <w:pPr>
              <w:spacing w:line="0" w:lineRule="atLeast"/>
              <w:ind w:firstLine="0" w:firstLineChars="0"/>
              <w:jc w:val="center"/>
              <w:rPr>
                <w:rFonts w:asciiTheme="minorEastAsia" w:hAnsiTheme="minorEastAsia" w:cstheme="majorBidi"/>
                <w:kern w:val="0"/>
                <w:sz w:val="18"/>
                <w:szCs w:val="18"/>
              </w:rPr>
            </w:pPr>
            <w:r>
              <w:rPr>
                <w:rFonts w:hint="eastAsia" w:asciiTheme="minorEastAsia" w:hAnsiTheme="minorEastAsia" w:cstheme="majorBidi"/>
                <w:kern w:val="0"/>
                <w:sz w:val="18"/>
                <w:szCs w:val="18"/>
              </w:rPr>
              <w:t>52</w:t>
            </w:r>
          </w:p>
        </w:tc>
        <w:tc>
          <w:tcPr>
            <w:tcW w:w="3897" w:type="dxa"/>
            <w:tcBorders>
              <w:top w:val="single" w:color="auto" w:sz="4" w:space="0"/>
              <w:left w:val="single" w:color="auto" w:sz="4" w:space="0"/>
              <w:bottom w:val="single" w:color="auto" w:sz="4" w:space="0"/>
              <w:right w:val="single" w:color="auto" w:sz="4" w:space="0"/>
            </w:tcBorders>
            <w:noWrap/>
            <w:vAlign w:val="bottom"/>
          </w:tcPr>
          <w:p w14:paraId="26B391D6">
            <w:pPr>
              <w:widowControl/>
              <w:adjustRightInd w:val="0"/>
              <w:snapToGrid w:val="0"/>
              <w:spacing w:line="240" w:lineRule="auto"/>
              <w:ind w:firstLine="360"/>
              <w:jc w:val="center"/>
              <w:textAlignment w:val="center"/>
              <w:rPr>
                <w:rFonts w:asciiTheme="majorEastAsia" w:hAnsiTheme="majorEastAsia" w:eastAsiaTheme="majorEastAsia" w:cstheme="majorEastAsia"/>
                <w:snapToGrid w:val="0"/>
                <w:kern w:val="0"/>
                <w:sz w:val="18"/>
                <w:szCs w:val="18"/>
                <w:lang w:bidi="ar"/>
              </w:rPr>
            </w:pPr>
            <w:r>
              <w:rPr>
                <w:rFonts w:hint="eastAsia" w:asciiTheme="majorEastAsia" w:hAnsiTheme="majorEastAsia" w:eastAsiaTheme="majorEastAsia" w:cstheme="majorEastAsia"/>
                <w:snapToGrid w:val="0"/>
                <w:kern w:val="0"/>
                <w:sz w:val="18"/>
                <w:szCs w:val="18"/>
                <w:lang w:bidi="ar"/>
              </w:rPr>
              <w:t>国能化工助学金</w:t>
            </w:r>
          </w:p>
        </w:tc>
        <w:tc>
          <w:tcPr>
            <w:tcW w:w="1484" w:type="dxa"/>
            <w:tcBorders>
              <w:top w:val="single" w:color="auto" w:sz="4" w:space="0"/>
              <w:left w:val="single" w:color="auto" w:sz="4" w:space="0"/>
              <w:bottom w:val="single" w:color="auto" w:sz="4" w:space="0"/>
              <w:right w:val="single" w:color="auto" w:sz="4" w:space="0"/>
            </w:tcBorders>
            <w:noWrap/>
            <w:vAlign w:val="bottom"/>
          </w:tcPr>
          <w:p w14:paraId="51EE8540">
            <w:pPr>
              <w:widowControl/>
              <w:adjustRightInd w:val="0"/>
              <w:snapToGrid w:val="0"/>
              <w:spacing w:line="240" w:lineRule="auto"/>
              <w:ind w:firstLine="360"/>
              <w:jc w:val="center"/>
              <w:textAlignment w:val="center"/>
              <w:rPr>
                <w:rFonts w:asciiTheme="majorEastAsia" w:hAnsiTheme="majorEastAsia" w:eastAsiaTheme="majorEastAsia" w:cstheme="majorEastAsia"/>
                <w:snapToGrid w:val="0"/>
                <w:kern w:val="0"/>
                <w:sz w:val="18"/>
                <w:szCs w:val="18"/>
                <w:lang w:bidi="ar"/>
              </w:rPr>
            </w:pPr>
            <w:r>
              <w:rPr>
                <w:rFonts w:hint="eastAsia" w:asciiTheme="majorEastAsia" w:hAnsiTheme="majorEastAsia" w:eastAsiaTheme="majorEastAsia" w:cstheme="majorEastAsia"/>
                <w:snapToGrid w:val="0"/>
                <w:kern w:val="0"/>
                <w:sz w:val="18"/>
                <w:szCs w:val="18"/>
                <w:lang w:bidi="ar"/>
              </w:rPr>
              <w:t>5000</w:t>
            </w:r>
          </w:p>
        </w:tc>
      </w:tr>
      <w:tr w14:paraId="7B2A7BBF">
        <w:tblPrEx>
          <w:tblCellMar>
            <w:top w:w="0" w:type="dxa"/>
            <w:left w:w="108" w:type="dxa"/>
            <w:bottom w:w="0" w:type="dxa"/>
            <w:right w:w="108" w:type="dxa"/>
          </w:tblCellMar>
        </w:tblPrEx>
        <w:trPr>
          <w:trHeight w:val="224" w:hRule="atLeast"/>
          <w:jc w:val="center"/>
        </w:trPr>
        <w:tc>
          <w:tcPr>
            <w:tcW w:w="651" w:type="dxa"/>
            <w:tcBorders>
              <w:top w:val="single" w:color="auto" w:sz="4" w:space="0"/>
              <w:left w:val="single" w:color="auto" w:sz="4" w:space="0"/>
              <w:bottom w:val="single" w:color="auto" w:sz="4" w:space="0"/>
              <w:right w:val="single" w:color="auto" w:sz="4" w:space="0"/>
            </w:tcBorders>
            <w:noWrap/>
            <w:vAlign w:val="bottom"/>
          </w:tcPr>
          <w:p w14:paraId="702C8A3D">
            <w:pPr>
              <w:spacing w:line="0" w:lineRule="atLeast"/>
              <w:ind w:firstLine="0" w:firstLineChars="0"/>
              <w:jc w:val="center"/>
              <w:rPr>
                <w:rFonts w:asciiTheme="minorEastAsia" w:hAnsiTheme="minorEastAsia" w:cstheme="majorBidi"/>
                <w:kern w:val="0"/>
                <w:sz w:val="18"/>
                <w:szCs w:val="18"/>
              </w:rPr>
            </w:pPr>
            <w:r>
              <w:rPr>
                <w:rFonts w:hint="eastAsia" w:asciiTheme="minorEastAsia" w:hAnsiTheme="minorEastAsia" w:cstheme="majorBidi"/>
                <w:kern w:val="0"/>
                <w:sz w:val="18"/>
                <w:szCs w:val="18"/>
              </w:rPr>
              <w:t>53</w:t>
            </w:r>
          </w:p>
        </w:tc>
        <w:tc>
          <w:tcPr>
            <w:tcW w:w="3897" w:type="dxa"/>
            <w:tcBorders>
              <w:top w:val="single" w:color="auto" w:sz="4" w:space="0"/>
              <w:left w:val="single" w:color="auto" w:sz="4" w:space="0"/>
              <w:bottom w:val="single" w:color="auto" w:sz="4" w:space="0"/>
              <w:right w:val="single" w:color="auto" w:sz="4" w:space="0"/>
            </w:tcBorders>
            <w:noWrap/>
            <w:vAlign w:val="bottom"/>
          </w:tcPr>
          <w:p w14:paraId="77C03533">
            <w:pPr>
              <w:widowControl/>
              <w:adjustRightInd w:val="0"/>
              <w:snapToGrid w:val="0"/>
              <w:spacing w:line="240" w:lineRule="auto"/>
              <w:ind w:firstLine="360"/>
              <w:jc w:val="center"/>
              <w:textAlignment w:val="center"/>
              <w:rPr>
                <w:rFonts w:asciiTheme="majorEastAsia" w:hAnsiTheme="majorEastAsia" w:eastAsiaTheme="majorEastAsia" w:cstheme="majorEastAsia"/>
                <w:snapToGrid w:val="0"/>
                <w:kern w:val="0"/>
                <w:sz w:val="18"/>
                <w:szCs w:val="18"/>
                <w:lang w:bidi="ar"/>
              </w:rPr>
            </w:pPr>
            <w:r>
              <w:rPr>
                <w:rFonts w:hint="eastAsia" w:asciiTheme="majorEastAsia" w:hAnsiTheme="majorEastAsia" w:eastAsiaTheme="majorEastAsia" w:cstheme="majorEastAsia"/>
                <w:snapToGrid w:val="0"/>
                <w:kern w:val="0"/>
                <w:sz w:val="18"/>
                <w:szCs w:val="18"/>
                <w:lang w:bidi="ar"/>
              </w:rPr>
              <w:t>志燃助学金</w:t>
            </w:r>
          </w:p>
        </w:tc>
        <w:tc>
          <w:tcPr>
            <w:tcW w:w="1484" w:type="dxa"/>
            <w:tcBorders>
              <w:top w:val="single" w:color="auto" w:sz="4" w:space="0"/>
              <w:left w:val="single" w:color="auto" w:sz="4" w:space="0"/>
              <w:bottom w:val="single" w:color="auto" w:sz="4" w:space="0"/>
              <w:right w:val="single" w:color="auto" w:sz="4" w:space="0"/>
            </w:tcBorders>
            <w:noWrap/>
            <w:vAlign w:val="bottom"/>
          </w:tcPr>
          <w:p w14:paraId="23C5ED39">
            <w:pPr>
              <w:widowControl/>
              <w:adjustRightInd w:val="0"/>
              <w:snapToGrid w:val="0"/>
              <w:spacing w:line="240" w:lineRule="auto"/>
              <w:ind w:firstLine="360"/>
              <w:jc w:val="center"/>
              <w:textAlignment w:val="center"/>
              <w:rPr>
                <w:rFonts w:asciiTheme="majorEastAsia" w:hAnsiTheme="majorEastAsia" w:eastAsiaTheme="majorEastAsia" w:cstheme="majorEastAsia"/>
                <w:snapToGrid w:val="0"/>
                <w:kern w:val="0"/>
                <w:sz w:val="18"/>
                <w:szCs w:val="18"/>
                <w:lang w:bidi="ar"/>
              </w:rPr>
            </w:pPr>
            <w:r>
              <w:rPr>
                <w:rFonts w:hint="eastAsia" w:asciiTheme="majorEastAsia" w:hAnsiTheme="majorEastAsia" w:eastAsiaTheme="majorEastAsia" w:cstheme="majorEastAsia"/>
                <w:snapToGrid w:val="0"/>
                <w:kern w:val="0"/>
                <w:sz w:val="18"/>
                <w:szCs w:val="18"/>
                <w:lang w:bidi="ar"/>
              </w:rPr>
              <w:t>3000</w:t>
            </w:r>
          </w:p>
        </w:tc>
      </w:tr>
      <w:tr w14:paraId="1B80C513">
        <w:tblPrEx>
          <w:tblCellMar>
            <w:top w:w="0" w:type="dxa"/>
            <w:left w:w="108" w:type="dxa"/>
            <w:bottom w:w="0" w:type="dxa"/>
            <w:right w:w="108" w:type="dxa"/>
          </w:tblCellMar>
        </w:tblPrEx>
        <w:trPr>
          <w:trHeight w:val="224" w:hRule="atLeast"/>
          <w:jc w:val="center"/>
        </w:trPr>
        <w:tc>
          <w:tcPr>
            <w:tcW w:w="651" w:type="dxa"/>
            <w:tcBorders>
              <w:top w:val="single" w:color="auto" w:sz="4" w:space="0"/>
              <w:left w:val="single" w:color="auto" w:sz="4" w:space="0"/>
              <w:bottom w:val="single" w:color="auto" w:sz="4" w:space="0"/>
              <w:right w:val="single" w:color="auto" w:sz="4" w:space="0"/>
            </w:tcBorders>
            <w:noWrap/>
            <w:vAlign w:val="bottom"/>
          </w:tcPr>
          <w:p w14:paraId="27DA38A3">
            <w:pPr>
              <w:spacing w:line="0" w:lineRule="atLeast"/>
              <w:ind w:firstLine="0" w:firstLineChars="0"/>
              <w:jc w:val="center"/>
              <w:rPr>
                <w:rFonts w:asciiTheme="minorEastAsia" w:hAnsiTheme="minorEastAsia" w:cstheme="majorBidi"/>
                <w:kern w:val="0"/>
                <w:sz w:val="18"/>
                <w:szCs w:val="18"/>
              </w:rPr>
            </w:pPr>
            <w:r>
              <w:rPr>
                <w:rFonts w:hint="eastAsia" w:asciiTheme="minorEastAsia" w:hAnsiTheme="minorEastAsia" w:cstheme="majorBidi"/>
                <w:kern w:val="0"/>
                <w:sz w:val="18"/>
                <w:szCs w:val="18"/>
              </w:rPr>
              <w:t>54</w:t>
            </w:r>
          </w:p>
        </w:tc>
        <w:tc>
          <w:tcPr>
            <w:tcW w:w="3897" w:type="dxa"/>
            <w:tcBorders>
              <w:top w:val="single" w:color="auto" w:sz="4" w:space="0"/>
              <w:left w:val="single" w:color="auto" w:sz="4" w:space="0"/>
              <w:bottom w:val="single" w:color="auto" w:sz="4" w:space="0"/>
              <w:right w:val="single" w:color="auto" w:sz="4" w:space="0"/>
            </w:tcBorders>
            <w:noWrap/>
            <w:vAlign w:val="bottom"/>
          </w:tcPr>
          <w:p w14:paraId="79BB8E91">
            <w:pPr>
              <w:widowControl/>
              <w:adjustRightInd w:val="0"/>
              <w:snapToGrid w:val="0"/>
              <w:spacing w:line="240" w:lineRule="auto"/>
              <w:ind w:firstLine="360"/>
              <w:jc w:val="center"/>
              <w:textAlignment w:val="center"/>
              <w:rPr>
                <w:rFonts w:asciiTheme="majorEastAsia" w:hAnsiTheme="majorEastAsia" w:eastAsiaTheme="majorEastAsia" w:cstheme="majorEastAsia"/>
                <w:snapToGrid w:val="0"/>
                <w:kern w:val="0"/>
                <w:sz w:val="18"/>
                <w:szCs w:val="18"/>
                <w:lang w:bidi="ar"/>
              </w:rPr>
            </w:pPr>
            <w:r>
              <w:rPr>
                <w:rFonts w:hint="eastAsia" w:asciiTheme="majorEastAsia" w:hAnsiTheme="majorEastAsia" w:eastAsiaTheme="majorEastAsia" w:cstheme="majorEastAsia"/>
                <w:snapToGrid w:val="0"/>
                <w:kern w:val="0"/>
                <w:sz w:val="18"/>
                <w:szCs w:val="18"/>
                <w:lang w:bidi="ar"/>
              </w:rPr>
              <w:t>西藏生源免补专业助学金</w:t>
            </w:r>
          </w:p>
        </w:tc>
        <w:tc>
          <w:tcPr>
            <w:tcW w:w="1484" w:type="dxa"/>
            <w:tcBorders>
              <w:top w:val="single" w:color="auto" w:sz="4" w:space="0"/>
              <w:left w:val="single" w:color="auto" w:sz="4" w:space="0"/>
              <w:bottom w:val="single" w:color="auto" w:sz="4" w:space="0"/>
              <w:right w:val="single" w:color="auto" w:sz="4" w:space="0"/>
            </w:tcBorders>
            <w:noWrap/>
            <w:vAlign w:val="bottom"/>
          </w:tcPr>
          <w:p w14:paraId="2B594A36">
            <w:pPr>
              <w:widowControl/>
              <w:adjustRightInd w:val="0"/>
              <w:snapToGrid w:val="0"/>
              <w:spacing w:line="240" w:lineRule="auto"/>
              <w:ind w:firstLine="360"/>
              <w:jc w:val="center"/>
              <w:textAlignment w:val="center"/>
              <w:rPr>
                <w:rFonts w:asciiTheme="majorEastAsia" w:hAnsiTheme="majorEastAsia" w:eastAsiaTheme="majorEastAsia" w:cstheme="majorEastAsia"/>
                <w:snapToGrid w:val="0"/>
                <w:kern w:val="0"/>
                <w:sz w:val="18"/>
                <w:szCs w:val="18"/>
                <w:lang w:bidi="ar"/>
              </w:rPr>
            </w:pPr>
            <w:r>
              <w:rPr>
                <w:rFonts w:hint="eastAsia" w:asciiTheme="majorEastAsia" w:hAnsiTheme="majorEastAsia" w:eastAsiaTheme="majorEastAsia" w:cstheme="majorEastAsia"/>
                <w:snapToGrid w:val="0"/>
                <w:kern w:val="0"/>
                <w:sz w:val="18"/>
                <w:szCs w:val="18"/>
                <w:lang w:bidi="ar"/>
              </w:rPr>
              <w:t>6600</w:t>
            </w:r>
          </w:p>
        </w:tc>
      </w:tr>
      <w:tr w14:paraId="12137D60">
        <w:tblPrEx>
          <w:tblCellMar>
            <w:top w:w="0" w:type="dxa"/>
            <w:left w:w="108" w:type="dxa"/>
            <w:bottom w:w="0" w:type="dxa"/>
            <w:right w:w="108" w:type="dxa"/>
          </w:tblCellMar>
        </w:tblPrEx>
        <w:trPr>
          <w:trHeight w:val="224" w:hRule="atLeast"/>
          <w:jc w:val="center"/>
        </w:trPr>
        <w:tc>
          <w:tcPr>
            <w:tcW w:w="651" w:type="dxa"/>
            <w:tcBorders>
              <w:top w:val="single" w:color="auto" w:sz="4" w:space="0"/>
              <w:left w:val="single" w:color="auto" w:sz="4" w:space="0"/>
              <w:bottom w:val="single" w:color="auto" w:sz="4" w:space="0"/>
              <w:right w:val="single" w:color="auto" w:sz="4" w:space="0"/>
            </w:tcBorders>
            <w:noWrap/>
            <w:vAlign w:val="bottom"/>
          </w:tcPr>
          <w:p w14:paraId="36151A02">
            <w:pPr>
              <w:spacing w:line="0" w:lineRule="atLeast"/>
              <w:ind w:firstLine="0" w:firstLineChars="0"/>
              <w:jc w:val="center"/>
              <w:rPr>
                <w:rFonts w:asciiTheme="minorEastAsia" w:hAnsiTheme="minorEastAsia" w:cstheme="majorBidi"/>
                <w:kern w:val="0"/>
                <w:sz w:val="18"/>
                <w:szCs w:val="18"/>
              </w:rPr>
            </w:pPr>
            <w:r>
              <w:rPr>
                <w:rFonts w:hint="eastAsia" w:asciiTheme="minorEastAsia" w:hAnsiTheme="minorEastAsia" w:cstheme="majorBidi"/>
                <w:kern w:val="0"/>
                <w:sz w:val="18"/>
                <w:szCs w:val="18"/>
              </w:rPr>
              <w:t>55</w:t>
            </w:r>
          </w:p>
        </w:tc>
        <w:tc>
          <w:tcPr>
            <w:tcW w:w="3897" w:type="dxa"/>
            <w:tcBorders>
              <w:top w:val="single" w:color="auto" w:sz="4" w:space="0"/>
              <w:left w:val="single" w:color="auto" w:sz="4" w:space="0"/>
              <w:bottom w:val="single" w:color="auto" w:sz="4" w:space="0"/>
              <w:right w:val="single" w:color="auto" w:sz="4" w:space="0"/>
            </w:tcBorders>
            <w:noWrap/>
            <w:vAlign w:val="bottom"/>
          </w:tcPr>
          <w:p w14:paraId="629389BA">
            <w:pPr>
              <w:widowControl/>
              <w:adjustRightInd w:val="0"/>
              <w:snapToGrid w:val="0"/>
              <w:spacing w:line="240" w:lineRule="auto"/>
              <w:ind w:firstLine="360"/>
              <w:jc w:val="center"/>
              <w:textAlignment w:val="center"/>
              <w:rPr>
                <w:rFonts w:asciiTheme="majorEastAsia" w:hAnsiTheme="majorEastAsia" w:eastAsiaTheme="majorEastAsia" w:cstheme="majorEastAsia"/>
                <w:snapToGrid w:val="0"/>
                <w:kern w:val="0"/>
                <w:sz w:val="18"/>
                <w:szCs w:val="18"/>
                <w:lang w:bidi="ar"/>
              </w:rPr>
            </w:pPr>
            <w:r>
              <w:rPr>
                <w:rFonts w:hint="eastAsia" w:asciiTheme="majorEastAsia" w:hAnsiTheme="majorEastAsia" w:eastAsiaTheme="majorEastAsia" w:cstheme="majorEastAsia"/>
                <w:snapToGrid w:val="0"/>
                <w:kern w:val="0"/>
                <w:sz w:val="18"/>
                <w:szCs w:val="18"/>
                <w:lang w:bidi="ar"/>
              </w:rPr>
              <w:t>宁夏燕宝助学金</w:t>
            </w:r>
          </w:p>
        </w:tc>
        <w:tc>
          <w:tcPr>
            <w:tcW w:w="1484" w:type="dxa"/>
            <w:tcBorders>
              <w:top w:val="single" w:color="auto" w:sz="4" w:space="0"/>
              <w:left w:val="single" w:color="auto" w:sz="4" w:space="0"/>
              <w:bottom w:val="single" w:color="auto" w:sz="4" w:space="0"/>
              <w:right w:val="single" w:color="auto" w:sz="4" w:space="0"/>
            </w:tcBorders>
            <w:noWrap/>
            <w:vAlign w:val="bottom"/>
          </w:tcPr>
          <w:p w14:paraId="51179DF4">
            <w:pPr>
              <w:widowControl/>
              <w:adjustRightInd w:val="0"/>
              <w:snapToGrid w:val="0"/>
              <w:spacing w:line="240" w:lineRule="auto"/>
              <w:ind w:firstLine="360"/>
              <w:jc w:val="center"/>
              <w:textAlignment w:val="center"/>
              <w:rPr>
                <w:rFonts w:asciiTheme="majorEastAsia" w:hAnsiTheme="majorEastAsia" w:eastAsiaTheme="majorEastAsia" w:cstheme="majorEastAsia"/>
                <w:snapToGrid w:val="0"/>
                <w:kern w:val="0"/>
                <w:sz w:val="18"/>
                <w:szCs w:val="18"/>
                <w:lang w:bidi="ar"/>
              </w:rPr>
            </w:pPr>
            <w:r>
              <w:rPr>
                <w:rFonts w:hint="eastAsia" w:asciiTheme="majorEastAsia" w:hAnsiTheme="majorEastAsia" w:eastAsiaTheme="majorEastAsia" w:cstheme="majorEastAsia"/>
                <w:snapToGrid w:val="0"/>
                <w:kern w:val="0"/>
                <w:sz w:val="18"/>
                <w:szCs w:val="18"/>
                <w:lang w:bidi="ar"/>
              </w:rPr>
              <w:t>4000</w:t>
            </w:r>
          </w:p>
        </w:tc>
      </w:tr>
    </w:tbl>
    <w:p w14:paraId="10BD764A">
      <w:pPr>
        <w:widowControl/>
        <w:spacing w:line="360" w:lineRule="exact"/>
        <w:ind w:firstLine="360"/>
        <w:jc w:val="left"/>
        <w:rPr>
          <w:rFonts w:cs="宋体" w:asciiTheme="minorEastAsia" w:hAnsiTheme="minorEastAsia"/>
          <w:bCs/>
          <w:kern w:val="0"/>
          <w:sz w:val="18"/>
          <w:szCs w:val="18"/>
        </w:rPr>
      </w:pPr>
      <w:r>
        <w:rPr>
          <w:rFonts w:hint="eastAsia" w:cs="宋体" w:asciiTheme="minorEastAsia" w:hAnsiTheme="minorEastAsia"/>
          <w:kern w:val="0"/>
          <w:sz w:val="18"/>
          <w:szCs w:val="18"/>
        </w:rPr>
        <w:t>备注：每年根据实际设立情况进行评选，以上仅供参考。</w:t>
      </w:r>
      <w:r>
        <w:rPr>
          <w:rFonts w:cs="宋体" w:asciiTheme="minorEastAsia" w:hAnsiTheme="minorEastAsia"/>
          <w:bCs/>
          <w:kern w:val="0"/>
          <w:sz w:val="18"/>
          <w:szCs w:val="18"/>
        </w:rPr>
        <w:br w:type="page"/>
      </w:r>
    </w:p>
    <w:p w14:paraId="4F6FA104">
      <w:pPr>
        <w:pStyle w:val="2"/>
        <w:spacing w:line="360" w:lineRule="exact"/>
        <w:ind w:firstLine="422"/>
        <w:jc w:val="center"/>
        <w:rPr>
          <w:rFonts w:asciiTheme="minorEastAsia" w:hAnsiTheme="minorEastAsia" w:eastAsiaTheme="minorEastAsia"/>
          <w:kern w:val="0"/>
          <w:sz w:val="21"/>
          <w:szCs w:val="21"/>
        </w:rPr>
      </w:pPr>
      <w:bookmarkStart w:id="58" w:name="_Toc391334749"/>
    </w:p>
    <w:p w14:paraId="0880EFC5">
      <w:pPr>
        <w:pStyle w:val="2"/>
        <w:spacing w:line="360" w:lineRule="exact"/>
        <w:ind w:firstLine="422"/>
        <w:jc w:val="center"/>
        <w:rPr>
          <w:rFonts w:asciiTheme="minorEastAsia" w:hAnsiTheme="minorEastAsia" w:eastAsiaTheme="minorEastAsia"/>
          <w:kern w:val="0"/>
          <w:sz w:val="21"/>
          <w:szCs w:val="21"/>
        </w:rPr>
      </w:pPr>
      <w:bookmarkStart w:id="59" w:name="_Toc24838"/>
      <w:r>
        <w:rPr>
          <w:rFonts w:hint="eastAsia" w:asciiTheme="minorEastAsia" w:hAnsiTheme="minorEastAsia" w:eastAsiaTheme="minorEastAsia"/>
          <w:kern w:val="0"/>
          <w:sz w:val="21"/>
          <w:szCs w:val="21"/>
        </w:rPr>
        <w:t>第二部分 家庭经济困难</w:t>
      </w:r>
      <w:r>
        <w:rPr>
          <w:rFonts w:asciiTheme="minorEastAsia" w:hAnsiTheme="minorEastAsia" w:eastAsiaTheme="minorEastAsia"/>
          <w:kern w:val="0"/>
          <w:sz w:val="21"/>
          <w:szCs w:val="21"/>
        </w:rPr>
        <w:t>认定常见问题解答</w:t>
      </w:r>
      <w:bookmarkEnd w:id="58"/>
      <w:bookmarkEnd w:id="59"/>
    </w:p>
    <w:p w14:paraId="557B1FD2">
      <w:pPr>
        <w:pStyle w:val="2"/>
        <w:spacing w:line="360" w:lineRule="exact"/>
        <w:ind w:firstLine="422"/>
        <w:jc w:val="center"/>
        <w:rPr>
          <w:rFonts w:asciiTheme="minorEastAsia" w:hAnsiTheme="minorEastAsia" w:eastAsiaTheme="minorEastAsia"/>
          <w:kern w:val="0"/>
          <w:sz w:val="21"/>
          <w:szCs w:val="21"/>
        </w:rPr>
      </w:pPr>
    </w:p>
    <w:p w14:paraId="6F80B186">
      <w:pPr>
        <w:pStyle w:val="3"/>
        <w:spacing w:before="0" w:after="0" w:line="360" w:lineRule="exact"/>
        <w:ind w:firstLine="422"/>
        <w:rPr>
          <w:rFonts w:cs="宋体" w:asciiTheme="minorEastAsia" w:hAnsiTheme="minorEastAsia" w:eastAsiaTheme="minorEastAsia"/>
          <w:kern w:val="0"/>
          <w:sz w:val="21"/>
          <w:szCs w:val="21"/>
        </w:rPr>
      </w:pPr>
      <w:bookmarkStart w:id="60" w:name="_Toc391334750"/>
      <w:bookmarkStart w:id="61" w:name="_Toc29578"/>
      <w:r>
        <w:rPr>
          <w:rFonts w:hint="eastAsia" w:cs="宋体" w:asciiTheme="minorEastAsia" w:hAnsiTheme="minorEastAsia" w:eastAsiaTheme="minorEastAsia"/>
          <w:kern w:val="0"/>
          <w:sz w:val="21"/>
          <w:szCs w:val="21"/>
        </w:rPr>
        <w:t>43.</w:t>
      </w:r>
      <w:r>
        <w:rPr>
          <w:rFonts w:cs="宋体" w:asciiTheme="minorEastAsia" w:hAnsiTheme="minorEastAsia" w:eastAsiaTheme="minorEastAsia"/>
          <w:kern w:val="0"/>
          <w:sz w:val="21"/>
          <w:szCs w:val="21"/>
        </w:rPr>
        <w:t>家庭经济困难学生认定标准是什么？</w:t>
      </w:r>
      <w:bookmarkEnd w:id="60"/>
      <w:bookmarkEnd w:id="61"/>
    </w:p>
    <w:p w14:paraId="372753A6">
      <w:pPr>
        <w:spacing w:line="360" w:lineRule="exact"/>
        <w:ind w:firstLine="420"/>
        <w:rPr>
          <w:rFonts w:asciiTheme="minorEastAsia" w:hAnsiTheme="minorEastAsia"/>
          <w:kern w:val="0"/>
          <w:sz w:val="21"/>
          <w:szCs w:val="21"/>
        </w:rPr>
      </w:pPr>
      <w:r>
        <w:rPr>
          <w:rFonts w:asciiTheme="minorEastAsia" w:hAnsiTheme="minorEastAsia"/>
          <w:kern w:val="0"/>
          <w:sz w:val="21"/>
          <w:szCs w:val="21"/>
        </w:rPr>
        <w:t>答：家庭经济困难学生认定标准遵循民主评定和学校评定相结合的原则认定家庭经济困难学生。根据学生家庭实际情况和在校消费情况，将家庭经济困难学生分为特殊困难、困难和一般困难。</w:t>
      </w:r>
    </w:p>
    <w:p w14:paraId="7AC0C56B">
      <w:pPr>
        <w:pStyle w:val="3"/>
        <w:spacing w:before="0" w:after="0" w:line="360" w:lineRule="exact"/>
        <w:ind w:firstLine="422"/>
        <w:rPr>
          <w:rFonts w:cs="宋体" w:asciiTheme="minorEastAsia" w:hAnsiTheme="minorEastAsia" w:eastAsiaTheme="minorEastAsia"/>
          <w:kern w:val="0"/>
          <w:sz w:val="21"/>
          <w:szCs w:val="21"/>
        </w:rPr>
      </w:pPr>
      <w:bookmarkStart w:id="62" w:name="_Toc391334752"/>
      <w:bookmarkStart w:id="63" w:name="_Toc5976"/>
      <w:r>
        <w:rPr>
          <w:rFonts w:hint="eastAsia" w:cs="宋体" w:asciiTheme="minorEastAsia" w:hAnsiTheme="minorEastAsia" w:eastAsiaTheme="minorEastAsia"/>
          <w:kern w:val="0"/>
          <w:sz w:val="21"/>
          <w:szCs w:val="21"/>
        </w:rPr>
        <w:t>44.家庭经济困难认定申请</w:t>
      </w:r>
      <w:r>
        <w:rPr>
          <w:rFonts w:cs="宋体" w:asciiTheme="minorEastAsia" w:hAnsiTheme="minorEastAsia" w:eastAsiaTheme="minorEastAsia"/>
          <w:kern w:val="0"/>
          <w:sz w:val="21"/>
          <w:szCs w:val="21"/>
        </w:rPr>
        <w:t>表上面没有盖章，</w:t>
      </w:r>
      <w:r>
        <w:rPr>
          <w:rFonts w:hint="eastAsia" w:cs="宋体" w:asciiTheme="minorEastAsia" w:hAnsiTheme="minorEastAsia" w:eastAsiaTheme="minorEastAsia"/>
          <w:kern w:val="0"/>
          <w:sz w:val="21"/>
          <w:szCs w:val="21"/>
        </w:rPr>
        <w:t>需要</w:t>
      </w:r>
      <w:r>
        <w:rPr>
          <w:rFonts w:cs="宋体" w:asciiTheme="minorEastAsia" w:hAnsiTheme="minorEastAsia" w:eastAsiaTheme="minorEastAsia"/>
          <w:kern w:val="0"/>
          <w:sz w:val="21"/>
          <w:szCs w:val="21"/>
        </w:rPr>
        <w:t>当地民政部门开具、盖章的证明信吗？</w:t>
      </w:r>
      <w:bookmarkEnd w:id="62"/>
      <w:bookmarkEnd w:id="63"/>
    </w:p>
    <w:p w14:paraId="506289F7">
      <w:pPr>
        <w:spacing w:line="360" w:lineRule="exact"/>
        <w:ind w:firstLine="420"/>
        <w:rPr>
          <w:rFonts w:asciiTheme="minorEastAsia" w:hAnsiTheme="minorEastAsia"/>
          <w:kern w:val="0"/>
          <w:sz w:val="21"/>
          <w:szCs w:val="21"/>
        </w:rPr>
      </w:pPr>
      <w:r>
        <w:rPr>
          <w:rFonts w:asciiTheme="minorEastAsia" w:hAnsiTheme="minorEastAsia"/>
          <w:kern w:val="0"/>
          <w:sz w:val="21"/>
          <w:szCs w:val="21"/>
        </w:rPr>
        <w:t>答：《家庭</w:t>
      </w:r>
      <w:r>
        <w:rPr>
          <w:rFonts w:hint="eastAsia" w:asciiTheme="minorEastAsia" w:hAnsiTheme="minorEastAsia"/>
          <w:kern w:val="0"/>
          <w:sz w:val="21"/>
          <w:szCs w:val="21"/>
        </w:rPr>
        <w:t>经济困难认定申请表</w:t>
      </w:r>
      <w:r>
        <w:rPr>
          <w:rFonts w:asciiTheme="minorEastAsia" w:hAnsiTheme="minorEastAsia"/>
          <w:kern w:val="0"/>
          <w:sz w:val="21"/>
          <w:szCs w:val="21"/>
        </w:rPr>
        <w:t>》</w:t>
      </w:r>
      <w:r>
        <w:rPr>
          <w:rFonts w:hint="eastAsia" w:asciiTheme="minorEastAsia" w:hAnsiTheme="minorEastAsia"/>
          <w:kern w:val="0"/>
          <w:sz w:val="21"/>
          <w:szCs w:val="21"/>
        </w:rPr>
        <w:t>于2019年开始由部门盖章变为个人承诺，无需提交当地民政部门盖章材料</w:t>
      </w:r>
      <w:r>
        <w:rPr>
          <w:rFonts w:asciiTheme="minorEastAsia" w:hAnsiTheme="minorEastAsia"/>
          <w:kern w:val="0"/>
          <w:sz w:val="21"/>
          <w:szCs w:val="21"/>
        </w:rPr>
        <w:t>。</w:t>
      </w:r>
    </w:p>
    <w:p w14:paraId="6F539860">
      <w:pPr>
        <w:pStyle w:val="3"/>
        <w:spacing w:before="0" w:after="0" w:line="360" w:lineRule="exact"/>
        <w:ind w:firstLine="422"/>
        <w:rPr>
          <w:rFonts w:cs="宋体" w:asciiTheme="minorEastAsia" w:hAnsiTheme="minorEastAsia" w:eastAsiaTheme="minorEastAsia"/>
          <w:kern w:val="0"/>
          <w:sz w:val="21"/>
          <w:szCs w:val="21"/>
        </w:rPr>
      </w:pPr>
      <w:bookmarkStart w:id="64" w:name="_Toc10512"/>
      <w:bookmarkStart w:id="65" w:name="_Toc391334753"/>
      <w:r>
        <w:rPr>
          <w:rFonts w:hint="eastAsia" w:cs="宋体" w:asciiTheme="minorEastAsia" w:hAnsiTheme="minorEastAsia" w:eastAsiaTheme="minorEastAsia"/>
          <w:kern w:val="0"/>
          <w:sz w:val="21"/>
          <w:szCs w:val="21"/>
        </w:rPr>
        <w:t>45.</w:t>
      </w:r>
      <w:r>
        <w:rPr>
          <w:rFonts w:cs="宋体" w:asciiTheme="minorEastAsia" w:hAnsiTheme="minorEastAsia" w:eastAsiaTheme="minorEastAsia"/>
          <w:kern w:val="0"/>
          <w:sz w:val="21"/>
          <w:szCs w:val="21"/>
        </w:rPr>
        <w:t>不予认定范围有哪些？</w:t>
      </w:r>
      <w:bookmarkEnd w:id="64"/>
      <w:bookmarkEnd w:id="65"/>
    </w:p>
    <w:p w14:paraId="75099E4C">
      <w:pPr>
        <w:spacing w:line="360" w:lineRule="exact"/>
        <w:ind w:firstLine="420"/>
        <w:rPr>
          <w:rFonts w:asciiTheme="minorEastAsia" w:hAnsiTheme="minorEastAsia"/>
          <w:kern w:val="0"/>
          <w:sz w:val="21"/>
          <w:szCs w:val="21"/>
        </w:rPr>
      </w:pPr>
      <w:r>
        <w:rPr>
          <w:rFonts w:asciiTheme="minorEastAsia" w:hAnsiTheme="minorEastAsia"/>
          <w:kern w:val="0"/>
          <w:sz w:val="21"/>
          <w:szCs w:val="21"/>
        </w:rPr>
        <w:t>答：</w:t>
      </w:r>
      <w:r>
        <w:rPr>
          <w:rFonts w:hint="eastAsia" w:asciiTheme="minorEastAsia" w:hAnsiTheme="minorEastAsia"/>
          <w:kern w:val="0"/>
          <w:sz w:val="21"/>
          <w:szCs w:val="21"/>
        </w:rPr>
        <w:t>（1）</w:t>
      </w:r>
      <w:r>
        <w:rPr>
          <w:rFonts w:asciiTheme="minorEastAsia" w:hAnsiTheme="minorEastAsia"/>
          <w:kern w:val="0"/>
          <w:sz w:val="21"/>
          <w:szCs w:val="21"/>
        </w:rPr>
        <w:t>就餐消费过高，经常在外就餐者或者多次请吃者；</w:t>
      </w:r>
    </w:p>
    <w:p w14:paraId="0D0ABA88">
      <w:pPr>
        <w:spacing w:line="360" w:lineRule="exact"/>
        <w:ind w:firstLine="420"/>
        <w:rPr>
          <w:rFonts w:asciiTheme="minorEastAsia" w:hAnsiTheme="minorEastAsia"/>
          <w:kern w:val="0"/>
          <w:sz w:val="21"/>
          <w:szCs w:val="21"/>
        </w:rPr>
      </w:pPr>
      <w:r>
        <w:rPr>
          <w:rFonts w:hint="eastAsia" w:asciiTheme="minorEastAsia" w:hAnsiTheme="minorEastAsia"/>
          <w:kern w:val="0"/>
          <w:sz w:val="21"/>
          <w:szCs w:val="21"/>
        </w:rPr>
        <w:t>（2）</w:t>
      </w:r>
      <w:r>
        <w:rPr>
          <w:rFonts w:asciiTheme="minorEastAsia" w:hAnsiTheme="minorEastAsia"/>
          <w:kern w:val="0"/>
          <w:sz w:val="21"/>
          <w:szCs w:val="21"/>
        </w:rPr>
        <w:t>有抽烟、酗酒、赌博等不良习气者；</w:t>
      </w:r>
    </w:p>
    <w:p w14:paraId="6FA29CB0">
      <w:pPr>
        <w:spacing w:line="360" w:lineRule="exact"/>
        <w:ind w:firstLine="420"/>
        <w:rPr>
          <w:rFonts w:asciiTheme="minorEastAsia" w:hAnsiTheme="minorEastAsia"/>
          <w:kern w:val="0"/>
          <w:sz w:val="21"/>
          <w:szCs w:val="21"/>
        </w:rPr>
      </w:pPr>
      <w:r>
        <w:rPr>
          <w:rFonts w:hint="eastAsia" w:asciiTheme="minorEastAsia" w:hAnsiTheme="minorEastAsia"/>
          <w:kern w:val="0"/>
          <w:sz w:val="21"/>
          <w:szCs w:val="21"/>
        </w:rPr>
        <w:t>（3）</w:t>
      </w:r>
      <w:r>
        <w:rPr>
          <w:rFonts w:asciiTheme="minorEastAsia" w:hAnsiTheme="minorEastAsia"/>
          <w:kern w:val="0"/>
          <w:sz w:val="21"/>
          <w:szCs w:val="21"/>
        </w:rPr>
        <w:t>平时有超过一般同学的高档消费现象的。如穿名牌服装、佩戴贵重金银首饰、使用高档化妆品、经常进出网吧、卡拉OK厅等娱乐场所等；</w:t>
      </w:r>
    </w:p>
    <w:p w14:paraId="4C620F5C">
      <w:pPr>
        <w:spacing w:line="360" w:lineRule="exact"/>
        <w:ind w:firstLine="420"/>
        <w:rPr>
          <w:rFonts w:asciiTheme="minorEastAsia" w:hAnsiTheme="minorEastAsia"/>
          <w:sz w:val="21"/>
          <w:szCs w:val="21"/>
        </w:rPr>
      </w:pPr>
      <w:r>
        <w:rPr>
          <w:rFonts w:hint="eastAsia" w:asciiTheme="minorEastAsia" w:hAnsiTheme="minorEastAsia"/>
          <w:kern w:val="0"/>
          <w:sz w:val="21"/>
          <w:szCs w:val="21"/>
        </w:rPr>
        <w:t>（4）</w:t>
      </w:r>
      <w:r>
        <w:rPr>
          <w:rFonts w:asciiTheme="minorEastAsia" w:hAnsiTheme="minorEastAsia"/>
          <w:kern w:val="0"/>
          <w:sz w:val="21"/>
          <w:szCs w:val="21"/>
        </w:rPr>
        <w:t>对于迷恋网络游戏的学生，应严格控制，家庭情况特别困难的，上报学工处资助中心，审核同意后，按一般困难档次处理，学院负责对这些学生进行监督，学院每月向学工处上报这些学生的表现情况，若没有明显的改过现象，应立即停止发放补助。对学院隐瞒不报的，一旦查清，学院负责追回资金，并减少次年的补助名额。</w:t>
      </w:r>
      <w:bookmarkStart w:id="66" w:name="_Toc391334754"/>
    </w:p>
    <w:p w14:paraId="68F42D56">
      <w:pPr>
        <w:ind w:firstLine="420"/>
      </w:pPr>
      <w:r>
        <w:rPr>
          <w:rFonts w:asciiTheme="minorEastAsia" w:hAnsiTheme="minorEastAsia"/>
          <w:sz w:val="21"/>
          <w:szCs w:val="21"/>
        </w:rPr>
        <w:br w:type="page"/>
      </w:r>
    </w:p>
    <w:p w14:paraId="7A7C322D">
      <w:pPr>
        <w:pStyle w:val="2"/>
        <w:spacing w:line="360" w:lineRule="exact"/>
        <w:ind w:firstLine="422"/>
        <w:jc w:val="center"/>
        <w:rPr>
          <w:rFonts w:asciiTheme="minorEastAsia" w:hAnsiTheme="minorEastAsia" w:eastAsiaTheme="minorEastAsia"/>
          <w:sz w:val="21"/>
          <w:szCs w:val="21"/>
        </w:rPr>
      </w:pPr>
    </w:p>
    <w:p w14:paraId="099DE4CF">
      <w:pPr>
        <w:pStyle w:val="2"/>
        <w:spacing w:line="360" w:lineRule="exact"/>
        <w:ind w:firstLine="422"/>
        <w:jc w:val="center"/>
        <w:rPr>
          <w:rFonts w:asciiTheme="minorEastAsia" w:hAnsiTheme="minorEastAsia" w:eastAsiaTheme="minorEastAsia"/>
          <w:sz w:val="21"/>
          <w:szCs w:val="21"/>
        </w:rPr>
      </w:pPr>
      <w:bookmarkStart w:id="67" w:name="_Toc3825"/>
      <w:r>
        <w:rPr>
          <w:rFonts w:hint="eastAsia" w:asciiTheme="minorEastAsia" w:hAnsiTheme="minorEastAsia" w:eastAsiaTheme="minorEastAsia"/>
          <w:sz w:val="21"/>
          <w:szCs w:val="21"/>
        </w:rPr>
        <w:t xml:space="preserve">第三部分 </w:t>
      </w:r>
      <w:r>
        <w:rPr>
          <w:rFonts w:asciiTheme="minorEastAsia" w:hAnsiTheme="minorEastAsia" w:eastAsiaTheme="minorEastAsia"/>
          <w:sz w:val="21"/>
          <w:szCs w:val="21"/>
        </w:rPr>
        <w:t>国家助学贷款常见问题解答</w:t>
      </w:r>
      <w:bookmarkEnd w:id="66"/>
      <w:bookmarkEnd w:id="67"/>
    </w:p>
    <w:p w14:paraId="095F8170">
      <w:pPr>
        <w:pStyle w:val="2"/>
        <w:spacing w:line="360" w:lineRule="exact"/>
        <w:ind w:firstLine="422"/>
        <w:jc w:val="center"/>
        <w:rPr>
          <w:rFonts w:asciiTheme="minorEastAsia" w:hAnsiTheme="minorEastAsia" w:eastAsiaTheme="minorEastAsia"/>
          <w:sz w:val="21"/>
          <w:szCs w:val="21"/>
        </w:rPr>
      </w:pPr>
    </w:p>
    <w:p w14:paraId="2FF56DEB">
      <w:pPr>
        <w:pStyle w:val="3"/>
        <w:spacing w:before="0" w:after="0" w:line="360" w:lineRule="exact"/>
        <w:ind w:firstLine="422"/>
        <w:rPr>
          <w:rFonts w:asciiTheme="minorEastAsia" w:hAnsiTheme="minorEastAsia" w:eastAsiaTheme="minorEastAsia" w:cstheme="minorEastAsia"/>
          <w:kern w:val="0"/>
          <w:sz w:val="21"/>
          <w:szCs w:val="21"/>
        </w:rPr>
      </w:pPr>
      <w:bookmarkStart w:id="68" w:name="_Toc391334755"/>
      <w:bookmarkStart w:id="69" w:name="_Toc5343"/>
      <w:r>
        <w:rPr>
          <w:rFonts w:hint="eastAsia" w:asciiTheme="minorEastAsia" w:hAnsiTheme="minorEastAsia" w:eastAsiaTheme="minorEastAsia" w:cstheme="minorEastAsia"/>
          <w:bCs w:val="0"/>
          <w:kern w:val="0"/>
          <w:sz w:val="21"/>
          <w:szCs w:val="21"/>
        </w:rPr>
        <w:t>46</w:t>
      </w:r>
      <w:r>
        <w:rPr>
          <w:rFonts w:hint="eastAsia" w:asciiTheme="minorEastAsia" w:hAnsiTheme="minorEastAsia" w:eastAsiaTheme="minorEastAsia" w:cstheme="minorEastAsia"/>
          <w:kern w:val="0"/>
          <w:sz w:val="21"/>
          <w:szCs w:val="21"/>
        </w:rPr>
        <w:t>.设立国家助学贷款有何目的？</w:t>
      </w:r>
      <w:bookmarkEnd w:id="68"/>
      <w:bookmarkEnd w:id="69"/>
    </w:p>
    <w:p w14:paraId="7586AE1A">
      <w:pPr>
        <w:spacing w:line="360" w:lineRule="exact"/>
        <w:ind w:firstLine="420"/>
        <w:rPr>
          <w:rFonts w:asciiTheme="minorEastAsia" w:hAnsiTheme="minorEastAsia" w:cstheme="minorEastAsia"/>
          <w:kern w:val="0"/>
          <w:sz w:val="21"/>
          <w:szCs w:val="21"/>
        </w:rPr>
      </w:pPr>
      <w:r>
        <w:rPr>
          <w:rFonts w:hint="eastAsia" w:asciiTheme="minorEastAsia" w:hAnsiTheme="minorEastAsia" w:cstheme="minorEastAsia"/>
          <w:kern w:val="0"/>
          <w:sz w:val="21"/>
          <w:szCs w:val="21"/>
        </w:rPr>
        <w:t>答：帮助普通高等学校中家庭经济确实困难的学生支付在校期间的学费、住宿费和基本生活费，以保证顺利完成学业。</w:t>
      </w:r>
    </w:p>
    <w:p w14:paraId="4AD22490">
      <w:pPr>
        <w:pStyle w:val="3"/>
        <w:spacing w:before="0" w:after="0" w:line="360" w:lineRule="exact"/>
        <w:ind w:firstLine="422"/>
        <w:rPr>
          <w:rFonts w:asciiTheme="minorEastAsia" w:hAnsiTheme="minorEastAsia" w:eastAsiaTheme="minorEastAsia" w:cstheme="minorEastAsia"/>
          <w:kern w:val="0"/>
          <w:sz w:val="21"/>
          <w:szCs w:val="21"/>
        </w:rPr>
      </w:pPr>
      <w:bookmarkStart w:id="70" w:name="_Toc594"/>
      <w:bookmarkStart w:id="71" w:name="_Toc391334756"/>
      <w:r>
        <w:rPr>
          <w:rFonts w:hint="eastAsia" w:asciiTheme="minorEastAsia" w:hAnsiTheme="minorEastAsia" w:eastAsiaTheme="minorEastAsia" w:cstheme="minorEastAsia"/>
          <w:kern w:val="0"/>
          <w:sz w:val="21"/>
          <w:szCs w:val="21"/>
        </w:rPr>
        <w:t>47.国家助学贷款有哪几种类型？</w:t>
      </w:r>
      <w:bookmarkEnd w:id="70"/>
      <w:bookmarkEnd w:id="71"/>
    </w:p>
    <w:p w14:paraId="7AD191BC">
      <w:pPr>
        <w:spacing w:line="360" w:lineRule="exact"/>
        <w:ind w:firstLine="420"/>
        <w:rPr>
          <w:rFonts w:asciiTheme="minorEastAsia" w:hAnsiTheme="minorEastAsia" w:cstheme="minorEastAsia"/>
          <w:kern w:val="0"/>
          <w:sz w:val="21"/>
          <w:szCs w:val="21"/>
        </w:rPr>
      </w:pPr>
      <w:r>
        <w:rPr>
          <w:rFonts w:hint="eastAsia" w:asciiTheme="minorEastAsia" w:hAnsiTheme="minorEastAsia" w:cstheme="minorEastAsia"/>
          <w:kern w:val="0"/>
          <w:sz w:val="21"/>
          <w:szCs w:val="21"/>
        </w:rPr>
        <w:t>答：主要包括校园地国家助学贷款和生源地信用助学贷款两类。</w:t>
      </w:r>
    </w:p>
    <w:p w14:paraId="54D0C8F0">
      <w:pPr>
        <w:pStyle w:val="3"/>
        <w:spacing w:before="0" w:after="0" w:line="360" w:lineRule="exact"/>
        <w:ind w:firstLine="422"/>
        <w:rPr>
          <w:rFonts w:asciiTheme="minorEastAsia" w:hAnsiTheme="minorEastAsia" w:eastAsiaTheme="minorEastAsia" w:cstheme="minorEastAsia"/>
          <w:kern w:val="0"/>
          <w:sz w:val="21"/>
          <w:szCs w:val="21"/>
        </w:rPr>
      </w:pPr>
      <w:bookmarkStart w:id="72" w:name="_Toc391334757"/>
      <w:bookmarkStart w:id="73" w:name="_Toc2672"/>
      <w:r>
        <w:rPr>
          <w:rFonts w:hint="eastAsia" w:asciiTheme="minorEastAsia" w:hAnsiTheme="minorEastAsia" w:eastAsiaTheme="minorEastAsia" w:cstheme="minorEastAsia"/>
          <w:bCs w:val="0"/>
          <w:kern w:val="0"/>
          <w:sz w:val="21"/>
          <w:szCs w:val="21"/>
        </w:rPr>
        <w:t>48</w:t>
      </w:r>
      <w:r>
        <w:rPr>
          <w:rFonts w:hint="eastAsia" w:asciiTheme="minorEastAsia" w:hAnsiTheme="minorEastAsia" w:eastAsiaTheme="minorEastAsia" w:cstheme="minorEastAsia"/>
          <w:kern w:val="0"/>
          <w:sz w:val="21"/>
          <w:szCs w:val="21"/>
        </w:rPr>
        <w:t>.什么是校园地国家助学贷款？</w:t>
      </w:r>
      <w:bookmarkEnd w:id="72"/>
      <w:bookmarkEnd w:id="73"/>
    </w:p>
    <w:p w14:paraId="68B991E7">
      <w:pPr>
        <w:spacing w:line="360" w:lineRule="exact"/>
        <w:ind w:firstLine="420"/>
        <w:rPr>
          <w:rFonts w:asciiTheme="minorEastAsia" w:hAnsiTheme="minorEastAsia" w:cstheme="minorEastAsia"/>
          <w:kern w:val="0"/>
          <w:sz w:val="21"/>
          <w:szCs w:val="21"/>
        </w:rPr>
      </w:pPr>
      <w:r>
        <w:rPr>
          <w:rFonts w:hint="eastAsia" w:asciiTheme="minorEastAsia" w:hAnsiTheme="minorEastAsia" w:cstheme="minorEastAsia"/>
          <w:kern w:val="0"/>
          <w:sz w:val="21"/>
          <w:szCs w:val="21"/>
        </w:rPr>
        <w:t>答：校园地国家助学贷款指国有独资商业银行向全日制高等学校中家庭经济困难的学生发放的，以个人信用为保证，在校期间由国家财政给予100%贴息，毕业后由贷款学生本人承担利息的人民币贷款。</w:t>
      </w:r>
    </w:p>
    <w:p w14:paraId="321F2848">
      <w:pPr>
        <w:pStyle w:val="3"/>
        <w:spacing w:before="0" w:after="0" w:line="360" w:lineRule="exact"/>
        <w:ind w:firstLine="422"/>
        <w:rPr>
          <w:rFonts w:asciiTheme="minorEastAsia" w:hAnsiTheme="minorEastAsia" w:eastAsiaTheme="minorEastAsia" w:cstheme="minorEastAsia"/>
          <w:kern w:val="0"/>
          <w:sz w:val="21"/>
          <w:szCs w:val="21"/>
        </w:rPr>
      </w:pPr>
      <w:bookmarkStart w:id="74" w:name="_Toc391334758"/>
      <w:bookmarkStart w:id="75" w:name="_Toc22052"/>
      <w:r>
        <w:rPr>
          <w:rFonts w:hint="eastAsia" w:asciiTheme="minorEastAsia" w:hAnsiTheme="minorEastAsia" w:eastAsiaTheme="minorEastAsia" w:cstheme="minorEastAsia"/>
          <w:kern w:val="0"/>
          <w:sz w:val="21"/>
          <w:szCs w:val="21"/>
        </w:rPr>
        <w:t>49.什么是生源地信用助学贷款？</w:t>
      </w:r>
      <w:bookmarkEnd w:id="74"/>
      <w:bookmarkEnd w:id="75"/>
    </w:p>
    <w:p w14:paraId="70591211">
      <w:pPr>
        <w:spacing w:line="360" w:lineRule="exact"/>
        <w:ind w:firstLine="420"/>
        <w:rPr>
          <w:rFonts w:asciiTheme="minorEastAsia" w:hAnsiTheme="minorEastAsia" w:cstheme="minorEastAsia"/>
          <w:kern w:val="0"/>
          <w:sz w:val="21"/>
          <w:szCs w:val="21"/>
        </w:rPr>
      </w:pPr>
      <w:r>
        <w:rPr>
          <w:rFonts w:hint="eastAsia" w:asciiTheme="minorEastAsia" w:hAnsiTheme="minorEastAsia" w:cstheme="minorEastAsia"/>
          <w:kern w:val="0"/>
          <w:sz w:val="21"/>
          <w:szCs w:val="21"/>
        </w:rPr>
        <w:t>答：生源地信用助学贷款是由国家开发银行等金融机构向符合条件的家庭经济困难学生发放的助学贷款，在学生入学前户籍所在县 (市、区)办理。</w:t>
      </w:r>
    </w:p>
    <w:p w14:paraId="2417140F">
      <w:pPr>
        <w:pStyle w:val="3"/>
        <w:spacing w:before="0" w:after="0" w:line="360" w:lineRule="exact"/>
        <w:ind w:firstLine="422"/>
        <w:rPr>
          <w:rFonts w:asciiTheme="minorEastAsia" w:hAnsiTheme="minorEastAsia" w:eastAsiaTheme="minorEastAsia" w:cstheme="minorEastAsia"/>
          <w:kern w:val="0"/>
          <w:sz w:val="21"/>
          <w:szCs w:val="21"/>
        </w:rPr>
      </w:pPr>
      <w:bookmarkStart w:id="76" w:name="_Toc1683"/>
      <w:bookmarkStart w:id="77" w:name="_Toc391334759"/>
      <w:r>
        <w:rPr>
          <w:rFonts w:hint="eastAsia" w:asciiTheme="minorEastAsia" w:hAnsiTheme="minorEastAsia" w:eastAsiaTheme="minorEastAsia" w:cstheme="minorEastAsia"/>
          <w:kern w:val="0"/>
          <w:sz w:val="21"/>
          <w:szCs w:val="21"/>
        </w:rPr>
        <w:t>50.我校校园地国家助学贷款工作的经办行是哪家银行？</w:t>
      </w:r>
      <w:bookmarkEnd w:id="76"/>
      <w:bookmarkEnd w:id="77"/>
    </w:p>
    <w:p w14:paraId="24693CEC">
      <w:pPr>
        <w:spacing w:line="360" w:lineRule="exact"/>
        <w:ind w:firstLine="420"/>
        <w:rPr>
          <w:rFonts w:asciiTheme="minorEastAsia" w:hAnsiTheme="minorEastAsia" w:cstheme="minorEastAsia"/>
          <w:kern w:val="0"/>
          <w:sz w:val="21"/>
          <w:szCs w:val="21"/>
        </w:rPr>
      </w:pPr>
      <w:r>
        <w:rPr>
          <w:rFonts w:hint="eastAsia" w:asciiTheme="minorEastAsia" w:hAnsiTheme="minorEastAsia" w:cstheme="minorEastAsia"/>
          <w:kern w:val="0"/>
          <w:sz w:val="21"/>
          <w:szCs w:val="21"/>
        </w:rPr>
        <w:t>答：目前我校校园地国家助学贷款工作的经办银行是中国银行北京昌平东环路支行（北京市昌平区城南街道南环东路24号）。</w:t>
      </w:r>
    </w:p>
    <w:p w14:paraId="7452E96C">
      <w:pPr>
        <w:pStyle w:val="3"/>
        <w:spacing w:before="0" w:after="0" w:line="360" w:lineRule="exact"/>
        <w:ind w:firstLine="422"/>
        <w:rPr>
          <w:rFonts w:asciiTheme="minorEastAsia" w:hAnsiTheme="minorEastAsia" w:eastAsiaTheme="minorEastAsia" w:cstheme="minorEastAsia"/>
          <w:kern w:val="0"/>
          <w:sz w:val="21"/>
          <w:szCs w:val="21"/>
        </w:rPr>
      </w:pPr>
      <w:bookmarkStart w:id="78" w:name="_Toc15251"/>
      <w:bookmarkStart w:id="79" w:name="_Toc391334760"/>
      <w:r>
        <w:rPr>
          <w:rFonts w:hint="eastAsia" w:asciiTheme="minorEastAsia" w:hAnsiTheme="minorEastAsia" w:eastAsiaTheme="minorEastAsia" w:cstheme="minorEastAsia"/>
          <w:bCs w:val="0"/>
          <w:kern w:val="0"/>
          <w:sz w:val="21"/>
          <w:szCs w:val="21"/>
        </w:rPr>
        <w:t>51</w:t>
      </w:r>
      <w:r>
        <w:rPr>
          <w:rFonts w:hint="eastAsia" w:asciiTheme="minorEastAsia" w:hAnsiTheme="minorEastAsia" w:eastAsiaTheme="minorEastAsia" w:cstheme="minorEastAsia"/>
          <w:kern w:val="0"/>
          <w:sz w:val="21"/>
          <w:szCs w:val="21"/>
        </w:rPr>
        <w:t>.申请国家助学贷款应符合什么条件?</w:t>
      </w:r>
      <w:bookmarkEnd w:id="78"/>
      <w:bookmarkEnd w:id="79"/>
    </w:p>
    <w:p w14:paraId="2BD1BD36">
      <w:pPr>
        <w:spacing w:line="360" w:lineRule="exact"/>
        <w:ind w:firstLine="420"/>
        <w:rPr>
          <w:rFonts w:asciiTheme="minorEastAsia" w:hAnsiTheme="minorEastAsia" w:cstheme="minorEastAsia"/>
          <w:kern w:val="0"/>
          <w:sz w:val="21"/>
          <w:szCs w:val="21"/>
        </w:rPr>
      </w:pPr>
      <w:r>
        <w:rPr>
          <w:rFonts w:hint="eastAsia" w:asciiTheme="minorEastAsia" w:hAnsiTheme="minorEastAsia" w:cstheme="minorEastAsia"/>
          <w:kern w:val="0"/>
          <w:sz w:val="21"/>
          <w:szCs w:val="21"/>
        </w:rPr>
        <w:t>答：（1）家庭经济困难的全日制在校本科生（含第二学士学位、预科生）、研究生；</w:t>
      </w:r>
    </w:p>
    <w:p w14:paraId="28548687">
      <w:pPr>
        <w:spacing w:line="360" w:lineRule="exact"/>
        <w:ind w:firstLine="420"/>
        <w:rPr>
          <w:rFonts w:asciiTheme="minorEastAsia" w:hAnsiTheme="minorEastAsia" w:cstheme="minorEastAsia"/>
          <w:kern w:val="0"/>
          <w:sz w:val="21"/>
          <w:szCs w:val="21"/>
        </w:rPr>
      </w:pPr>
      <w:r>
        <w:rPr>
          <w:rFonts w:hint="eastAsia" w:asciiTheme="minorEastAsia" w:hAnsiTheme="minorEastAsia" w:cstheme="minorEastAsia"/>
          <w:kern w:val="0"/>
          <w:sz w:val="21"/>
          <w:szCs w:val="21"/>
        </w:rPr>
        <w:t>（2）具有完全的民事行为能力(未成年人须由其法定监护人书面同意)；</w:t>
      </w:r>
    </w:p>
    <w:p w14:paraId="4DB9AE93">
      <w:pPr>
        <w:spacing w:line="360" w:lineRule="exact"/>
        <w:ind w:firstLine="420"/>
        <w:rPr>
          <w:rFonts w:asciiTheme="minorEastAsia" w:hAnsiTheme="minorEastAsia" w:cstheme="minorEastAsia"/>
          <w:kern w:val="0"/>
          <w:sz w:val="21"/>
          <w:szCs w:val="21"/>
        </w:rPr>
      </w:pPr>
      <w:r>
        <w:rPr>
          <w:rFonts w:hint="eastAsia" w:asciiTheme="minorEastAsia" w:hAnsiTheme="minorEastAsia" w:cstheme="minorEastAsia"/>
          <w:kern w:val="0"/>
          <w:sz w:val="21"/>
          <w:szCs w:val="21"/>
        </w:rPr>
        <w:t>（3）诚实可信，遵纪守法，无违法违纪行为；</w:t>
      </w:r>
    </w:p>
    <w:p w14:paraId="676B2CD2">
      <w:pPr>
        <w:spacing w:line="360" w:lineRule="exact"/>
        <w:ind w:firstLine="420"/>
        <w:rPr>
          <w:rFonts w:asciiTheme="minorEastAsia" w:hAnsiTheme="minorEastAsia" w:cstheme="minorEastAsia"/>
          <w:kern w:val="0"/>
          <w:sz w:val="21"/>
          <w:szCs w:val="21"/>
        </w:rPr>
      </w:pPr>
      <w:r>
        <w:rPr>
          <w:rFonts w:hint="eastAsia" w:asciiTheme="minorEastAsia" w:hAnsiTheme="minorEastAsia" w:cstheme="minorEastAsia"/>
          <w:kern w:val="0"/>
          <w:sz w:val="21"/>
          <w:szCs w:val="21"/>
        </w:rPr>
        <w:t>（4）努力学习，学习成绩较好，能够正常完成学业；</w:t>
      </w:r>
    </w:p>
    <w:p w14:paraId="15A351F4">
      <w:pPr>
        <w:spacing w:line="360" w:lineRule="exact"/>
        <w:ind w:firstLine="420"/>
        <w:rPr>
          <w:rFonts w:asciiTheme="minorEastAsia" w:hAnsiTheme="minorEastAsia" w:cstheme="minorEastAsia"/>
          <w:kern w:val="0"/>
          <w:sz w:val="21"/>
          <w:szCs w:val="21"/>
        </w:rPr>
      </w:pPr>
      <w:r>
        <w:rPr>
          <w:rFonts w:hint="eastAsia" w:asciiTheme="minorEastAsia" w:hAnsiTheme="minorEastAsia" w:cstheme="minorEastAsia"/>
          <w:kern w:val="0"/>
          <w:sz w:val="21"/>
          <w:szCs w:val="21"/>
        </w:rPr>
        <w:t>（5）在校学习期间所能获得的收入难以支付完成学业所需的基本费用(包括学费、住宿费和基本生活费)。</w:t>
      </w:r>
    </w:p>
    <w:p w14:paraId="358BB311">
      <w:pPr>
        <w:pStyle w:val="3"/>
        <w:spacing w:before="0" w:after="0" w:line="360" w:lineRule="exact"/>
        <w:ind w:firstLine="422"/>
        <w:rPr>
          <w:rFonts w:asciiTheme="minorEastAsia" w:hAnsiTheme="minorEastAsia" w:eastAsiaTheme="minorEastAsia" w:cstheme="minorEastAsia"/>
          <w:kern w:val="0"/>
          <w:sz w:val="21"/>
          <w:szCs w:val="21"/>
        </w:rPr>
      </w:pPr>
      <w:bookmarkStart w:id="80" w:name="_Toc391334761"/>
      <w:bookmarkStart w:id="81" w:name="_Toc1755"/>
      <w:r>
        <w:rPr>
          <w:rFonts w:hint="eastAsia" w:asciiTheme="minorEastAsia" w:hAnsiTheme="minorEastAsia" w:eastAsiaTheme="minorEastAsia" w:cstheme="minorEastAsia"/>
          <w:bCs w:val="0"/>
          <w:kern w:val="0"/>
          <w:sz w:val="21"/>
          <w:szCs w:val="21"/>
        </w:rPr>
        <w:t>52</w:t>
      </w:r>
      <w:r>
        <w:rPr>
          <w:rFonts w:hint="eastAsia" w:asciiTheme="minorEastAsia" w:hAnsiTheme="minorEastAsia" w:eastAsiaTheme="minorEastAsia" w:cstheme="minorEastAsia"/>
          <w:kern w:val="0"/>
          <w:sz w:val="21"/>
          <w:szCs w:val="21"/>
        </w:rPr>
        <w:t>.学生每学年可申请国家助学贷款的金额是多少？</w:t>
      </w:r>
      <w:bookmarkEnd w:id="80"/>
      <w:bookmarkEnd w:id="81"/>
    </w:p>
    <w:p w14:paraId="4B615A35">
      <w:pPr>
        <w:spacing w:line="360" w:lineRule="exact"/>
        <w:ind w:firstLine="420"/>
        <w:rPr>
          <w:rFonts w:asciiTheme="minorEastAsia" w:hAnsiTheme="minorEastAsia" w:cstheme="minorEastAsia"/>
          <w:kern w:val="0"/>
          <w:sz w:val="21"/>
          <w:szCs w:val="21"/>
        </w:rPr>
      </w:pPr>
      <w:r>
        <w:rPr>
          <w:rFonts w:hint="eastAsia" w:asciiTheme="minorEastAsia" w:hAnsiTheme="minorEastAsia" w:cstheme="minorEastAsia"/>
          <w:kern w:val="0"/>
          <w:sz w:val="21"/>
          <w:szCs w:val="21"/>
        </w:rPr>
        <w:t>答：本科生每人每学年的贷款金额最高不超过20000元，研究生每人每学年的贷款金额最高不超过25000元。</w:t>
      </w:r>
    </w:p>
    <w:p w14:paraId="70CE8495">
      <w:pPr>
        <w:pStyle w:val="3"/>
        <w:spacing w:before="0" w:after="0" w:line="360" w:lineRule="exact"/>
        <w:ind w:firstLine="422"/>
        <w:rPr>
          <w:rFonts w:asciiTheme="minorEastAsia" w:hAnsiTheme="minorEastAsia" w:eastAsiaTheme="minorEastAsia" w:cstheme="minorEastAsia"/>
          <w:kern w:val="0"/>
          <w:sz w:val="21"/>
          <w:szCs w:val="21"/>
        </w:rPr>
      </w:pPr>
      <w:bookmarkStart w:id="82" w:name="_Toc391334762"/>
      <w:bookmarkStart w:id="83" w:name="_Toc28317"/>
      <w:r>
        <w:rPr>
          <w:rFonts w:hint="eastAsia" w:asciiTheme="minorEastAsia" w:hAnsiTheme="minorEastAsia" w:eastAsiaTheme="minorEastAsia" w:cstheme="minorEastAsia"/>
          <w:bCs w:val="0"/>
          <w:kern w:val="0"/>
          <w:sz w:val="21"/>
          <w:szCs w:val="21"/>
        </w:rPr>
        <w:t>53</w:t>
      </w:r>
      <w:r>
        <w:rPr>
          <w:rFonts w:hint="eastAsia" w:asciiTheme="minorEastAsia" w:hAnsiTheme="minorEastAsia" w:eastAsiaTheme="minorEastAsia" w:cstheme="minorEastAsia"/>
          <w:kern w:val="0"/>
          <w:sz w:val="21"/>
          <w:szCs w:val="21"/>
        </w:rPr>
        <w:t>.如何申请校园地国家助学贷款？</w:t>
      </w:r>
      <w:bookmarkEnd w:id="82"/>
      <w:bookmarkEnd w:id="83"/>
    </w:p>
    <w:p w14:paraId="3DC14675">
      <w:pPr>
        <w:spacing w:line="360" w:lineRule="exact"/>
        <w:ind w:firstLine="420"/>
        <w:rPr>
          <w:rFonts w:asciiTheme="minorEastAsia" w:hAnsiTheme="minorEastAsia" w:cstheme="minorEastAsia"/>
          <w:kern w:val="0"/>
          <w:sz w:val="21"/>
          <w:szCs w:val="21"/>
        </w:rPr>
      </w:pPr>
      <w:r>
        <w:rPr>
          <w:rFonts w:hint="eastAsia" w:asciiTheme="minorEastAsia" w:hAnsiTheme="minorEastAsia" w:cstheme="minorEastAsia"/>
          <w:kern w:val="0"/>
          <w:sz w:val="21"/>
          <w:szCs w:val="21"/>
        </w:rPr>
        <w:t>答：每年8月学校统一组织登记校园地贷款意向学生，9-10月集中组织学生同经办银行办理贷款申请，在校期间原则上实行一次申请、一次授信、分期发放的管理方式。</w:t>
      </w:r>
    </w:p>
    <w:p w14:paraId="3AB8D9EF">
      <w:pPr>
        <w:pStyle w:val="3"/>
        <w:spacing w:before="0" w:after="0" w:line="360" w:lineRule="exact"/>
        <w:ind w:firstLine="422"/>
        <w:rPr>
          <w:rFonts w:asciiTheme="minorEastAsia" w:hAnsiTheme="minorEastAsia" w:eastAsiaTheme="minorEastAsia" w:cstheme="minorEastAsia"/>
          <w:kern w:val="0"/>
          <w:sz w:val="21"/>
          <w:szCs w:val="21"/>
        </w:rPr>
      </w:pPr>
      <w:bookmarkStart w:id="84" w:name="_Toc313"/>
      <w:bookmarkStart w:id="85" w:name="_Toc391334763"/>
      <w:r>
        <w:rPr>
          <w:rFonts w:hint="eastAsia" w:asciiTheme="minorEastAsia" w:hAnsiTheme="minorEastAsia" w:eastAsiaTheme="minorEastAsia" w:cstheme="minorEastAsia"/>
          <w:bCs w:val="0"/>
          <w:kern w:val="0"/>
          <w:sz w:val="21"/>
          <w:szCs w:val="21"/>
        </w:rPr>
        <w:t>54</w:t>
      </w:r>
      <w:r>
        <w:rPr>
          <w:rFonts w:hint="eastAsia" w:asciiTheme="minorEastAsia" w:hAnsiTheme="minorEastAsia" w:eastAsiaTheme="minorEastAsia" w:cstheme="minorEastAsia"/>
          <w:kern w:val="0"/>
          <w:sz w:val="21"/>
          <w:szCs w:val="21"/>
        </w:rPr>
        <w:t>.如何申请生源地信用助学贷款？</w:t>
      </w:r>
      <w:bookmarkEnd w:id="84"/>
      <w:bookmarkEnd w:id="85"/>
    </w:p>
    <w:p w14:paraId="608D8116">
      <w:pPr>
        <w:spacing w:line="360" w:lineRule="exact"/>
        <w:ind w:firstLine="420"/>
        <w:rPr>
          <w:rFonts w:asciiTheme="minorEastAsia" w:hAnsiTheme="minorEastAsia" w:cstheme="minorEastAsia"/>
          <w:kern w:val="0"/>
          <w:sz w:val="21"/>
          <w:szCs w:val="21"/>
        </w:rPr>
      </w:pPr>
      <w:r>
        <w:rPr>
          <w:rFonts w:hint="eastAsia" w:asciiTheme="minorEastAsia" w:hAnsiTheme="minorEastAsia" w:cstheme="minorEastAsia"/>
          <w:kern w:val="0"/>
          <w:sz w:val="21"/>
          <w:szCs w:val="21"/>
        </w:rPr>
        <w:t>答：生源地信用助学贷款由学生和家长（或其他法定监护人）向学生入学前在户籍所在县 （市、区）的学生资助管理中心或金融机构申请办理，生源地信用助学贷款大都按年度申请、审批和发放。</w:t>
      </w:r>
    </w:p>
    <w:p w14:paraId="2F9E0BF9">
      <w:pPr>
        <w:pStyle w:val="3"/>
        <w:spacing w:before="0" w:after="0" w:line="360" w:lineRule="exact"/>
        <w:ind w:firstLine="422"/>
        <w:rPr>
          <w:rFonts w:asciiTheme="minorEastAsia" w:hAnsiTheme="minorEastAsia" w:eastAsiaTheme="minorEastAsia" w:cstheme="minorEastAsia"/>
          <w:kern w:val="0"/>
          <w:sz w:val="21"/>
          <w:szCs w:val="21"/>
        </w:rPr>
      </w:pPr>
      <w:bookmarkStart w:id="86" w:name="_Toc391334764"/>
      <w:bookmarkStart w:id="87" w:name="_Toc14255"/>
      <w:r>
        <w:rPr>
          <w:rFonts w:hint="eastAsia" w:asciiTheme="minorEastAsia" w:hAnsiTheme="minorEastAsia" w:eastAsiaTheme="minorEastAsia" w:cstheme="minorEastAsia"/>
          <w:bCs w:val="0"/>
          <w:kern w:val="0"/>
          <w:sz w:val="21"/>
          <w:szCs w:val="21"/>
        </w:rPr>
        <w:t>55</w:t>
      </w:r>
      <w:r>
        <w:rPr>
          <w:rFonts w:hint="eastAsia" w:asciiTheme="minorEastAsia" w:hAnsiTheme="minorEastAsia" w:eastAsiaTheme="minorEastAsia" w:cstheme="minorEastAsia"/>
          <w:kern w:val="0"/>
          <w:sz w:val="21"/>
          <w:szCs w:val="21"/>
        </w:rPr>
        <w:t>.申请校园地国家助学贷款需要提供哪些材料?</w:t>
      </w:r>
      <w:bookmarkEnd w:id="86"/>
      <w:bookmarkEnd w:id="87"/>
    </w:p>
    <w:p w14:paraId="5D3E2746">
      <w:pPr>
        <w:spacing w:line="360" w:lineRule="exact"/>
        <w:ind w:firstLine="420"/>
        <w:rPr>
          <w:rFonts w:asciiTheme="minorEastAsia" w:hAnsiTheme="minorEastAsia" w:cstheme="minorEastAsia"/>
          <w:kern w:val="0"/>
          <w:sz w:val="21"/>
          <w:szCs w:val="21"/>
        </w:rPr>
      </w:pPr>
      <w:r>
        <w:rPr>
          <w:rFonts w:hint="eastAsia" w:asciiTheme="minorEastAsia" w:hAnsiTheme="minorEastAsia" w:cstheme="minorEastAsia"/>
          <w:kern w:val="0"/>
          <w:sz w:val="21"/>
          <w:szCs w:val="21"/>
        </w:rPr>
        <w:t>答：（1）国家助学贷款申请书；</w:t>
      </w:r>
    </w:p>
    <w:p w14:paraId="34757DC6">
      <w:pPr>
        <w:spacing w:line="360" w:lineRule="exact"/>
        <w:ind w:firstLine="420"/>
        <w:rPr>
          <w:rFonts w:asciiTheme="minorEastAsia" w:hAnsiTheme="minorEastAsia" w:cstheme="minorEastAsia"/>
          <w:kern w:val="0"/>
          <w:sz w:val="21"/>
          <w:szCs w:val="21"/>
        </w:rPr>
      </w:pPr>
      <w:r>
        <w:rPr>
          <w:rFonts w:hint="eastAsia" w:asciiTheme="minorEastAsia" w:hAnsiTheme="minorEastAsia" w:cstheme="minorEastAsia"/>
          <w:kern w:val="0"/>
          <w:sz w:val="21"/>
          <w:szCs w:val="21"/>
        </w:rPr>
        <w:t>（2）本人学生证和居民身份证复印件(未成年人须提供法定监护人的有效身份证复印件和同意申请贷款的书面证明)；</w:t>
      </w:r>
    </w:p>
    <w:p w14:paraId="1A66EA80">
      <w:pPr>
        <w:spacing w:line="360" w:lineRule="exact"/>
        <w:ind w:firstLine="420"/>
        <w:rPr>
          <w:rFonts w:asciiTheme="minorEastAsia" w:hAnsiTheme="minorEastAsia" w:cstheme="minorEastAsia"/>
          <w:kern w:val="0"/>
          <w:sz w:val="21"/>
          <w:szCs w:val="21"/>
        </w:rPr>
      </w:pPr>
      <w:r>
        <w:rPr>
          <w:rFonts w:hint="eastAsia" w:asciiTheme="minorEastAsia" w:hAnsiTheme="minorEastAsia" w:cstheme="minorEastAsia"/>
          <w:kern w:val="0"/>
          <w:sz w:val="21"/>
          <w:szCs w:val="21"/>
        </w:rPr>
        <w:t>（3）学校及经办银行规定的其它材料。</w:t>
      </w:r>
    </w:p>
    <w:p w14:paraId="793EF49B">
      <w:pPr>
        <w:pStyle w:val="3"/>
        <w:spacing w:before="0" w:after="0" w:line="360" w:lineRule="exact"/>
        <w:ind w:firstLine="422"/>
        <w:rPr>
          <w:rFonts w:asciiTheme="minorEastAsia" w:hAnsiTheme="minorEastAsia" w:eastAsiaTheme="minorEastAsia" w:cstheme="minorEastAsia"/>
          <w:kern w:val="0"/>
          <w:sz w:val="21"/>
          <w:szCs w:val="21"/>
        </w:rPr>
      </w:pPr>
      <w:bookmarkStart w:id="88" w:name="_Toc9631"/>
      <w:bookmarkStart w:id="89" w:name="_Toc391334765"/>
      <w:r>
        <w:rPr>
          <w:rFonts w:hint="eastAsia" w:asciiTheme="minorEastAsia" w:hAnsiTheme="minorEastAsia" w:eastAsiaTheme="minorEastAsia" w:cstheme="minorEastAsia"/>
          <w:bCs w:val="0"/>
          <w:kern w:val="0"/>
          <w:sz w:val="21"/>
          <w:szCs w:val="21"/>
        </w:rPr>
        <w:t>56</w:t>
      </w:r>
      <w:r>
        <w:rPr>
          <w:rFonts w:hint="eastAsia" w:asciiTheme="minorEastAsia" w:hAnsiTheme="minorEastAsia" w:eastAsiaTheme="minorEastAsia" w:cstheme="minorEastAsia"/>
          <w:kern w:val="0"/>
          <w:sz w:val="21"/>
          <w:szCs w:val="21"/>
        </w:rPr>
        <w:t>.谁来审查和审批学生的校园地国家助学贷款申请？</w:t>
      </w:r>
      <w:bookmarkEnd w:id="88"/>
      <w:bookmarkEnd w:id="89"/>
    </w:p>
    <w:p w14:paraId="7F3AE2C7">
      <w:pPr>
        <w:spacing w:line="360" w:lineRule="exact"/>
        <w:ind w:firstLine="420"/>
        <w:rPr>
          <w:rFonts w:asciiTheme="minorEastAsia" w:hAnsiTheme="minorEastAsia" w:cstheme="minorEastAsia"/>
          <w:kern w:val="0"/>
          <w:sz w:val="21"/>
          <w:szCs w:val="21"/>
        </w:rPr>
      </w:pPr>
      <w:r>
        <w:rPr>
          <w:rFonts w:hint="eastAsia" w:asciiTheme="minorEastAsia" w:hAnsiTheme="minorEastAsia" w:cstheme="minorEastAsia"/>
          <w:kern w:val="0"/>
          <w:sz w:val="21"/>
          <w:szCs w:val="21"/>
        </w:rPr>
        <w:t>答：银行对申请贷款学生的资格及申请材料的完整性、真实性进行初审，学生资助管理中心负责对学生提交的国家助学贷款申请进行复审；银行负责最终审批学生的贷款申请。</w:t>
      </w:r>
    </w:p>
    <w:p w14:paraId="111AF1E5">
      <w:pPr>
        <w:pStyle w:val="3"/>
        <w:spacing w:before="0" w:after="0" w:line="360" w:lineRule="exact"/>
        <w:ind w:firstLine="422"/>
        <w:rPr>
          <w:rFonts w:asciiTheme="minorEastAsia" w:hAnsiTheme="minorEastAsia" w:eastAsiaTheme="minorEastAsia" w:cstheme="minorEastAsia"/>
          <w:kern w:val="0"/>
          <w:sz w:val="21"/>
          <w:szCs w:val="21"/>
        </w:rPr>
      </w:pPr>
      <w:bookmarkStart w:id="90" w:name="_Toc21315"/>
      <w:bookmarkStart w:id="91" w:name="_Toc391334766"/>
      <w:r>
        <w:rPr>
          <w:rFonts w:hint="eastAsia" w:asciiTheme="minorEastAsia" w:hAnsiTheme="minorEastAsia" w:eastAsiaTheme="minorEastAsia" w:cstheme="minorEastAsia"/>
          <w:bCs w:val="0"/>
          <w:kern w:val="0"/>
          <w:sz w:val="21"/>
          <w:szCs w:val="21"/>
        </w:rPr>
        <w:t>57</w:t>
      </w:r>
      <w:r>
        <w:rPr>
          <w:rFonts w:hint="eastAsia" w:asciiTheme="minorEastAsia" w:hAnsiTheme="minorEastAsia" w:eastAsiaTheme="minorEastAsia" w:cstheme="minorEastAsia"/>
          <w:kern w:val="0"/>
          <w:sz w:val="21"/>
          <w:szCs w:val="21"/>
        </w:rPr>
        <w:t>.借款学生如何与经办银行签订校园地国家助学贷款借款合同？</w:t>
      </w:r>
      <w:bookmarkEnd w:id="90"/>
      <w:bookmarkEnd w:id="91"/>
    </w:p>
    <w:p w14:paraId="51BE8C92">
      <w:pPr>
        <w:spacing w:line="360" w:lineRule="exact"/>
        <w:ind w:firstLine="420"/>
        <w:rPr>
          <w:rFonts w:asciiTheme="minorEastAsia" w:hAnsiTheme="minorEastAsia" w:cstheme="minorEastAsia"/>
          <w:kern w:val="0"/>
          <w:sz w:val="21"/>
          <w:szCs w:val="21"/>
        </w:rPr>
      </w:pPr>
      <w:r>
        <w:rPr>
          <w:rFonts w:hint="eastAsia" w:asciiTheme="minorEastAsia" w:hAnsiTheme="minorEastAsia" w:cstheme="minorEastAsia"/>
          <w:kern w:val="0"/>
          <w:sz w:val="21"/>
          <w:szCs w:val="21"/>
        </w:rPr>
        <w:t>答：每年10月，申请贷款学生通过“中国银行”手机APP签订借款合同（具体以经办银行通知为准）。</w:t>
      </w:r>
    </w:p>
    <w:p w14:paraId="1623A797">
      <w:pPr>
        <w:pStyle w:val="3"/>
        <w:spacing w:before="0" w:after="0" w:line="360" w:lineRule="exact"/>
        <w:ind w:firstLine="422"/>
        <w:rPr>
          <w:rFonts w:asciiTheme="minorEastAsia" w:hAnsiTheme="minorEastAsia" w:eastAsiaTheme="minorEastAsia" w:cstheme="minorEastAsia"/>
          <w:kern w:val="0"/>
          <w:sz w:val="21"/>
          <w:szCs w:val="21"/>
        </w:rPr>
      </w:pPr>
      <w:bookmarkStart w:id="92" w:name="_Toc391334767"/>
      <w:bookmarkStart w:id="93" w:name="_Toc8621"/>
      <w:r>
        <w:rPr>
          <w:rFonts w:hint="eastAsia" w:asciiTheme="minorEastAsia" w:hAnsiTheme="minorEastAsia" w:eastAsiaTheme="minorEastAsia" w:cstheme="minorEastAsia"/>
          <w:bCs w:val="0"/>
          <w:kern w:val="0"/>
          <w:sz w:val="21"/>
          <w:szCs w:val="21"/>
        </w:rPr>
        <w:t>58</w:t>
      </w:r>
      <w:r>
        <w:rPr>
          <w:rFonts w:hint="eastAsia" w:asciiTheme="minorEastAsia" w:hAnsiTheme="minorEastAsia" w:eastAsiaTheme="minorEastAsia" w:cstheme="minorEastAsia"/>
          <w:kern w:val="0"/>
          <w:sz w:val="21"/>
          <w:szCs w:val="21"/>
        </w:rPr>
        <w:t>.如何发放校园地国家助学贷款？</w:t>
      </w:r>
      <w:bookmarkEnd w:id="92"/>
      <w:bookmarkEnd w:id="93"/>
    </w:p>
    <w:p w14:paraId="70E10A91">
      <w:pPr>
        <w:spacing w:line="360" w:lineRule="exact"/>
        <w:ind w:firstLine="420"/>
        <w:rPr>
          <w:rFonts w:asciiTheme="minorEastAsia" w:hAnsiTheme="minorEastAsia" w:cstheme="minorEastAsia"/>
          <w:kern w:val="0"/>
          <w:sz w:val="21"/>
          <w:szCs w:val="21"/>
        </w:rPr>
      </w:pPr>
      <w:r>
        <w:rPr>
          <w:rFonts w:hint="eastAsia" w:asciiTheme="minorEastAsia" w:hAnsiTheme="minorEastAsia" w:cstheme="minorEastAsia"/>
          <w:kern w:val="0"/>
          <w:sz w:val="21"/>
          <w:szCs w:val="21"/>
        </w:rPr>
        <w:t>答：校园地国家助学贷款原则上实行一次申请、一次授信、分期发放的管理方式。经办银行在12月底前将首年贷款中学宿费部分划入学校指定的账户，生活费部分汇入学生个人账户，第二年及以后学年的贷款在每学年开学后进行续贷确认、与银行签署贷款借据、银行将资金划入对应账户。</w:t>
      </w:r>
    </w:p>
    <w:p w14:paraId="045F5E28">
      <w:pPr>
        <w:pStyle w:val="3"/>
        <w:spacing w:before="0" w:after="0" w:line="360" w:lineRule="exact"/>
        <w:ind w:firstLine="422"/>
        <w:rPr>
          <w:rFonts w:asciiTheme="minorEastAsia" w:hAnsiTheme="minorEastAsia" w:eastAsiaTheme="minorEastAsia" w:cstheme="minorEastAsia"/>
          <w:kern w:val="0"/>
          <w:sz w:val="21"/>
          <w:szCs w:val="21"/>
        </w:rPr>
      </w:pPr>
      <w:bookmarkStart w:id="94" w:name="_Toc14175"/>
      <w:bookmarkStart w:id="95" w:name="_Toc391334768"/>
      <w:r>
        <w:rPr>
          <w:rFonts w:hint="eastAsia" w:asciiTheme="minorEastAsia" w:hAnsiTheme="minorEastAsia" w:eastAsiaTheme="minorEastAsia" w:cstheme="minorEastAsia"/>
          <w:bCs w:val="0"/>
          <w:kern w:val="0"/>
          <w:sz w:val="21"/>
          <w:szCs w:val="21"/>
        </w:rPr>
        <w:t>59</w:t>
      </w:r>
      <w:r>
        <w:rPr>
          <w:rFonts w:hint="eastAsia" w:asciiTheme="minorEastAsia" w:hAnsiTheme="minorEastAsia" w:eastAsiaTheme="minorEastAsia" w:cstheme="minorEastAsia"/>
          <w:kern w:val="0"/>
          <w:sz w:val="21"/>
          <w:szCs w:val="21"/>
        </w:rPr>
        <w:t>.国家助学贷款的限期为多长？</w:t>
      </w:r>
      <w:bookmarkEnd w:id="94"/>
      <w:bookmarkEnd w:id="95"/>
    </w:p>
    <w:p w14:paraId="59ABD336">
      <w:pPr>
        <w:spacing w:line="360" w:lineRule="exact"/>
        <w:ind w:firstLine="420"/>
        <w:rPr>
          <w:rFonts w:asciiTheme="minorEastAsia" w:hAnsiTheme="minorEastAsia" w:cstheme="minorEastAsia"/>
          <w:kern w:val="0"/>
          <w:sz w:val="21"/>
          <w:szCs w:val="21"/>
        </w:rPr>
      </w:pPr>
      <w:r>
        <w:rPr>
          <w:rFonts w:hint="eastAsia" w:asciiTheme="minorEastAsia" w:hAnsiTheme="minorEastAsia" w:cstheme="minorEastAsia"/>
          <w:kern w:val="0"/>
          <w:sz w:val="21"/>
          <w:szCs w:val="21"/>
        </w:rPr>
        <w:t>答：国家助学贷款期限为学制加15年、最长不超过22年，还本宽限期为5年。</w:t>
      </w:r>
    </w:p>
    <w:p w14:paraId="2FD29EAD">
      <w:pPr>
        <w:pStyle w:val="3"/>
        <w:spacing w:before="0" w:after="0" w:line="360" w:lineRule="exact"/>
        <w:ind w:firstLine="422"/>
        <w:rPr>
          <w:rFonts w:asciiTheme="minorEastAsia" w:hAnsiTheme="minorEastAsia" w:eastAsiaTheme="minorEastAsia" w:cstheme="minorEastAsia"/>
          <w:kern w:val="0"/>
          <w:sz w:val="21"/>
          <w:szCs w:val="21"/>
        </w:rPr>
      </w:pPr>
      <w:bookmarkStart w:id="96" w:name="_Toc7847"/>
      <w:bookmarkStart w:id="97" w:name="_Toc391334769"/>
      <w:r>
        <w:rPr>
          <w:rFonts w:hint="eastAsia" w:asciiTheme="minorEastAsia" w:hAnsiTheme="minorEastAsia" w:eastAsiaTheme="minorEastAsia" w:cstheme="minorEastAsia"/>
          <w:bCs w:val="0"/>
          <w:kern w:val="0"/>
          <w:sz w:val="21"/>
          <w:szCs w:val="21"/>
        </w:rPr>
        <w:t>60</w:t>
      </w:r>
      <w:r>
        <w:rPr>
          <w:rFonts w:hint="eastAsia" w:asciiTheme="minorEastAsia" w:hAnsiTheme="minorEastAsia" w:eastAsiaTheme="minorEastAsia" w:cstheme="minorEastAsia"/>
          <w:kern w:val="0"/>
          <w:sz w:val="21"/>
          <w:szCs w:val="21"/>
        </w:rPr>
        <w:t>.国家助学贷款利率是多少？</w:t>
      </w:r>
      <w:bookmarkEnd w:id="96"/>
      <w:bookmarkEnd w:id="97"/>
    </w:p>
    <w:p w14:paraId="3E1E2771">
      <w:pPr>
        <w:spacing w:line="360" w:lineRule="exact"/>
        <w:ind w:firstLine="420"/>
        <w:rPr>
          <w:rFonts w:asciiTheme="minorEastAsia" w:hAnsiTheme="minorEastAsia" w:cstheme="minorEastAsia"/>
          <w:kern w:val="0"/>
          <w:sz w:val="21"/>
          <w:szCs w:val="21"/>
        </w:rPr>
      </w:pPr>
      <w:r>
        <w:rPr>
          <w:rFonts w:hint="eastAsia" w:asciiTheme="minorEastAsia" w:hAnsiTheme="minorEastAsia" w:cstheme="minorEastAsia"/>
          <w:kern w:val="0"/>
          <w:sz w:val="21"/>
          <w:szCs w:val="21"/>
        </w:rPr>
        <w:t>答：国家助学贷款利率按照同期同档次贷款市场报价利率（LPR）减70个基点执行。（如遇利率调整，按中国人民银行的有关规定执行。）</w:t>
      </w:r>
    </w:p>
    <w:p w14:paraId="25DBF6AA">
      <w:pPr>
        <w:pStyle w:val="3"/>
        <w:spacing w:before="0" w:after="0" w:line="360" w:lineRule="exact"/>
        <w:ind w:firstLine="422"/>
        <w:rPr>
          <w:rFonts w:asciiTheme="minorEastAsia" w:hAnsiTheme="minorEastAsia" w:eastAsiaTheme="minorEastAsia" w:cstheme="minorEastAsia"/>
          <w:kern w:val="0"/>
          <w:sz w:val="21"/>
          <w:szCs w:val="21"/>
        </w:rPr>
      </w:pPr>
      <w:bookmarkStart w:id="98" w:name="_Toc391334770"/>
      <w:bookmarkStart w:id="99" w:name="_Toc11814"/>
      <w:r>
        <w:rPr>
          <w:rFonts w:hint="eastAsia" w:asciiTheme="minorEastAsia" w:hAnsiTheme="minorEastAsia" w:eastAsiaTheme="minorEastAsia" w:cstheme="minorEastAsia"/>
          <w:bCs w:val="0"/>
          <w:kern w:val="0"/>
          <w:sz w:val="21"/>
          <w:szCs w:val="21"/>
        </w:rPr>
        <w:t>61</w:t>
      </w:r>
      <w:r>
        <w:rPr>
          <w:rFonts w:hint="eastAsia" w:asciiTheme="minorEastAsia" w:hAnsiTheme="minorEastAsia" w:eastAsiaTheme="minorEastAsia" w:cstheme="minorEastAsia"/>
          <w:kern w:val="0"/>
          <w:sz w:val="21"/>
          <w:szCs w:val="21"/>
        </w:rPr>
        <w:t>.国家财政如何对国家助学贷款利息进行补贴？</w:t>
      </w:r>
      <w:bookmarkEnd w:id="98"/>
      <w:bookmarkEnd w:id="99"/>
    </w:p>
    <w:p w14:paraId="02929EB8">
      <w:pPr>
        <w:spacing w:line="360" w:lineRule="exact"/>
        <w:ind w:firstLine="420"/>
        <w:rPr>
          <w:rFonts w:asciiTheme="minorEastAsia" w:hAnsiTheme="minorEastAsia" w:cstheme="minorEastAsia"/>
          <w:kern w:val="0"/>
          <w:sz w:val="21"/>
          <w:szCs w:val="21"/>
        </w:rPr>
      </w:pPr>
      <w:r>
        <w:rPr>
          <w:rFonts w:hint="eastAsia" w:asciiTheme="minorEastAsia" w:hAnsiTheme="minorEastAsia" w:cstheme="minorEastAsia"/>
          <w:kern w:val="0"/>
          <w:sz w:val="21"/>
          <w:szCs w:val="21"/>
        </w:rPr>
        <w:t>答：借款学生在校期间的国家助学贷款利息由国家财政全部补贴，借款学生毕业后的利息及罚息由学生本人全额支付。</w:t>
      </w:r>
    </w:p>
    <w:p w14:paraId="4DDFACD8">
      <w:pPr>
        <w:pStyle w:val="3"/>
        <w:spacing w:before="0" w:after="0" w:line="360" w:lineRule="exact"/>
        <w:ind w:firstLine="422"/>
        <w:rPr>
          <w:rFonts w:asciiTheme="minorEastAsia" w:hAnsiTheme="minorEastAsia" w:eastAsiaTheme="minorEastAsia" w:cstheme="minorEastAsia"/>
          <w:kern w:val="0"/>
          <w:sz w:val="21"/>
          <w:szCs w:val="21"/>
        </w:rPr>
      </w:pPr>
      <w:bookmarkStart w:id="100" w:name="_Toc13389"/>
      <w:bookmarkStart w:id="101" w:name="_Toc391334771"/>
      <w:r>
        <w:rPr>
          <w:rFonts w:hint="eastAsia" w:asciiTheme="minorEastAsia" w:hAnsiTheme="minorEastAsia" w:eastAsiaTheme="minorEastAsia" w:cstheme="minorEastAsia"/>
          <w:bCs w:val="0"/>
          <w:kern w:val="0"/>
          <w:sz w:val="21"/>
          <w:szCs w:val="21"/>
        </w:rPr>
        <w:t>62</w:t>
      </w:r>
      <w:r>
        <w:rPr>
          <w:rFonts w:hint="eastAsia" w:asciiTheme="minorEastAsia" w:hAnsiTheme="minorEastAsia" w:eastAsiaTheme="minorEastAsia" w:cstheme="minorEastAsia"/>
          <w:kern w:val="0"/>
          <w:sz w:val="21"/>
          <w:szCs w:val="21"/>
        </w:rPr>
        <w:t>.借款学生中途不需要贷款了怎么办？</w:t>
      </w:r>
      <w:bookmarkEnd w:id="100"/>
      <w:bookmarkEnd w:id="101"/>
    </w:p>
    <w:p w14:paraId="18F6B690">
      <w:pPr>
        <w:spacing w:line="360" w:lineRule="exact"/>
        <w:ind w:firstLine="420"/>
        <w:rPr>
          <w:rFonts w:asciiTheme="minorEastAsia" w:hAnsiTheme="minorEastAsia" w:cstheme="minorEastAsia"/>
          <w:kern w:val="0"/>
          <w:sz w:val="21"/>
          <w:szCs w:val="21"/>
        </w:rPr>
      </w:pPr>
      <w:r>
        <w:rPr>
          <w:rFonts w:hint="eastAsia" w:asciiTheme="minorEastAsia" w:hAnsiTheme="minorEastAsia" w:cstheme="minorEastAsia"/>
          <w:kern w:val="0"/>
          <w:sz w:val="21"/>
          <w:szCs w:val="21"/>
        </w:rPr>
        <w:t>答：借款学生在校期间，如因经济状况发生了好转等原因，中途不需要贷款时，学生可在当年9月开学后，向银行提出申请终止贷款发放。经银行同意后，学生与银行办理借款合同变更等手续。</w:t>
      </w:r>
    </w:p>
    <w:p w14:paraId="4BC65F7E">
      <w:pPr>
        <w:pStyle w:val="3"/>
        <w:spacing w:before="0" w:after="0" w:line="360" w:lineRule="exact"/>
        <w:ind w:firstLine="422"/>
        <w:rPr>
          <w:rFonts w:asciiTheme="minorEastAsia" w:hAnsiTheme="minorEastAsia" w:eastAsiaTheme="minorEastAsia" w:cstheme="minorEastAsia"/>
          <w:kern w:val="0"/>
          <w:sz w:val="21"/>
          <w:szCs w:val="21"/>
        </w:rPr>
      </w:pPr>
      <w:bookmarkStart w:id="102" w:name="_Toc13790"/>
      <w:bookmarkStart w:id="103" w:name="_Toc391334772"/>
      <w:r>
        <w:rPr>
          <w:rFonts w:hint="eastAsia" w:asciiTheme="minorEastAsia" w:hAnsiTheme="minorEastAsia" w:eastAsiaTheme="minorEastAsia" w:cstheme="minorEastAsia"/>
          <w:bCs w:val="0"/>
          <w:kern w:val="0"/>
          <w:sz w:val="21"/>
          <w:szCs w:val="21"/>
        </w:rPr>
        <w:t>63</w:t>
      </w:r>
      <w:r>
        <w:rPr>
          <w:rFonts w:hint="eastAsia" w:asciiTheme="minorEastAsia" w:hAnsiTheme="minorEastAsia" w:eastAsiaTheme="minorEastAsia" w:cstheme="minorEastAsia"/>
          <w:kern w:val="0"/>
          <w:sz w:val="21"/>
          <w:szCs w:val="21"/>
        </w:rPr>
        <w:t>.借款学生退学时，该怎么办？</w:t>
      </w:r>
      <w:bookmarkEnd w:id="102"/>
      <w:bookmarkEnd w:id="103"/>
    </w:p>
    <w:p w14:paraId="144A52EC">
      <w:pPr>
        <w:spacing w:line="360" w:lineRule="exact"/>
        <w:ind w:firstLine="420"/>
        <w:rPr>
          <w:rFonts w:asciiTheme="minorEastAsia" w:hAnsiTheme="minorEastAsia" w:cstheme="minorEastAsia"/>
          <w:kern w:val="0"/>
          <w:sz w:val="21"/>
          <w:szCs w:val="21"/>
        </w:rPr>
      </w:pPr>
      <w:r>
        <w:rPr>
          <w:rFonts w:hint="eastAsia" w:asciiTheme="minorEastAsia" w:hAnsiTheme="minorEastAsia" w:cstheme="minorEastAsia"/>
          <w:kern w:val="0"/>
          <w:sz w:val="21"/>
          <w:szCs w:val="21"/>
        </w:rPr>
        <w:t>答：当借款学生退学时，应及告知到学生资助管理中心，学校终止为其发放国家助学贷款，并与经办银行联系办理还款手续，学校在经办银行同意后，方可为其办理离校手续。</w:t>
      </w:r>
    </w:p>
    <w:p w14:paraId="025BDBAA">
      <w:pPr>
        <w:pStyle w:val="3"/>
        <w:spacing w:before="0" w:after="0" w:line="360" w:lineRule="exact"/>
        <w:ind w:firstLine="422"/>
        <w:rPr>
          <w:rFonts w:asciiTheme="minorEastAsia" w:hAnsiTheme="minorEastAsia" w:eastAsiaTheme="minorEastAsia" w:cstheme="minorEastAsia"/>
          <w:kern w:val="0"/>
          <w:sz w:val="21"/>
          <w:szCs w:val="21"/>
        </w:rPr>
      </w:pPr>
      <w:bookmarkStart w:id="104" w:name="_Toc391334773"/>
      <w:bookmarkStart w:id="105" w:name="_Toc8014"/>
      <w:r>
        <w:rPr>
          <w:rFonts w:hint="eastAsia" w:asciiTheme="minorEastAsia" w:hAnsiTheme="minorEastAsia" w:eastAsiaTheme="minorEastAsia" w:cstheme="minorEastAsia"/>
          <w:bCs w:val="0"/>
          <w:kern w:val="0"/>
          <w:sz w:val="21"/>
          <w:szCs w:val="21"/>
        </w:rPr>
        <w:t>64</w:t>
      </w:r>
      <w:r>
        <w:rPr>
          <w:rFonts w:hint="eastAsia" w:asciiTheme="minorEastAsia" w:hAnsiTheme="minorEastAsia" w:eastAsiaTheme="minorEastAsia" w:cstheme="minorEastAsia"/>
          <w:kern w:val="0"/>
          <w:sz w:val="21"/>
          <w:szCs w:val="21"/>
        </w:rPr>
        <w:t>.借款学生休学时，该怎么办？</w:t>
      </w:r>
      <w:bookmarkEnd w:id="104"/>
      <w:bookmarkEnd w:id="105"/>
    </w:p>
    <w:p w14:paraId="1906B784">
      <w:pPr>
        <w:spacing w:line="360" w:lineRule="exact"/>
        <w:ind w:firstLine="420"/>
        <w:rPr>
          <w:rFonts w:asciiTheme="minorEastAsia" w:hAnsiTheme="minorEastAsia" w:cstheme="minorEastAsia"/>
          <w:kern w:val="0"/>
          <w:sz w:val="21"/>
          <w:szCs w:val="21"/>
        </w:rPr>
      </w:pPr>
      <w:r>
        <w:rPr>
          <w:rFonts w:hint="eastAsia" w:asciiTheme="minorEastAsia" w:hAnsiTheme="minorEastAsia" w:cstheme="minorEastAsia"/>
          <w:kern w:val="0"/>
          <w:sz w:val="21"/>
          <w:szCs w:val="21"/>
        </w:rPr>
        <w:t>答：借款学生在校期间因患病等原因休学的，应向经办机构提供书面证明，由经办机构向经办银行提出申请，休学期间的贷款利息由财政全额贴息。</w:t>
      </w:r>
    </w:p>
    <w:p w14:paraId="31BB039F">
      <w:pPr>
        <w:pStyle w:val="3"/>
        <w:spacing w:before="0" w:after="0" w:line="360" w:lineRule="exact"/>
        <w:ind w:firstLine="422"/>
        <w:rPr>
          <w:rFonts w:asciiTheme="minorEastAsia" w:hAnsiTheme="minorEastAsia" w:eastAsiaTheme="minorEastAsia" w:cstheme="minorEastAsia"/>
          <w:kern w:val="0"/>
          <w:sz w:val="21"/>
          <w:szCs w:val="21"/>
        </w:rPr>
      </w:pPr>
      <w:bookmarkStart w:id="106" w:name="_Toc23049"/>
      <w:bookmarkStart w:id="107" w:name="_Toc391334774"/>
      <w:r>
        <w:rPr>
          <w:rFonts w:hint="eastAsia" w:asciiTheme="minorEastAsia" w:hAnsiTheme="minorEastAsia" w:eastAsiaTheme="minorEastAsia" w:cstheme="minorEastAsia"/>
          <w:bCs w:val="0"/>
          <w:kern w:val="0"/>
          <w:sz w:val="21"/>
          <w:szCs w:val="21"/>
        </w:rPr>
        <w:t>65</w:t>
      </w:r>
      <w:r>
        <w:rPr>
          <w:rFonts w:hint="eastAsia" w:asciiTheme="minorEastAsia" w:hAnsiTheme="minorEastAsia" w:eastAsiaTheme="minorEastAsia" w:cstheme="minorEastAsia"/>
          <w:kern w:val="0"/>
          <w:sz w:val="21"/>
          <w:szCs w:val="21"/>
        </w:rPr>
        <w:t>.借款学生在毕业时，就国家助学贷款事项需要与银行办理哪些手续？</w:t>
      </w:r>
      <w:bookmarkEnd w:id="106"/>
      <w:bookmarkEnd w:id="107"/>
    </w:p>
    <w:p w14:paraId="6E86ABDF">
      <w:pPr>
        <w:spacing w:line="360" w:lineRule="exact"/>
        <w:ind w:firstLine="420"/>
        <w:rPr>
          <w:rFonts w:asciiTheme="minorEastAsia" w:hAnsiTheme="minorEastAsia" w:cstheme="minorEastAsia"/>
          <w:kern w:val="0"/>
          <w:sz w:val="21"/>
          <w:szCs w:val="21"/>
        </w:rPr>
      </w:pPr>
      <w:r>
        <w:rPr>
          <w:rFonts w:hint="eastAsia" w:asciiTheme="minorEastAsia" w:hAnsiTheme="minorEastAsia" w:cstheme="minorEastAsia"/>
          <w:kern w:val="0"/>
          <w:sz w:val="21"/>
          <w:szCs w:val="21"/>
        </w:rPr>
        <w:t>答：（1）借款学生毕业离校前，学生资助管理中心组织借款学生与经办银行办理还款确认手续，制定还款计划，签订还款协议。借款学生与经办银行办理上述手续后，学生资助管理中心方可为其办理毕业手续。</w:t>
      </w:r>
    </w:p>
    <w:p w14:paraId="3F7C844C">
      <w:pPr>
        <w:spacing w:line="360" w:lineRule="exact"/>
        <w:ind w:firstLine="420"/>
        <w:rPr>
          <w:rFonts w:asciiTheme="minorEastAsia" w:hAnsiTheme="minorEastAsia" w:cstheme="minorEastAsia"/>
          <w:kern w:val="0"/>
          <w:sz w:val="21"/>
          <w:szCs w:val="21"/>
        </w:rPr>
      </w:pPr>
      <w:r>
        <w:rPr>
          <w:rFonts w:hint="eastAsia" w:asciiTheme="minorEastAsia" w:hAnsiTheme="minorEastAsia" w:cstheme="minorEastAsia"/>
          <w:kern w:val="0"/>
          <w:sz w:val="21"/>
          <w:szCs w:val="21"/>
        </w:rPr>
        <w:t>（2）对于毕业后继续攻读学位的借款学生，要在毕业前向学生资助管理中心提出展期申请，并提供继续攻读学位的相关证明（外校展期需提供录取通知书复印件或相关证明）。学生资助管理中心审核通过后，由原经办银行为其办理展期手续。</w:t>
      </w:r>
    </w:p>
    <w:p w14:paraId="26EC1BDF">
      <w:pPr>
        <w:pStyle w:val="3"/>
        <w:spacing w:before="0" w:after="0" w:line="360" w:lineRule="exact"/>
        <w:ind w:firstLine="422"/>
        <w:rPr>
          <w:rFonts w:asciiTheme="minorEastAsia" w:hAnsiTheme="minorEastAsia" w:eastAsiaTheme="minorEastAsia" w:cstheme="minorEastAsia"/>
          <w:kern w:val="0"/>
          <w:sz w:val="21"/>
          <w:szCs w:val="21"/>
        </w:rPr>
      </w:pPr>
      <w:bookmarkStart w:id="108" w:name="_Toc16486"/>
      <w:bookmarkStart w:id="109" w:name="_Toc391334775"/>
      <w:r>
        <w:rPr>
          <w:rFonts w:hint="eastAsia" w:asciiTheme="minorEastAsia" w:hAnsiTheme="minorEastAsia" w:eastAsiaTheme="minorEastAsia" w:cstheme="minorEastAsia"/>
          <w:bCs w:val="0"/>
          <w:kern w:val="0"/>
          <w:sz w:val="21"/>
          <w:szCs w:val="21"/>
        </w:rPr>
        <w:t>66</w:t>
      </w:r>
      <w:r>
        <w:rPr>
          <w:rFonts w:hint="eastAsia" w:asciiTheme="minorEastAsia" w:hAnsiTheme="minorEastAsia" w:eastAsiaTheme="minorEastAsia" w:cstheme="minorEastAsia"/>
          <w:kern w:val="0"/>
          <w:sz w:val="21"/>
          <w:szCs w:val="21"/>
        </w:rPr>
        <w:t>.贷款展期能办理几次？</w:t>
      </w:r>
      <w:bookmarkEnd w:id="108"/>
      <w:bookmarkEnd w:id="109"/>
    </w:p>
    <w:p w14:paraId="4AF5FFB2">
      <w:pPr>
        <w:spacing w:line="360" w:lineRule="exact"/>
        <w:ind w:firstLine="420"/>
        <w:rPr>
          <w:rFonts w:asciiTheme="minorEastAsia" w:hAnsiTheme="minorEastAsia" w:cstheme="minorEastAsia"/>
          <w:kern w:val="0"/>
          <w:sz w:val="21"/>
          <w:szCs w:val="21"/>
        </w:rPr>
      </w:pPr>
      <w:r>
        <w:rPr>
          <w:rFonts w:hint="eastAsia" w:asciiTheme="minorEastAsia" w:hAnsiTheme="minorEastAsia" w:cstheme="minorEastAsia"/>
          <w:kern w:val="0"/>
          <w:sz w:val="21"/>
          <w:szCs w:val="21"/>
        </w:rPr>
        <w:t>答：贷款学生原则上只能办理一次展期手续。申请展期的借款学生在签订展期协议的同时需签订还款协议，展期到期后正常还款。</w:t>
      </w:r>
    </w:p>
    <w:p w14:paraId="5A5F26A8">
      <w:pPr>
        <w:pStyle w:val="3"/>
        <w:spacing w:before="0" w:after="0" w:line="360" w:lineRule="exact"/>
        <w:ind w:firstLine="422"/>
        <w:rPr>
          <w:rFonts w:asciiTheme="minorEastAsia" w:hAnsiTheme="minorEastAsia" w:eastAsiaTheme="minorEastAsia" w:cstheme="minorEastAsia"/>
          <w:kern w:val="0"/>
          <w:sz w:val="21"/>
          <w:szCs w:val="21"/>
        </w:rPr>
      </w:pPr>
      <w:bookmarkStart w:id="110" w:name="_Toc391334776"/>
      <w:bookmarkStart w:id="111" w:name="_Toc5778"/>
      <w:r>
        <w:rPr>
          <w:rFonts w:hint="eastAsia" w:asciiTheme="minorEastAsia" w:hAnsiTheme="minorEastAsia" w:eastAsiaTheme="minorEastAsia" w:cstheme="minorEastAsia"/>
          <w:bCs w:val="0"/>
          <w:kern w:val="0"/>
          <w:sz w:val="21"/>
          <w:szCs w:val="21"/>
        </w:rPr>
        <w:t>67</w:t>
      </w:r>
      <w:r>
        <w:rPr>
          <w:rFonts w:hint="eastAsia" w:asciiTheme="minorEastAsia" w:hAnsiTheme="minorEastAsia" w:eastAsiaTheme="minorEastAsia" w:cstheme="minorEastAsia"/>
          <w:kern w:val="0"/>
          <w:sz w:val="21"/>
          <w:szCs w:val="21"/>
        </w:rPr>
        <w:t>.借款学生在何时开始偿还国家助学贷款？</w:t>
      </w:r>
      <w:bookmarkEnd w:id="110"/>
      <w:bookmarkEnd w:id="111"/>
    </w:p>
    <w:p w14:paraId="0F5AD074">
      <w:pPr>
        <w:spacing w:line="360" w:lineRule="exact"/>
        <w:ind w:firstLine="420"/>
        <w:rPr>
          <w:rFonts w:asciiTheme="minorEastAsia" w:hAnsiTheme="minorEastAsia" w:cstheme="minorEastAsia"/>
          <w:kern w:val="0"/>
          <w:sz w:val="21"/>
          <w:szCs w:val="21"/>
        </w:rPr>
      </w:pPr>
      <w:r>
        <w:rPr>
          <w:rFonts w:hint="eastAsia" w:asciiTheme="minorEastAsia" w:hAnsiTheme="minorEastAsia" w:cstheme="minorEastAsia"/>
          <w:kern w:val="0"/>
          <w:sz w:val="21"/>
          <w:szCs w:val="21"/>
        </w:rPr>
        <w:t>答：借款学生毕业后，需全额支付贷款利息。对2025年及以前年度毕业的贷款学生：2025年内应偿还的国家助学贷款利息予以免除（由财政承担）；经贷款学生自主申请，本金可延期1年偿还（不计罚息和复利，不影响征信）。</w:t>
      </w:r>
    </w:p>
    <w:p w14:paraId="29FBA851">
      <w:pPr>
        <w:pStyle w:val="3"/>
        <w:spacing w:before="0" w:after="0" w:line="360" w:lineRule="exact"/>
        <w:ind w:firstLine="422"/>
        <w:rPr>
          <w:rFonts w:asciiTheme="minorEastAsia" w:hAnsiTheme="minorEastAsia" w:eastAsiaTheme="minorEastAsia" w:cstheme="minorEastAsia"/>
          <w:kern w:val="0"/>
          <w:sz w:val="21"/>
          <w:szCs w:val="21"/>
        </w:rPr>
      </w:pPr>
      <w:bookmarkStart w:id="112" w:name="_Toc391334777"/>
      <w:bookmarkStart w:id="113" w:name="_Toc20849"/>
      <w:r>
        <w:rPr>
          <w:rFonts w:hint="eastAsia" w:asciiTheme="minorEastAsia" w:hAnsiTheme="minorEastAsia" w:eastAsiaTheme="minorEastAsia" w:cstheme="minorEastAsia"/>
          <w:bCs w:val="0"/>
          <w:kern w:val="0"/>
          <w:sz w:val="21"/>
          <w:szCs w:val="21"/>
        </w:rPr>
        <w:t>68</w:t>
      </w:r>
      <w:r>
        <w:rPr>
          <w:rFonts w:hint="eastAsia" w:asciiTheme="minorEastAsia" w:hAnsiTheme="minorEastAsia" w:eastAsiaTheme="minorEastAsia" w:cstheme="minorEastAsia"/>
          <w:kern w:val="0"/>
          <w:sz w:val="21"/>
          <w:szCs w:val="21"/>
        </w:rPr>
        <w:t>.借款学生可采取何种方式偿还国家助学贷款？</w:t>
      </w:r>
      <w:bookmarkEnd w:id="112"/>
      <w:bookmarkEnd w:id="113"/>
    </w:p>
    <w:p w14:paraId="3674EB6A">
      <w:pPr>
        <w:spacing w:line="360" w:lineRule="exact"/>
        <w:ind w:firstLine="420"/>
        <w:rPr>
          <w:rFonts w:asciiTheme="minorEastAsia" w:hAnsiTheme="minorEastAsia" w:cstheme="minorEastAsia"/>
          <w:kern w:val="0"/>
          <w:sz w:val="21"/>
          <w:szCs w:val="21"/>
        </w:rPr>
      </w:pPr>
      <w:r>
        <w:rPr>
          <w:rFonts w:hint="eastAsia" w:asciiTheme="minorEastAsia" w:hAnsiTheme="minorEastAsia" w:cstheme="minorEastAsia"/>
          <w:kern w:val="0"/>
          <w:sz w:val="21"/>
          <w:szCs w:val="21"/>
        </w:rPr>
        <w:t>答：银行通常为借款学生设计了两种还款方式：等额本息还款法和等额本金还款法。等额本息还款法每期偿还本息金额相等，还款压力平均分布；等额本金还款法初始每期的还款金额较多，以后每期的还款金额较少，还款压力呈前紧后松分布。采用等额本息还款法支付本息总额略高于等额本金还款法。</w:t>
      </w:r>
    </w:p>
    <w:p w14:paraId="3E781FFE">
      <w:pPr>
        <w:pStyle w:val="3"/>
        <w:spacing w:before="0" w:after="0" w:line="360" w:lineRule="exact"/>
        <w:ind w:firstLine="422"/>
        <w:rPr>
          <w:rFonts w:asciiTheme="minorEastAsia" w:hAnsiTheme="minorEastAsia" w:eastAsiaTheme="minorEastAsia" w:cstheme="minorEastAsia"/>
          <w:kern w:val="0"/>
          <w:sz w:val="21"/>
          <w:szCs w:val="21"/>
        </w:rPr>
      </w:pPr>
      <w:bookmarkStart w:id="114" w:name="_Toc391334778"/>
      <w:bookmarkStart w:id="115" w:name="_Toc7454"/>
      <w:r>
        <w:rPr>
          <w:rFonts w:hint="eastAsia" w:asciiTheme="minorEastAsia" w:hAnsiTheme="minorEastAsia" w:eastAsiaTheme="minorEastAsia" w:cstheme="minorEastAsia"/>
          <w:kern w:val="0"/>
          <w:sz w:val="21"/>
          <w:szCs w:val="21"/>
        </w:rPr>
        <w:t>69.校园地贷款学生如何还款？</w:t>
      </w:r>
      <w:bookmarkEnd w:id="114"/>
      <w:bookmarkEnd w:id="115"/>
    </w:p>
    <w:p w14:paraId="21702EFD">
      <w:pPr>
        <w:spacing w:line="360" w:lineRule="exact"/>
        <w:ind w:firstLine="420"/>
        <w:rPr>
          <w:rFonts w:asciiTheme="minorEastAsia" w:hAnsiTheme="minorEastAsia" w:cstheme="minorEastAsia"/>
          <w:kern w:val="0"/>
          <w:sz w:val="21"/>
          <w:szCs w:val="21"/>
        </w:rPr>
      </w:pPr>
      <w:r>
        <w:rPr>
          <w:rFonts w:hint="eastAsia" w:asciiTheme="minorEastAsia" w:hAnsiTheme="minorEastAsia" w:cstheme="minorEastAsia"/>
          <w:kern w:val="0"/>
          <w:sz w:val="21"/>
          <w:szCs w:val="21"/>
        </w:rPr>
        <w:t>答：贷款学生还款，可直接向所在中国银行开立的存款帐户中存款，由中国银行各营业机构直接划转，冲销学生欠款；到中国银行营业网点开通手机银行还款相关业务，下载“中国银行APP”进行还款。</w:t>
      </w:r>
    </w:p>
    <w:p w14:paraId="67C75FF9">
      <w:pPr>
        <w:pStyle w:val="3"/>
        <w:spacing w:before="0" w:after="0" w:line="360" w:lineRule="exact"/>
        <w:ind w:firstLine="422"/>
        <w:rPr>
          <w:rFonts w:asciiTheme="minorEastAsia" w:hAnsiTheme="minorEastAsia" w:eastAsiaTheme="minorEastAsia" w:cstheme="minorEastAsia"/>
          <w:kern w:val="0"/>
          <w:sz w:val="21"/>
          <w:szCs w:val="21"/>
        </w:rPr>
      </w:pPr>
      <w:bookmarkStart w:id="116" w:name="_Toc391334779"/>
      <w:bookmarkStart w:id="117" w:name="_Toc26605"/>
      <w:r>
        <w:rPr>
          <w:rFonts w:hint="eastAsia" w:asciiTheme="minorEastAsia" w:hAnsiTheme="minorEastAsia" w:eastAsiaTheme="minorEastAsia" w:cstheme="minorEastAsia"/>
          <w:kern w:val="0"/>
          <w:sz w:val="21"/>
          <w:szCs w:val="21"/>
        </w:rPr>
        <w:t>70.借款学生可否提前还款？</w:t>
      </w:r>
      <w:bookmarkEnd w:id="116"/>
      <w:bookmarkEnd w:id="117"/>
    </w:p>
    <w:p w14:paraId="66B9B8E8">
      <w:pPr>
        <w:spacing w:line="360" w:lineRule="exact"/>
        <w:ind w:firstLine="420"/>
        <w:rPr>
          <w:rFonts w:asciiTheme="minorEastAsia" w:hAnsiTheme="minorEastAsia" w:cstheme="minorEastAsia"/>
          <w:kern w:val="0"/>
          <w:sz w:val="21"/>
          <w:szCs w:val="21"/>
        </w:rPr>
      </w:pPr>
      <w:r>
        <w:rPr>
          <w:rFonts w:hint="eastAsia" w:asciiTheme="minorEastAsia" w:hAnsiTheme="minorEastAsia" w:cstheme="minorEastAsia"/>
          <w:kern w:val="0"/>
          <w:sz w:val="21"/>
          <w:szCs w:val="21"/>
        </w:rPr>
        <w:t>答：借款学生在借款期间内，可以提前部分或全部还款。若提前部分还款，必须提前向银行提出申请，对提前还款的本金按合同约定利率和实际使用天数计收利息。若提前全部还款，可携带本人身份证、学生证、银行卡到经办银行柜台办理或通过“中国银行”手机APP办理，并将含有“已结清”字样的凭证交至学校学生资助管理中心。</w:t>
      </w:r>
    </w:p>
    <w:p w14:paraId="7DF79A3B">
      <w:pPr>
        <w:pStyle w:val="3"/>
        <w:spacing w:before="0" w:after="0" w:line="360" w:lineRule="exact"/>
        <w:ind w:firstLine="422"/>
        <w:rPr>
          <w:rFonts w:asciiTheme="minorEastAsia" w:hAnsiTheme="minorEastAsia" w:eastAsiaTheme="minorEastAsia" w:cstheme="minorEastAsia"/>
          <w:kern w:val="0"/>
          <w:sz w:val="21"/>
          <w:szCs w:val="21"/>
        </w:rPr>
      </w:pPr>
      <w:bookmarkStart w:id="118" w:name="_Toc391334780"/>
      <w:bookmarkStart w:id="119" w:name="_Toc21999"/>
      <w:r>
        <w:rPr>
          <w:rFonts w:hint="eastAsia" w:asciiTheme="minorEastAsia" w:hAnsiTheme="minorEastAsia" w:eastAsiaTheme="minorEastAsia" w:cstheme="minorEastAsia"/>
          <w:bCs w:val="0"/>
          <w:kern w:val="0"/>
          <w:sz w:val="21"/>
          <w:szCs w:val="21"/>
        </w:rPr>
        <w:t>71</w:t>
      </w:r>
      <w:r>
        <w:rPr>
          <w:rFonts w:hint="eastAsia" w:asciiTheme="minorEastAsia" w:hAnsiTheme="minorEastAsia" w:eastAsiaTheme="minorEastAsia" w:cstheme="minorEastAsia"/>
          <w:kern w:val="0"/>
          <w:sz w:val="21"/>
          <w:szCs w:val="21"/>
        </w:rPr>
        <w:t>.违约的借款学生应承担什么后果？</w:t>
      </w:r>
      <w:bookmarkEnd w:id="118"/>
      <w:bookmarkEnd w:id="119"/>
    </w:p>
    <w:p w14:paraId="1EE4D69A">
      <w:pPr>
        <w:spacing w:line="360" w:lineRule="exact"/>
        <w:ind w:firstLine="420"/>
        <w:rPr>
          <w:rFonts w:asciiTheme="minorEastAsia" w:hAnsiTheme="minorEastAsia" w:cstheme="minorEastAsia"/>
          <w:kern w:val="0"/>
          <w:sz w:val="21"/>
          <w:szCs w:val="21"/>
        </w:rPr>
      </w:pPr>
      <w:r>
        <w:rPr>
          <w:rFonts w:hint="eastAsia" w:asciiTheme="minorEastAsia" w:hAnsiTheme="minorEastAsia" w:cstheme="minorEastAsia"/>
          <w:kern w:val="0"/>
          <w:sz w:val="21"/>
          <w:szCs w:val="21"/>
        </w:rPr>
        <w:t>答：（1）国家助学贷款的借款学生如未按照与经办银行签订的还款协议约定的期限、数额偿还贷款，经办银行应对其违约还款金额计收罚息，并将其违约行为载入金融机构征信系统，金融机构不再为其办理新的贷款和其他授信业务；</w:t>
      </w:r>
    </w:p>
    <w:p w14:paraId="4C098D83">
      <w:pPr>
        <w:spacing w:line="360" w:lineRule="exact"/>
        <w:ind w:firstLine="420"/>
        <w:rPr>
          <w:rFonts w:asciiTheme="minorEastAsia" w:hAnsiTheme="minorEastAsia" w:cstheme="minorEastAsia"/>
          <w:kern w:val="0"/>
          <w:sz w:val="21"/>
          <w:szCs w:val="21"/>
        </w:rPr>
      </w:pPr>
      <w:r>
        <w:rPr>
          <w:rFonts w:hint="eastAsia" w:asciiTheme="minorEastAsia" w:hAnsiTheme="minorEastAsia" w:cstheme="minorEastAsia"/>
          <w:kern w:val="0"/>
          <w:sz w:val="21"/>
          <w:szCs w:val="21"/>
        </w:rPr>
        <w:t>（2）按照还款协议进入还款期后，连续拖欠还款超过一年且不与银行主动联系办理有关手续的借款学生，有关行政管理部门和银行将通过新闻媒体和网络等信息渠道公布其姓名、公民身份号码、毕业学校及具体违约行为等信息；</w:t>
      </w:r>
    </w:p>
    <w:p w14:paraId="2586C3F1">
      <w:pPr>
        <w:spacing w:line="360" w:lineRule="exact"/>
        <w:ind w:firstLine="420"/>
        <w:rPr>
          <w:rFonts w:asciiTheme="minorEastAsia" w:hAnsiTheme="minorEastAsia" w:cstheme="minorEastAsia"/>
          <w:kern w:val="0"/>
          <w:sz w:val="21"/>
          <w:szCs w:val="21"/>
        </w:rPr>
      </w:pPr>
      <w:r>
        <w:rPr>
          <w:rFonts w:hint="eastAsia" w:asciiTheme="minorEastAsia" w:hAnsiTheme="minorEastAsia" w:cstheme="minorEastAsia"/>
          <w:kern w:val="0"/>
          <w:sz w:val="21"/>
          <w:szCs w:val="21"/>
        </w:rPr>
        <w:t>（3）违约人承担相关法律责任。</w:t>
      </w:r>
    </w:p>
    <w:p w14:paraId="3E17B6DD">
      <w:pPr>
        <w:pStyle w:val="3"/>
        <w:spacing w:before="0" w:after="0" w:line="360" w:lineRule="exact"/>
        <w:ind w:firstLine="422"/>
        <w:rPr>
          <w:rFonts w:asciiTheme="minorEastAsia" w:hAnsiTheme="minorEastAsia" w:eastAsiaTheme="minorEastAsia" w:cstheme="minorEastAsia"/>
          <w:kern w:val="0"/>
          <w:sz w:val="21"/>
          <w:szCs w:val="21"/>
        </w:rPr>
      </w:pPr>
      <w:bookmarkStart w:id="120" w:name="_Toc391334781"/>
      <w:bookmarkStart w:id="121" w:name="_Toc22728"/>
      <w:r>
        <w:rPr>
          <w:rFonts w:hint="eastAsia" w:asciiTheme="minorEastAsia" w:hAnsiTheme="minorEastAsia" w:eastAsiaTheme="minorEastAsia" w:cstheme="minorEastAsia"/>
          <w:bCs w:val="0"/>
          <w:kern w:val="0"/>
          <w:sz w:val="21"/>
          <w:szCs w:val="21"/>
        </w:rPr>
        <w:t>72</w:t>
      </w:r>
      <w:r>
        <w:rPr>
          <w:rFonts w:hint="eastAsia" w:asciiTheme="minorEastAsia" w:hAnsiTheme="minorEastAsia" w:eastAsiaTheme="minorEastAsia" w:cstheme="minorEastAsia"/>
          <w:kern w:val="0"/>
          <w:sz w:val="21"/>
          <w:szCs w:val="21"/>
        </w:rPr>
        <w:t>.什么情况下,国家助学贷款的贷款银行可停止发放贷款?</w:t>
      </w:r>
      <w:bookmarkEnd w:id="120"/>
      <w:bookmarkEnd w:id="121"/>
    </w:p>
    <w:p w14:paraId="2ECF0C9C">
      <w:pPr>
        <w:spacing w:line="360" w:lineRule="exact"/>
        <w:ind w:firstLine="420"/>
        <w:rPr>
          <w:rFonts w:asciiTheme="minorEastAsia" w:hAnsiTheme="minorEastAsia" w:cstheme="minorEastAsia"/>
          <w:kern w:val="0"/>
          <w:sz w:val="21"/>
          <w:szCs w:val="21"/>
        </w:rPr>
      </w:pPr>
      <w:r>
        <w:rPr>
          <w:rFonts w:hint="eastAsia" w:asciiTheme="minorEastAsia" w:hAnsiTheme="minorEastAsia" w:cstheme="minorEastAsia"/>
          <w:kern w:val="0"/>
          <w:sz w:val="21"/>
          <w:szCs w:val="21"/>
        </w:rPr>
        <w:t>答：借款学生有下列行为之－，贷款银行可停止发放贷款。</w:t>
      </w:r>
    </w:p>
    <w:p w14:paraId="58238BB8">
      <w:pPr>
        <w:spacing w:line="360" w:lineRule="exact"/>
        <w:ind w:firstLine="420"/>
        <w:rPr>
          <w:rFonts w:asciiTheme="minorEastAsia" w:hAnsiTheme="minorEastAsia" w:cstheme="minorEastAsia"/>
          <w:kern w:val="0"/>
          <w:sz w:val="21"/>
          <w:szCs w:val="21"/>
        </w:rPr>
      </w:pPr>
      <w:r>
        <w:rPr>
          <w:rFonts w:hint="eastAsia" w:asciiTheme="minorEastAsia" w:hAnsiTheme="minorEastAsia" w:cstheme="minorEastAsia"/>
          <w:kern w:val="0"/>
          <w:sz w:val="21"/>
          <w:szCs w:val="21"/>
        </w:rPr>
        <w:t>（1）借款学生未按合同规定的用途使用贷款的；</w:t>
      </w:r>
    </w:p>
    <w:p w14:paraId="66B403E2">
      <w:pPr>
        <w:spacing w:line="360" w:lineRule="exact"/>
        <w:ind w:firstLine="420"/>
        <w:rPr>
          <w:rFonts w:asciiTheme="minorEastAsia" w:hAnsiTheme="minorEastAsia" w:cstheme="minorEastAsia"/>
          <w:kern w:val="0"/>
          <w:sz w:val="21"/>
          <w:szCs w:val="21"/>
        </w:rPr>
      </w:pPr>
      <w:r>
        <w:rPr>
          <w:rFonts w:hint="eastAsia" w:asciiTheme="minorEastAsia" w:hAnsiTheme="minorEastAsia" w:cstheme="minorEastAsia"/>
          <w:kern w:val="0"/>
          <w:sz w:val="21"/>
          <w:szCs w:val="21"/>
        </w:rPr>
        <w:t>（2）借款学生有违法乱纪行为，受校方行政处分或有关部门刑事处罚的；</w:t>
      </w:r>
    </w:p>
    <w:p w14:paraId="2305E07A">
      <w:pPr>
        <w:spacing w:line="360" w:lineRule="exact"/>
        <w:ind w:firstLine="420"/>
        <w:rPr>
          <w:rFonts w:asciiTheme="minorEastAsia" w:hAnsiTheme="minorEastAsia" w:cstheme="minorEastAsia"/>
          <w:kern w:val="0"/>
          <w:sz w:val="21"/>
          <w:szCs w:val="21"/>
        </w:rPr>
      </w:pPr>
      <w:r>
        <w:rPr>
          <w:rFonts w:hint="eastAsia" w:asciiTheme="minorEastAsia" w:hAnsiTheme="minorEastAsia" w:cstheme="minorEastAsia"/>
          <w:kern w:val="0"/>
          <w:sz w:val="21"/>
          <w:szCs w:val="21"/>
        </w:rPr>
        <w:t>（3）借款学生未按计划偿还学生贷款本息的；</w:t>
      </w:r>
    </w:p>
    <w:p w14:paraId="338166F6">
      <w:pPr>
        <w:spacing w:line="360" w:lineRule="exact"/>
        <w:ind w:firstLine="420"/>
        <w:rPr>
          <w:rFonts w:asciiTheme="minorEastAsia" w:hAnsiTheme="minorEastAsia" w:cstheme="minorEastAsia"/>
          <w:kern w:val="0"/>
          <w:sz w:val="21"/>
          <w:szCs w:val="21"/>
        </w:rPr>
      </w:pPr>
      <w:r>
        <w:rPr>
          <w:rFonts w:hint="eastAsia" w:asciiTheme="minorEastAsia" w:hAnsiTheme="minorEastAsia" w:cstheme="minorEastAsia"/>
          <w:kern w:val="0"/>
          <w:sz w:val="21"/>
          <w:szCs w:val="21"/>
        </w:rPr>
        <w:t>（4）借款学生中途退学、辍学、被校方开除或取消学籍的；</w:t>
      </w:r>
    </w:p>
    <w:p w14:paraId="0657BF84">
      <w:pPr>
        <w:spacing w:line="360" w:lineRule="exact"/>
        <w:ind w:firstLine="420"/>
        <w:rPr>
          <w:rFonts w:asciiTheme="minorEastAsia" w:hAnsiTheme="minorEastAsia" w:cstheme="minorEastAsia"/>
          <w:kern w:val="0"/>
          <w:sz w:val="21"/>
          <w:szCs w:val="21"/>
        </w:rPr>
      </w:pPr>
      <w:r>
        <w:rPr>
          <w:rFonts w:hint="eastAsia" w:asciiTheme="minorEastAsia" w:hAnsiTheme="minorEastAsia" w:cstheme="minorEastAsia"/>
          <w:kern w:val="0"/>
          <w:sz w:val="21"/>
          <w:szCs w:val="21"/>
        </w:rPr>
        <w:t>（5）学习成绩差，无法完成学业的；</w:t>
      </w:r>
    </w:p>
    <w:p w14:paraId="6F5ADDC0">
      <w:pPr>
        <w:spacing w:line="360" w:lineRule="exact"/>
        <w:ind w:firstLine="420"/>
        <w:rPr>
          <w:rFonts w:asciiTheme="minorEastAsia" w:hAnsiTheme="minorEastAsia"/>
          <w:sz w:val="21"/>
          <w:szCs w:val="21"/>
        </w:rPr>
      </w:pPr>
      <w:r>
        <w:rPr>
          <w:rFonts w:hint="eastAsia" w:asciiTheme="minorEastAsia" w:hAnsiTheme="minorEastAsia" w:cstheme="minorEastAsia"/>
          <w:kern w:val="0"/>
          <w:sz w:val="21"/>
          <w:szCs w:val="21"/>
        </w:rPr>
        <w:t>（6）出国留学或定居的。</w:t>
      </w:r>
      <w:r>
        <w:rPr>
          <w:rFonts w:asciiTheme="minorEastAsia" w:hAnsiTheme="minorEastAsia"/>
          <w:sz w:val="21"/>
          <w:szCs w:val="21"/>
        </w:rPr>
        <w:br w:type="page"/>
      </w:r>
      <w:bookmarkStart w:id="122" w:name="_Toc391334782"/>
    </w:p>
    <w:p w14:paraId="0BFA14CD">
      <w:pPr>
        <w:spacing w:line="360" w:lineRule="exact"/>
        <w:ind w:firstLine="420"/>
        <w:rPr>
          <w:rFonts w:asciiTheme="minorEastAsia" w:hAnsiTheme="minorEastAsia"/>
          <w:sz w:val="21"/>
          <w:szCs w:val="21"/>
        </w:rPr>
      </w:pPr>
    </w:p>
    <w:p w14:paraId="13FCAE4E">
      <w:pPr>
        <w:pStyle w:val="2"/>
        <w:ind w:firstLine="422"/>
        <w:jc w:val="center"/>
        <w:rPr>
          <w:rFonts w:asciiTheme="minorEastAsia" w:hAnsiTheme="minorEastAsia" w:eastAsiaTheme="minorEastAsia"/>
          <w:sz w:val="21"/>
          <w:szCs w:val="21"/>
        </w:rPr>
      </w:pPr>
      <w:bookmarkStart w:id="123" w:name="_Toc272"/>
      <w:r>
        <w:rPr>
          <w:rFonts w:hint="eastAsia" w:asciiTheme="minorEastAsia" w:hAnsiTheme="minorEastAsia" w:eastAsiaTheme="minorEastAsia"/>
          <w:sz w:val="21"/>
          <w:szCs w:val="21"/>
        </w:rPr>
        <w:t xml:space="preserve">第四部分 </w:t>
      </w:r>
      <w:r>
        <w:rPr>
          <w:rFonts w:asciiTheme="minorEastAsia" w:hAnsiTheme="minorEastAsia" w:eastAsiaTheme="minorEastAsia"/>
          <w:sz w:val="21"/>
          <w:szCs w:val="21"/>
        </w:rPr>
        <w:t>高校学生应征入伍服义务兵役国家资助常见问题解答</w:t>
      </w:r>
      <w:bookmarkEnd w:id="122"/>
      <w:bookmarkEnd w:id="123"/>
    </w:p>
    <w:p w14:paraId="5FB791CB">
      <w:pPr>
        <w:spacing w:line="360" w:lineRule="exact"/>
        <w:ind w:firstLine="420"/>
        <w:rPr>
          <w:rFonts w:asciiTheme="minorEastAsia" w:hAnsiTheme="minorEastAsia"/>
          <w:kern w:val="0"/>
          <w:sz w:val="21"/>
          <w:szCs w:val="21"/>
        </w:rPr>
      </w:pPr>
    </w:p>
    <w:p w14:paraId="20610013">
      <w:pPr>
        <w:pStyle w:val="3"/>
        <w:spacing w:before="0" w:after="0" w:line="360" w:lineRule="exact"/>
        <w:ind w:firstLine="422"/>
        <w:rPr>
          <w:rFonts w:asciiTheme="minorEastAsia" w:hAnsiTheme="minorEastAsia" w:eastAsiaTheme="minorEastAsia" w:cstheme="minorEastAsia"/>
          <w:kern w:val="0"/>
          <w:sz w:val="21"/>
          <w:szCs w:val="21"/>
        </w:rPr>
      </w:pPr>
      <w:bookmarkStart w:id="124" w:name="_Toc391334783"/>
      <w:bookmarkStart w:id="125" w:name="_Toc28528"/>
      <w:r>
        <w:rPr>
          <w:rFonts w:hint="eastAsia" w:asciiTheme="minorEastAsia" w:hAnsiTheme="minorEastAsia" w:eastAsiaTheme="minorEastAsia" w:cstheme="minorEastAsia"/>
          <w:bCs w:val="0"/>
          <w:kern w:val="0"/>
          <w:sz w:val="21"/>
          <w:szCs w:val="21"/>
        </w:rPr>
        <w:t>73</w:t>
      </w:r>
      <w:r>
        <w:rPr>
          <w:rFonts w:hint="eastAsia" w:asciiTheme="minorEastAsia" w:hAnsiTheme="minorEastAsia" w:eastAsiaTheme="minorEastAsia" w:cstheme="minorEastAsia"/>
          <w:kern w:val="0"/>
          <w:sz w:val="21"/>
          <w:szCs w:val="21"/>
        </w:rPr>
        <w:t>.高等学校学生应征入伍服义务兵役的意义何在？</w:t>
      </w:r>
      <w:bookmarkEnd w:id="124"/>
      <w:bookmarkEnd w:id="125"/>
    </w:p>
    <w:p w14:paraId="444C9EE3">
      <w:pPr>
        <w:spacing w:line="360" w:lineRule="exact"/>
        <w:ind w:firstLine="420"/>
        <w:rPr>
          <w:rFonts w:asciiTheme="minorEastAsia" w:hAnsiTheme="minorEastAsia" w:cstheme="minorEastAsia"/>
          <w:kern w:val="0"/>
          <w:sz w:val="21"/>
          <w:szCs w:val="21"/>
        </w:rPr>
      </w:pPr>
      <w:r>
        <w:rPr>
          <w:rFonts w:hint="eastAsia" w:asciiTheme="minorEastAsia" w:hAnsiTheme="minorEastAsia" w:cstheme="minorEastAsia"/>
          <w:kern w:val="0"/>
          <w:sz w:val="21"/>
          <w:szCs w:val="21"/>
        </w:rPr>
        <w:t>答：为推进国防和军队现代化建设，鼓励高等学校学生积极应征入伍服义务兵役，提高兵员征集质量，支持退役士兵接受系统的高等教育，提高退役士兵就业能力。</w:t>
      </w:r>
    </w:p>
    <w:p w14:paraId="4A7836F7">
      <w:pPr>
        <w:pStyle w:val="3"/>
        <w:spacing w:before="0" w:after="0" w:line="360" w:lineRule="exact"/>
        <w:ind w:firstLine="422"/>
        <w:rPr>
          <w:rFonts w:asciiTheme="minorEastAsia" w:hAnsiTheme="minorEastAsia" w:eastAsiaTheme="minorEastAsia" w:cstheme="minorEastAsia"/>
          <w:kern w:val="0"/>
          <w:sz w:val="21"/>
          <w:szCs w:val="21"/>
        </w:rPr>
      </w:pPr>
      <w:bookmarkStart w:id="126" w:name="_Toc391334784"/>
      <w:bookmarkStart w:id="127" w:name="_Toc16793"/>
      <w:r>
        <w:rPr>
          <w:rFonts w:hint="eastAsia" w:asciiTheme="minorEastAsia" w:hAnsiTheme="minorEastAsia" w:eastAsiaTheme="minorEastAsia" w:cstheme="minorEastAsia"/>
          <w:bCs w:val="0"/>
          <w:kern w:val="0"/>
          <w:sz w:val="21"/>
          <w:szCs w:val="21"/>
        </w:rPr>
        <w:t>74</w:t>
      </w:r>
      <w:r>
        <w:rPr>
          <w:rFonts w:hint="eastAsia" w:asciiTheme="minorEastAsia" w:hAnsiTheme="minorEastAsia" w:eastAsiaTheme="minorEastAsia" w:cstheme="minorEastAsia"/>
          <w:kern w:val="0"/>
          <w:sz w:val="21"/>
          <w:szCs w:val="21"/>
        </w:rPr>
        <w:t>.哪些学生能够享受应征入伍服义务兵役国家资助政策？</w:t>
      </w:r>
      <w:bookmarkEnd w:id="126"/>
      <w:bookmarkEnd w:id="127"/>
    </w:p>
    <w:p w14:paraId="00E18D08">
      <w:pPr>
        <w:spacing w:line="360" w:lineRule="exact"/>
        <w:ind w:firstLine="420"/>
        <w:rPr>
          <w:rFonts w:asciiTheme="minorEastAsia" w:hAnsiTheme="minorEastAsia" w:cstheme="minorEastAsia"/>
          <w:kern w:val="0"/>
          <w:sz w:val="21"/>
          <w:szCs w:val="21"/>
        </w:rPr>
      </w:pPr>
      <w:r>
        <w:rPr>
          <w:rFonts w:hint="eastAsia" w:asciiTheme="minorEastAsia" w:hAnsiTheme="minorEastAsia" w:cstheme="minorEastAsia"/>
          <w:kern w:val="0"/>
          <w:sz w:val="21"/>
          <w:szCs w:val="21"/>
        </w:rPr>
        <w:t>答：我校全日制普通本科生、研究生、第二学士学位的毕业生、在校生和入学新生。</w:t>
      </w:r>
    </w:p>
    <w:p w14:paraId="67EC2393">
      <w:pPr>
        <w:spacing w:line="360" w:lineRule="exact"/>
        <w:ind w:firstLine="420"/>
        <w:rPr>
          <w:rFonts w:asciiTheme="minorEastAsia" w:hAnsiTheme="minorEastAsia" w:cstheme="minorEastAsia"/>
          <w:kern w:val="0"/>
          <w:sz w:val="21"/>
          <w:szCs w:val="21"/>
        </w:rPr>
      </w:pPr>
      <w:r>
        <w:rPr>
          <w:rFonts w:hint="eastAsia" w:asciiTheme="minorEastAsia" w:hAnsiTheme="minorEastAsia" w:cstheme="minorEastAsia"/>
          <w:bCs/>
          <w:kern w:val="0"/>
          <w:sz w:val="21"/>
          <w:szCs w:val="21"/>
        </w:rPr>
        <w:t>注：</w:t>
      </w:r>
      <w:r>
        <w:rPr>
          <w:rFonts w:hint="eastAsia" w:asciiTheme="minorEastAsia" w:hAnsiTheme="minorEastAsia" w:cstheme="minorEastAsia"/>
          <w:kern w:val="0"/>
          <w:sz w:val="21"/>
          <w:szCs w:val="21"/>
        </w:rPr>
        <w:t>以下学生应征入伍服义务兵役不享受国家资助：在校期间已免除全部学费的学生；定向生、委培生和国防生；其他不属于服义务兵役到部队参军的学生。</w:t>
      </w:r>
    </w:p>
    <w:p w14:paraId="691DBD08">
      <w:pPr>
        <w:pStyle w:val="3"/>
        <w:spacing w:before="0" w:after="0" w:line="360" w:lineRule="exact"/>
        <w:ind w:firstLine="422"/>
        <w:rPr>
          <w:rFonts w:asciiTheme="minorEastAsia" w:hAnsiTheme="minorEastAsia" w:eastAsiaTheme="minorEastAsia" w:cstheme="minorEastAsia"/>
          <w:kern w:val="0"/>
          <w:sz w:val="21"/>
          <w:szCs w:val="21"/>
        </w:rPr>
      </w:pPr>
      <w:bookmarkStart w:id="128" w:name="_Toc14966"/>
      <w:bookmarkStart w:id="129" w:name="_Toc391334785"/>
      <w:r>
        <w:rPr>
          <w:rFonts w:hint="eastAsia" w:asciiTheme="minorEastAsia" w:hAnsiTheme="minorEastAsia" w:eastAsiaTheme="minorEastAsia" w:cstheme="minorEastAsia"/>
          <w:bCs w:val="0"/>
          <w:kern w:val="0"/>
          <w:sz w:val="21"/>
          <w:szCs w:val="21"/>
        </w:rPr>
        <w:t>75</w:t>
      </w:r>
      <w:r>
        <w:rPr>
          <w:rFonts w:hint="eastAsia" w:asciiTheme="minorEastAsia" w:hAnsiTheme="minorEastAsia" w:eastAsiaTheme="minorEastAsia" w:cstheme="minorEastAsia"/>
          <w:kern w:val="0"/>
          <w:sz w:val="21"/>
          <w:szCs w:val="21"/>
        </w:rPr>
        <w:t>.对符合资助条件的应征入伍服义务兵役学生可以享受何种资助？</w:t>
      </w:r>
      <w:bookmarkEnd w:id="128"/>
      <w:bookmarkEnd w:id="129"/>
    </w:p>
    <w:p w14:paraId="34E9C029">
      <w:pPr>
        <w:spacing w:line="360" w:lineRule="exact"/>
        <w:ind w:firstLine="420"/>
        <w:rPr>
          <w:rFonts w:asciiTheme="minorEastAsia" w:hAnsiTheme="minorEastAsia" w:cstheme="minorEastAsia"/>
          <w:kern w:val="0"/>
          <w:sz w:val="21"/>
          <w:szCs w:val="21"/>
        </w:rPr>
      </w:pPr>
      <w:r>
        <w:rPr>
          <w:rFonts w:hint="eastAsia" w:asciiTheme="minorEastAsia" w:hAnsiTheme="minorEastAsia" w:cstheme="minorEastAsia"/>
          <w:kern w:val="0"/>
          <w:sz w:val="21"/>
          <w:szCs w:val="21"/>
        </w:rPr>
        <w:t>答：对符合资助条件的应征入伍服义务兵役学生，在入伍时对其在校期间缴纳的学费实行一次性补偿或获得的国家助学贷款实行代偿；应征入伍服义务兵役前正在高等学校就读的学生或入学新生，服役期间按国家有关规定保留学籍或入学资格、退役后自愿复学或入学的，国家实行学费减免。</w:t>
      </w:r>
      <w:r>
        <w:rPr>
          <w:rFonts w:hint="eastAsia" w:asciiTheme="minorEastAsia" w:hAnsiTheme="minorEastAsia" w:cstheme="minorEastAsia"/>
          <w:color w:val="000000"/>
          <w:sz w:val="21"/>
          <w:szCs w:val="21"/>
          <w:shd w:val="clear" w:color="auto" w:fill="FFFFFF"/>
        </w:rPr>
        <w:t>全日制在校退役士兵学生全部享受本专科生国家助学金，现行标准为每生每年3700元。</w:t>
      </w:r>
    </w:p>
    <w:p w14:paraId="067DC016">
      <w:pPr>
        <w:pStyle w:val="3"/>
        <w:spacing w:before="0" w:after="0" w:line="360" w:lineRule="exact"/>
        <w:ind w:firstLine="422"/>
        <w:rPr>
          <w:rFonts w:asciiTheme="minorEastAsia" w:hAnsiTheme="minorEastAsia" w:eastAsiaTheme="minorEastAsia" w:cstheme="minorEastAsia"/>
          <w:kern w:val="0"/>
          <w:sz w:val="21"/>
          <w:szCs w:val="21"/>
        </w:rPr>
      </w:pPr>
      <w:bookmarkStart w:id="130" w:name="_Toc391334786"/>
      <w:bookmarkStart w:id="131" w:name="_Toc27718"/>
      <w:r>
        <w:rPr>
          <w:rFonts w:hint="eastAsia" w:asciiTheme="minorEastAsia" w:hAnsiTheme="minorEastAsia" w:eastAsiaTheme="minorEastAsia" w:cstheme="minorEastAsia"/>
          <w:bCs w:val="0"/>
          <w:kern w:val="0"/>
          <w:sz w:val="21"/>
          <w:szCs w:val="21"/>
        </w:rPr>
        <w:t>76</w:t>
      </w:r>
      <w:r>
        <w:rPr>
          <w:rFonts w:hint="eastAsia" w:asciiTheme="minorEastAsia" w:hAnsiTheme="minorEastAsia" w:eastAsiaTheme="minorEastAsia" w:cstheme="minorEastAsia"/>
          <w:kern w:val="0"/>
          <w:sz w:val="21"/>
          <w:szCs w:val="21"/>
        </w:rPr>
        <w:t>.应征入伍服义务兵役国家资助的标准是多少？</w:t>
      </w:r>
      <w:bookmarkEnd w:id="130"/>
      <w:bookmarkEnd w:id="131"/>
    </w:p>
    <w:p w14:paraId="213EC1A5">
      <w:pPr>
        <w:spacing w:line="360" w:lineRule="exact"/>
        <w:ind w:firstLine="420"/>
        <w:rPr>
          <w:rFonts w:asciiTheme="minorEastAsia" w:hAnsiTheme="minorEastAsia" w:cstheme="minorEastAsia"/>
          <w:kern w:val="0"/>
          <w:sz w:val="21"/>
          <w:szCs w:val="21"/>
        </w:rPr>
      </w:pPr>
      <w:r>
        <w:rPr>
          <w:rFonts w:hint="eastAsia" w:asciiTheme="minorEastAsia" w:hAnsiTheme="minorEastAsia" w:cstheme="minorEastAsia"/>
          <w:kern w:val="0"/>
          <w:sz w:val="21"/>
          <w:szCs w:val="21"/>
        </w:rPr>
        <w:t>答：应征入伍服义务兵役学费补偿、国家助学贷款代偿及学费减免标准，本专科生每人每年最高不超过20000元，研究生每人每年最高不超过25000元。学费补偿或国家助学贷款代偿金额按学生实际缴纳的学费或国家助学贷款两者金额较高者执行。退役复学后学费减免金额，按学校实际收取学费金额执行。超出标准部分不予补偿、代偿或减免。</w:t>
      </w:r>
    </w:p>
    <w:p w14:paraId="7F978C83">
      <w:pPr>
        <w:pStyle w:val="3"/>
        <w:spacing w:before="0" w:after="0" w:line="360" w:lineRule="exact"/>
        <w:ind w:firstLine="422"/>
        <w:rPr>
          <w:rFonts w:asciiTheme="minorEastAsia" w:hAnsiTheme="minorEastAsia" w:eastAsiaTheme="minorEastAsia" w:cstheme="minorEastAsia"/>
          <w:kern w:val="0"/>
          <w:sz w:val="21"/>
          <w:szCs w:val="21"/>
        </w:rPr>
      </w:pPr>
      <w:bookmarkStart w:id="132" w:name="_Toc391334787"/>
      <w:bookmarkStart w:id="133" w:name="_Toc587"/>
      <w:r>
        <w:rPr>
          <w:rFonts w:hint="eastAsia" w:asciiTheme="minorEastAsia" w:hAnsiTheme="minorEastAsia" w:eastAsiaTheme="minorEastAsia" w:cstheme="minorEastAsia"/>
          <w:kern w:val="0"/>
          <w:sz w:val="21"/>
          <w:szCs w:val="21"/>
        </w:rPr>
        <w:t>77.应征入伍服义务兵役国家资助的年限是怎么计算的？</w:t>
      </w:r>
      <w:bookmarkEnd w:id="132"/>
      <w:bookmarkEnd w:id="133"/>
    </w:p>
    <w:p w14:paraId="73F678EB">
      <w:pPr>
        <w:spacing w:line="360" w:lineRule="exact"/>
        <w:ind w:firstLine="420"/>
        <w:rPr>
          <w:rFonts w:asciiTheme="minorEastAsia" w:hAnsiTheme="minorEastAsia" w:cstheme="minorEastAsia"/>
          <w:kern w:val="0"/>
          <w:sz w:val="21"/>
          <w:szCs w:val="21"/>
        </w:rPr>
      </w:pPr>
      <w:r>
        <w:rPr>
          <w:rFonts w:hint="eastAsia" w:asciiTheme="minorEastAsia" w:hAnsiTheme="minorEastAsia" w:cstheme="minorEastAsia"/>
          <w:kern w:val="0"/>
          <w:sz w:val="21"/>
          <w:szCs w:val="21"/>
        </w:rPr>
        <w:t>答：入伍前已达到的修业规定年限，即为学费补偿或国家助学贷款代偿的年限，退役复学后应完成的国家规定的修业年限的剩余期限即为学费减免的年限。</w:t>
      </w:r>
    </w:p>
    <w:p w14:paraId="5189CEF9">
      <w:pPr>
        <w:pStyle w:val="3"/>
        <w:spacing w:before="0" w:after="0" w:line="360" w:lineRule="exact"/>
        <w:ind w:firstLine="422"/>
        <w:rPr>
          <w:rFonts w:asciiTheme="minorEastAsia" w:hAnsiTheme="minorEastAsia" w:eastAsiaTheme="minorEastAsia" w:cstheme="minorEastAsia"/>
          <w:kern w:val="0"/>
          <w:sz w:val="21"/>
          <w:szCs w:val="21"/>
        </w:rPr>
      </w:pPr>
      <w:bookmarkStart w:id="134" w:name="_Toc391334788"/>
      <w:bookmarkStart w:id="135" w:name="_Toc31688"/>
      <w:r>
        <w:rPr>
          <w:rFonts w:hint="eastAsia" w:asciiTheme="minorEastAsia" w:hAnsiTheme="minorEastAsia" w:eastAsiaTheme="minorEastAsia" w:cstheme="minorEastAsia"/>
          <w:bCs w:val="0"/>
          <w:kern w:val="0"/>
          <w:sz w:val="21"/>
          <w:szCs w:val="21"/>
        </w:rPr>
        <w:t>78</w:t>
      </w:r>
      <w:r>
        <w:rPr>
          <w:rFonts w:hint="eastAsia" w:asciiTheme="minorEastAsia" w:hAnsiTheme="minorEastAsia" w:eastAsiaTheme="minorEastAsia" w:cstheme="minorEastAsia"/>
          <w:kern w:val="0"/>
          <w:sz w:val="21"/>
          <w:szCs w:val="21"/>
        </w:rPr>
        <w:t>.应征入伍服义务兵役国家资助每年什么时间可以申请？</w:t>
      </w:r>
      <w:bookmarkEnd w:id="134"/>
      <w:bookmarkEnd w:id="135"/>
    </w:p>
    <w:p w14:paraId="2ED60D2F">
      <w:pPr>
        <w:spacing w:line="360" w:lineRule="exact"/>
        <w:ind w:firstLine="420"/>
        <w:rPr>
          <w:rFonts w:asciiTheme="minorEastAsia" w:hAnsiTheme="minorEastAsia" w:cstheme="minorEastAsia"/>
          <w:kern w:val="0"/>
          <w:sz w:val="21"/>
          <w:szCs w:val="21"/>
        </w:rPr>
      </w:pPr>
      <w:r>
        <w:rPr>
          <w:rFonts w:hint="eastAsia" w:asciiTheme="minorEastAsia" w:hAnsiTheme="minorEastAsia" w:cstheme="minorEastAsia"/>
          <w:kern w:val="0"/>
          <w:sz w:val="21"/>
          <w:szCs w:val="21"/>
        </w:rPr>
        <w:t>答：自2020年起，实行一年两次征兵两次退役，征兵时间区分为上半年和下半年两次，上半年征兵从2月中旬开始，3月底结束，新兵批准入伍时间为3月1日； 下半年征兵从8月中旬开始，9月底结束，新兵批准入伍时间为9月1日 由冬季调整到夏秋季，即由原来的11月份征兵，调整到8月份征兵。</w:t>
      </w:r>
    </w:p>
    <w:p w14:paraId="64C49F09">
      <w:pPr>
        <w:spacing w:line="360" w:lineRule="exact"/>
        <w:ind w:firstLine="420"/>
        <w:rPr>
          <w:rFonts w:asciiTheme="minorEastAsia" w:hAnsiTheme="minorEastAsia" w:cstheme="minorEastAsia"/>
          <w:kern w:val="0"/>
          <w:sz w:val="21"/>
          <w:szCs w:val="21"/>
        </w:rPr>
      </w:pPr>
      <w:r>
        <w:rPr>
          <w:rFonts w:hint="eastAsia" w:asciiTheme="minorEastAsia" w:hAnsiTheme="minorEastAsia" w:cstheme="minorEastAsia"/>
          <w:kern w:val="0"/>
          <w:sz w:val="21"/>
          <w:szCs w:val="21"/>
        </w:rPr>
        <w:t>每年3月份和9月份学校统一组织学生申请应征入伍服义务兵役国家资助。</w:t>
      </w:r>
    </w:p>
    <w:p w14:paraId="661609BD">
      <w:pPr>
        <w:pStyle w:val="3"/>
        <w:spacing w:before="0" w:after="0" w:line="360" w:lineRule="exact"/>
        <w:ind w:firstLine="422"/>
        <w:rPr>
          <w:rFonts w:cs="宋体" w:asciiTheme="minorEastAsia" w:hAnsiTheme="minorEastAsia" w:eastAsiaTheme="minorEastAsia"/>
          <w:kern w:val="0"/>
          <w:sz w:val="21"/>
          <w:szCs w:val="21"/>
        </w:rPr>
      </w:pPr>
      <w:bookmarkStart w:id="136" w:name="_Toc391334789"/>
      <w:bookmarkStart w:id="137" w:name="_Toc25310"/>
      <w:r>
        <w:rPr>
          <w:rFonts w:hint="eastAsia" w:cs="宋体" w:asciiTheme="minorEastAsia" w:hAnsiTheme="minorEastAsia" w:eastAsiaTheme="minorEastAsia"/>
          <w:kern w:val="0"/>
          <w:sz w:val="21"/>
          <w:szCs w:val="21"/>
        </w:rPr>
        <w:t>79.</w:t>
      </w:r>
      <w:r>
        <w:rPr>
          <w:rFonts w:cs="宋体" w:asciiTheme="minorEastAsia" w:hAnsiTheme="minorEastAsia" w:eastAsiaTheme="minorEastAsia"/>
          <w:kern w:val="0"/>
          <w:sz w:val="21"/>
          <w:szCs w:val="21"/>
        </w:rPr>
        <w:t>应征入伍服义务兵役国家资助申请与审批程序是什么样的？</w:t>
      </w:r>
      <w:bookmarkEnd w:id="136"/>
      <w:bookmarkEnd w:id="137"/>
    </w:p>
    <w:p w14:paraId="76807FF5">
      <w:pPr>
        <w:ind w:firstLine="480"/>
        <w:rPr>
          <w:rFonts w:asciiTheme="minorEastAsia" w:hAnsiTheme="minorEastAsia"/>
        </w:rPr>
      </w:pPr>
      <w:r>
        <w:rPr>
          <w:rFonts w:asciiTheme="minorEastAsia" w:hAnsiTheme="minorEastAsia"/>
        </w:rPr>
        <w:drawing>
          <wp:inline distT="0" distB="0" distL="0" distR="0">
            <wp:extent cx="4097655" cy="5105400"/>
            <wp:effectExtent l="19050" t="0" r="0" b="0"/>
            <wp:docPr id="4" name="图片 16" descr="http://www.cup.edu.cn/zizhu/images/content/2014-04/201404141638335900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6" descr="http://www.cup.edu.cn/zizhu/images/content/2014-04/20140414163833590038.jpg"/>
                    <pic:cNvPicPr>
                      <a:picLocks noChangeAspect="1" noChangeArrowheads="1"/>
                    </pic:cNvPicPr>
                  </pic:nvPicPr>
                  <pic:blipFill>
                    <a:blip r:embed="rId13"/>
                    <a:srcRect/>
                    <a:stretch>
                      <a:fillRect/>
                    </a:stretch>
                  </pic:blipFill>
                  <pic:spPr>
                    <a:xfrm>
                      <a:off x="0" y="0"/>
                      <a:ext cx="4097660" cy="5106009"/>
                    </a:xfrm>
                    <a:prstGeom prst="rect">
                      <a:avLst/>
                    </a:prstGeom>
                    <a:noFill/>
                    <a:ln w="9525">
                      <a:noFill/>
                      <a:miter lim="800000"/>
                      <a:headEnd/>
                      <a:tailEnd/>
                    </a:ln>
                  </pic:spPr>
                </pic:pic>
              </a:graphicData>
            </a:graphic>
          </wp:inline>
        </w:drawing>
      </w:r>
    </w:p>
    <w:p w14:paraId="3AB9D436">
      <w:pPr>
        <w:pStyle w:val="3"/>
        <w:spacing w:before="0" w:after="0" w:line="360" w:lineRule="exact"/>
        <w:ind w:firstLine="422"/>
        <w:rPr>
          <w:rFonts w:asciiTheme="minorEastAsia" w:hAnsiTheme="minorEastAsia" w:eastAsiaTheme="minorEastAsia" w:cstheme="minorEastAsia"/>
          <w:b w:val="0"/>
          <w:sz w:val="21"/>
          <w:szCs w:val="21"/>
        </w:rPr>
      </w:pPr>
      <w:bookmarkStart w:id="138" w:name="_Toc24679"/>
      <w:r>
        <w:rPr>
          <w:rFonts w:hint="eastAsia" w:asciiTheme="minorEastAsia" w:hAnsiTheme="minorEastAsia" w:eastAsiaTheme="minorEastAsia" w:cstheme="minorEastAsia"/>
          <w:bCs w:val="0"/>
          <w:kern w:val="0"/>
          <w:sz w:val="21"/>
          <w:szCs w:val="21"/>
        </w:rPr>
        <w:t>80.</w:t>
      </w:r>
      <w:r>
        <w:rPr>
          <w:rFonts w:hint="eastAsia" w:asciiTheme="minorEastAsia" w:hAnsiTheme="minorEastAsia" w:eastAsiaTheme="minorEastAsia" w:cstheme="minorEastAsia"/>
          <w:sz w:val="21"/>
          <w:szCs w:val="21"/>
        </w:rPr>
        <w:t>大学生征兵报名系统网址是什么？</w:t>
      </w:r>
      <w:bookmarkEnd w:id="138"/>
    </w:p>
    <w:p w14:paraId="060EFF5A">
      <w:pPr>
        <w:spacing w:line="360" w:lineRule="exact"/>
        <w:ind w:firstLine="420"/>
        <w:rPr>
          <w:rFonts w:asciiTheme="minorEastAsia" w:hAnsiTheme="minorEastAsia" w:cstheme="minorEastAsia"/>
          <w:kern w:val="0"/>
          <w:sz w:val="21"/>
          <w:szCs w:val="21"/>
        </w:rPr>
      </w:pPr>
      <w:r>
        <w:rPr>
          <w:rFonts w:hint="eastAsia" w:asciiTheme="minorEastAsia" w:hAnsiTheme="minorEastAsia" w:cstheme="minorEastAsia"/>
          <w:kern w:val="0"/>
          <w:sz w:val="21"/>
          <w:szCs w:val="21"/>
        </w:rPr>
        <w:t>答：网址为</w:t>
      </w:r>
      <w:r>
        <w:fldChar w:fldCharType="begin"/>
      </w:r>
      <w:r>
        <w:instrText xml:space="preserve"> HYPERLINK "https://www.gfbzb.gov.cn/" </w:instrText>
      </w:r>
      <w:r>
        <w:fldChar w:fldCharType="separate"/>
      </w:r>
      <w:r>
        <w:rPr>
          <w:rFonts w:hint="eastAsia" w:asciiTheme="minorEastAsia" w:hAnsiTheme="minorEastAsia" w:cstheme="minorEastAsia"/>
          <w:kern w:val="0"/>
          <w:sz w:val="21"/>
          <w:szCs w:val="21"/>
        </w:rPr>
        <w:t>https://www.gfbzb.gov.cn/</w:t>
      </w:r>
      <w:r>
        <w:rPr>
          <w:rFonts w:hint="eastAsia" w:asciiTheme="minorEastAsia" w:hAnsiTheme="minorEastAsia" w:cstheme="minorEastAsia"/>
          <w:kern w:val="0"/>
          <w:sz w:val="21"/>
          <w:szCs w:val="21"/>
        </w:rPr>
        <w:fldChar w:fldCharType="end"/>
      </w:r>
      <w:r>
        <w:rPr>
          <w:rFonts w:hint="eastAsia" w:asciiTheme="minorEastAsia" w:hAnsiTheme="minorEastAsia" w:cstheme="minorEastAsia"/>
          <w:kern w:val="0"/>
          <w:sz w:val="21"/>
          <w:szCs w:val="21"/>
        </w:rPr>
        <w:t>。</w:t>
      </w:r>
    </w:p>
    <w:p w14:paraId="0866CA1C">
      <w:pPr>
        <w:pStyle w:val="3"/>
        <w:spacing w:before="0" w:after="0" w:line="360" w:lineRule="exact"/>
        <w:ind w:firstLine="422"/>
        <w:rPr>
          <w:rFonts w:asciiTheme="minorEastAsia" w:hAnsiTheme="minorEastAsia" w:eastAsiaTheme="minorEastAsia" w:cstheme="minorEastAsia"/>
          <w:kern w:val="0"/>
          <w:sz w:val="21"/>
          <w:szCs w:val="21"/>
        </w:rPr>
      </w:pPr>
      <w:bookmarkStart w:id="139" w:name="_Toc1823"/>
      <w:bookmarkStart w:id="140" w:name="_Toc391334790"/>
      <w:r>
        <w:rPr>
          <w:rFonts w:hint="eastAsia" w:asciiTheme="minorEastAsia" w:hAnsiTheme="minorEastAsia" w:eastAsiaTheme="minorEastAsia" w:cstheme="minorEastAsia"/>
          <w:bCs w:val="0"/>
          <w:kern w:val="0"/>
          <w:sz w:val="21"/>
          <w:szCs w:val="21"/>
        </w:rPr>
        <w:t>81.</w:t>
      </w:r>
      <w:r>
        <w:rPr>
          <w:rFonts w:hint="eastAsia" w:asciiTheme="minorEastAsia" w:hAnsiTheme="minorEastAsia" w:eastAsiaTheme="minorEastAsia" w:cstheme="minorEastAsia"/>
          <w:kern w:val="0"/>
          <w:sz w:val="21"/>
          <w:szCs w:val="21"/>
        </w:rPr>
        <w:t>退役后自愿回校复学的学生应如何申请国家资助？</w:t>
      </w:r>
      <w:bookmarkEnd w:id="139"/>
      <w:bookmarkEnd w:id="140"/>
    </w:p>
    <w:p w14:paraId="6A64404D">
      <w:pPr>
        <w:spacing w:line="360" w:lineRule="exact"/>
        <w:ind w:firstLine="420"/>
        <w:rPr>
          <w:rFonts w:asciiTheme="minorEastAsia" w:hAnsiTheme="minorEastAsia" w:cstheme="minorEastAsia"/>
          <w:kern w:val="0"/>
          <w:sz w:val="21"/>
          <w:szCs w:val="21"/>
        </w:rPr>
      </w:pPr>
      <w:r>
        <w:rPr>
          <w:rFonts w:hint="eastAsia" w:asciiTheme="minorEastAsia" w:hAnsiTheme="minorEastAsia" w:cstheme="minorEastAsia"/>
          <w:kern w:val="0"/>
          <w:sz w:val="21"/>
          <w:szCs w:val="21"/>
        </w:rPr>
        <w:t>答：退役后自愿回校复学的学生，到学校报到后向学校提出学费减免申请，填写并提交《应征入伍服兵役高等学校学生国家教育资助申请表》和退出现役证书复印件。学生资助管理中心在收到申请材料后，及时对学生申请资格进行审核认定。符合条件的，及时申请办理学费减免手续。</w:t>
      </w:r>
    </w:p>
    <w:p w14:paraId="2303C9A7">
      <w:pPr>
        <w:pStyle w:val="3"/>
        <w:spacing w:before="0" w:after="0" w:line="360" w:lineRule="exact"/>
        <w:ind w:firstLine="422"/>
        <w:rPr>
          <w:rFonts w:asciiTheme="minorEastAsia" w:hAnsiTheme="minorEastAsia" w:eastAsiaTheme="minorEastAsia" w:cstheme="minorEastAsia"/>
          <w:kern w:val="0"/>
          <w:sz w:val="21"/>
          <w:szCs w:val="21"/>
        </w:rPr>
      </w:pPr>
      <w:bookmarkStart w:id="141" w:name="_Toc391334791"/>
      <w:bookmarkStart w:id="142" w:name="_Toc19953"/>
      <w:r>
        <w:rPr>
          <w:rFonts w:hint="eastAsia" w:asciiTheme="minorEastAsia" w:hAnsiTheme="minorEastAsia" w:eastAsiaTheme="minorEastAsia" w:cstheme="minorEastAsia"/>
          <w:bCs w:val="0"/>
          <w:kern w:val="0"/>
          <w:sz w:val="21"/>
          <w:szCs w:val="21"/>
        </w:rPr>
        <w:t>82.</w:t>
      </w:r>
      <w:r>
        <w:rPr>
          <w:rFonts w:hint="eastAsia" w:asciiTheme="minorEastAsia" w:hAnsiTheme="minorEastAsia" w:eastAsiaTheme="minorEastAsia" w:cstheme="minorEastAsia"/>
          <w:kern w:val="0"/>
          <w:sz w:val="21"/>
          <w:szCs w:val="21"/>
        </w:rPr>
        <w:t>在校期间申请国家助学贷款的学生有何注意事项？</w:t>
      </w:r>
      <w:bookmarkEnd w:id="141"/>
      <w:bookmarkEnd w:id="142"/>
    </w:p>
    <w:p w14:paraId="635BD2EC">
      <w:pPr>
        <w:spacing w:line="360" w:lineRule="exact"/>
        <w:ind w:firstLine="420"/>
        <w:rPr>
          <w:rFonts w:asciiTheme="minorEastAsia" w:hAnsiTheme="minorEastAsia" w:cstheme="minorEastAsia"/>
          <w:kern w:val="0"/>
          <w:sz w:val="21"/>
          <w:szCs w:val="21"/>
        </w:rPr>
      </w:pPr>
      <w:r>
        <w:rPr>
          <w:rFonts w:hint="eastAsia" w:asciiTheme="minorEastAsia" w:hAnsiTheme="minorEastAsia" w:cstheme="minorEastAsia"/>
          <w:kern w:val="0"/>
          <w:sz w:val="21"/>
          <w:szCs w:val="21"/>
        </w:rPr>
        <w:t>答：主要分为以下三种情况：</w:t>
      </w:r>
    </w:p>
    <w:p w14:paraId="54B79DF8">
      <w:pPr>
        <w:spacing w:line="360" w:lineRule="exact"/>
        <w:ind w:firstLine="420"/>
        <w:rPr>
          <w:rFonts w:asciiTheme="minorEastAsia" w:hAnsiTheme="minorEastAsia" w:cstheme="minorEastAsia"/>
          <w:kern w:val="0"/>
          <w:sz w:val="21"/>
          <w:szCs w:val="21"/>
        </w:rPr>
      </w:pPr>
      <w:r>
        <w:rPr>
          <w:rFonts w:hint="eastAsia" w:asciiTheme="minorEastAsia" w:hAnsiTheme="minorEastAsia" w:cstheme="minorEastAsia"/>
          <w:kern w:val="0"/>
          <w:sz w:val="21"/>
          <w:szCs w:val="21"/>
        </w:rPr>
        <w:t>（1）获国家助学贷款代偿学生（在校期间申请校园地国家助学贷款），代偿资金直接偿还国家助学贷款。</w:t>
      </w:r>
    </w:p>
    <w:p w14:paraId="23342510">
      <w:pPr>
        <w:spacing w:line="360" w:lineRule="exact"/>
        <w:ind w:firstLine="420"/>
        <w:rPr>
          <w:rFonts w:asciiTheme="minorEastAsia" w:hAnsiTheme="minorEastAsia" w:cstheme="minorEastAsia"/>
          <w:kern w:val="0"/>
          <w:sz w:val="21"/>
          <w:szCs w:val="21"/>
        </w:rPr>
      </w:pPr>
      <w:r>
        <w:rPr>
          <w:rFonts w:hint="eastAsia" w:asciiTheme="minorEastAsia" w:hAnsiTheme="minorEastAsia" w:cstheme="minorEastAsia"/>
          <w:kern w:val="0"/>
          <w:sz w:val="21"/>
          <w:szCs w:val="21"/>
        </w:rPr>
        <w:t>（2）获国家助学贷款代偿学生（在校期间申请生源地信用助学贷款），代偿资金退还学生本人后，必须首先用于偿还生源地信用助学贷款。</w:t>
      </w:r>
    </w:p>
    <w:p w14:paraId="227E94DB">
      <w:pPr>
        <w:spacing w:line="360" w:lineRule="exact"/>
        <w:ind w:firstLine="420"/>
        <w:rPr>
          <w:rFonts w:asciiTheme="minorEastAsia" w:hAnsiTheme="minorEastAsia" w:cstheme="minorEastAsia"/>
          <w:kern w:val="0"/>
          <w:sz w:val="21"/>
          <w:szCs w:val="21"/>
        </w:rPr>
      </w:pPr>
      <w:r>
        <w:rPr>
          <w:rFonts w:hint="eastAsia" w:asciiTheme="minorEastAsia" w:hAnsiTheme="minorEastAsia" w:cstheme="minorEastAsia"/>
          <w:kern w:val="0"/>
          <w:sz w:val="21"/>
          <w:szCs w:val="21"/>
        </w:rPr>
        <w:t>（3）获学费补偿学生在校期间获得国家助学贷款的，补偿资金必须首先用于偿还国家助学贷款。如补偿金额高于国家助学贷款金额，高出部分退还学生。</w:t>
      </w:r>
    </w:p>
    <w:p w14:paraId="6D215851">
      <w:pPr>
        <w:pStyle w:val="3"/>
        <w:spacing w:before="0" w:after="0" w:line="360" w:lineRule="exact"/>
        <w:ind w:firstLine="422"/>
        <w:rPr>
          <w:rFonts w:asciiTheme="minorEastAsia" w:hAnsiTheme="minorEastAsia" w:eastAsiaTheme="minorEastAsia" w:cstheme="minorEastAsia"/>
          <w:kern w:val="0"/>
          <w:sz w:val="21"/>
          <w:szCs w:val="21"/>
        </w:rPr>
      </w:pPr>
      <w:bookmarkStart w:id="143" w:name="_Toc391334792"/>
      <w:bookmarkStart w:id="144" w:name="_Toc15801"/>
      <w:r>
        <w:rPr>
          <w:rFonts w:hint="eastAsia" w:asciiTheme="minorEastAsia" w:hAnsiTheme="minorEastAsia" w:eastAsiaTheme="minorEastAsia" w:cstheme="minorEastAsia"/>
          <w:bCs w:val="0"/>
          <w:kern w:val="0"/>
          <w:sz w:val="21"/>
          <w:szCs w:val="21"/>
        </w:rPr>
        <w:t>83.</w:t>
      </w:r>
      <w:r>
        <w:rPr>
          <w:rFonts w:hint="eastAsia" w:asciiTheme="minorEastAsia" w:hAnsiTheme="minorEastAsia" w:eastAsiaTheme="minorEastAsia" w:cstheme="minorEastAsia"/>
          <w:kern w:val="0"/>
          <w:sz w:val="21"/>
          <w:szCs w:val="21"/>
        </w:rPr>
        <w:t>一名应征入伍服义务兵役的本科毕业生，符合国家资助条件。大学四年期间申请了两年的国家助学贷款，每年6000元，共计12000元。大学四年的学费每年5000元，共计20000元。请问，该生可以申请学费补偿还是国家助学贷款代偿？可以享受多少钱的资助？</w:t>
      </w:r>
      <w:bookmarkEnd w:id="143"/>
      <w:bookmarkEnd w:id="144"/>
    </w:p>
    <w:p w14:paraId="3346158F">
      <w:pPr>
        <w:spacing w:line="360" w:lineRule="exact"/>
        <w:ind w:firstLine="420"/>
        <w:rPr>
          <w:rFonts w:asciiTheme="minorEastAsia" w:hAnsiTheme="minorEastAsia" w:cstheme="minorEastAsia"/>
          <w:kern w:val="0"/>
          <w:sz w:val="21"/>
          <w:szCs w:val="21"/>
        </w:rPr>
      </w:pPr>
      <w:r>
        <w:rPr>
          <w:rFonts w:hint="eastAsia" w:asciiTheme="minorEastAsia" w:hAnsiTheme="minorEastAsia" w:cstheme="minorEastAsia"/>
          <w:kern w:val="0"/>
          <w:sz w:val="21"/>
          <w:szCs w:val="21"/>
        </w:rPr>
        <w:t>答：学生可自己选择是申请学费补偿还是申请贷款代偿。根据这位本科毕业生的情况，如果他申请学费补偿，可以获得20000元资助，但根据“获学费补偿学生在校期间获得国家助学贷款的，补偿资金应当首先用于偿还国家助学贷款”的规定，先将资金用于偿还12000元国家助学贷款，剩余的8000元退还学生；如果这位学生申请国家助学贷款代偿，可以获得10000元资助（用于学费部分的贷款），用于偿还国家助学贷款。</w:t>
      </w:r>
    </w:p>
    <w:p w14:paraId="22B5EBCA">
      <w:pPr>
        <w:pStyle w:val="3"/>
        <w:spacing w:before="0" w:after="0" w:line="360" w:lineRule="exact"/>
        <w:ind w:firstLine="422"/>
        <w:rPr>
          <w:rFonts w:asciiTheme="minorEastAsia" w:hAnsiTheme="minorEastAsia" w:eastAsiaTheme="minorEastAsia" w:cstheme="minorEastAsia"/>
          <w:kern w:val="0"/>
          <w:sz w:val="21"/>
          <w:szCs w:val="21"/>
        </w:rPr>
      </w:pPr>
      <w:bookmarkStart w:id="145" w:name="_Toc391334793"/>
      <w:bookmarkStart w:id="146" w:name="_Toc537"/>
      <w:r>
        <w:rPr>
          <w:rFonts w:hint="eastAsia" w:asciiTheme="minorEastAsia" w:hAnsiTheme="minorEastAsia" w:eastAsiaTheme="minorEastAsia" w:cstheme="minorEastAsia"/>
          <w:bCs w:val="0"/>
          <w:kern w:val="0"/>
          <w:sz w:val="21"/>
          <w:szCs w:val="21"/>
        </w:rPr>
        <w:t>84.</w:t>
      </w:r>
      <w:r>
        <w:rPr>
          <w:rFonts w:hint="eastAsia" w:asciiTheme="minorEastAsia" w:hAnsiTheme="minorEastAsia" w:eastAsiaTheme="minorEastAsia" w:cstheme="minorEastAsia"/>
          <w:kern w:val="0"/>
          <w:sz w:val="21"/>
          <w:szCs w:val="21"/>
        </w:rPr>
        <w:t>2020年底入伍服兵役的高校学生，但由于当时对相关政策不太清楚，未能及时申请国家资助。请问，我可以补申请吗？还能不能得到资助？</w:t>
      </w:r>
      <w:bookmarkEnd w:id="145"/>
      <w:bookmarkEnd w:id="146"/>
    </w:p>
    <w:p w14:paraId="382359E2">
      <w:pPr>
        <w:spacing w:line="360" w:lineRule="exact"/>
        <w:ind w:firstLine="420"/>
        <w:rPr>
          <w:rFonts w:asciiTheme="minorEastAsia" w:hAnsiTheme="minorEastAsia" w:cstheme="minorEastAsia"/>
          <w:kern w:val="0"/>
          <w:sz w:val="21"/>
          <w:szCs w:val="21"/>
        </w:rPr>
      </w:pPr>
      <w:r>
        <w:rPr>
          <w:rFonts w:hint="eastAsia" w:asciiTheme="minorEastAsia" w:hAnsiTheme="minorEastAsia" w:cstheme="minorEastAsia"/>
          <w:kern w:val="0"/>
          <w:sz w:val="21"/>
          <w:szCs w:val="21"/>
        </w:rPr>
        <w:t>答：可以补申请。须补办相关手续，将有关材料按要求提交到学生资助管理中心，进行补申请。</w:t>
      </w:r>
    </w:p>
    <w:p w14:paraId="3F3C011A">
      <w:pPr>
        <w:pStyle w:val="3"/>
        <w:spacing w:before="0" w:after="0" w:line="360" w:lineRule="exact"/>
        <w:ind w:firstLine="422"/>
        <w:rPr>
          <w:rFonts w:asciiTheme="minorEastAsia" w:hAnsiTheme="minorEastAsia" w:eastAsiaTheme="minorEastAsia" w:cstheme="minorEastAsia"/>
          <w:kern w:val="0"/>
          <w:sz w:val="21"/>
          <w:szCs w:val="21"/>
        </w:rPr>
      </w:pPr>
      <w:bookmarkStart w:id="147" w:name="_Toc391334794"/>
      <w:bookmarkStart w:id="148" w:name="_Toc6272"/>
      <w:r>
        <w:rPr>
          <w:rFonts w:hint="eastAsia" w:asciiTheme="minorEastAsia" w:hAnsiTheme="minorEastAsia" w:eastAsiaTheme="minorEastAsia" w:cstheme="minorEastAsia"/>
          <w:bCs w:val="0"/>
          <w:kern w:val="0"/>
          <w:sz w:val="21"/>
          <w:szCs w:val="21"/>
        </w:rPr>
        <w:t>85.我</w:t>
      </w:r>
      <w:r>
        <w:rPr>
          <w:rFonts w:hint="eastAsia" w:asciiTheme="minorEastAsia" w:hAnsiTheme="minorEastAsia" w:eastAsiaTheme="minorEastAsia" w:cstheme="minorEastAsia"/>
          <w:kern w:val="0"/>
          <w:sz w:val="21"/>
          <w:szCs w:val="21"/>
        </w:rPr>
        <w:t>是本科应届毕业生应征入伍的，退役后又通过考试考上了研究生，可以享受资助吗？</w:t>
      </w:r>
      <w:bookmarkEnd w:id="147"/>
      <w:bookmarkEnd w:id="148"/>
    </w:p>
    <w:p w14:paraId="7C031FA7">
      <w:pPr>
        <w:spacing w:line="360" w:lineRule="exact"/>
        <w:ind w:firstLine="420"/>
        <w:rPr>
          <w:rFonts w:asciiTheme="minorEastAsia" w:hAnsiTheme="minorEastAsia" w:cstheme="minorEastAsia"/>
          <w:kern w:val="0"/>
          <w:sz w:val="21"/>
          <w:szCs w:val="21"/>
        </w:rPr>
      </w:pPr>
      <w:r>
        <w:rPr>
          <w:rFonts w:hint="eastAsia" w:asciiTheme="minorEastAsia" w:hAnsiTheme="minorEastAsia" w:cstheme="minorEastAsia"/>
          <w:kern w:val="0"/>
          <w:sz w:val="21"/>
          <w:szCs w:val="21"/>
        </w:rPr>
        <w:t>答：高校学生应征入伍服义务兵役国家资助政策以学生应征入伍时就读的教育阶段确定具体资助内容。本科毕业时应征入伍，国家只对本科阶段的学费进行补偿或国家助学贷款进行代偿，攻读更高层次学历不在减免学费范围之内。</w:t>
      </w:r>
    </w:p>
    <w:p w14:paraId="1EE24860">
      <w:pPr>
        <w:pStyle w:val="3"/>
        <w:spacing w:before="0" w:after="0" w:line="360" w:lineRule="exact"/>
        <w:ind w:firstLine="422"/>
        <w:rPr>
          <w:rFonts w:asciiTheme="minorEastAsia" w:hAnsiTheme="minorEastAsia" w:eastAsiaTheme="minorEastAsia" w:cstheme="minorEastAsia"/>
          <w:kern w:val="0"/>
          <w:sz w:val="21"/>
          <w:szCs w:val="21"/>
        </w:rPr>
      </w:pPr>
      <w:bookmarkStart w:id="149" w:name="_Toc3747"/>
      <w:bookmarkStart w:id="150" w:name="_Toc391334795"/>
      <w:r>
        <w:rPr>
          <w:rFonts w:hint="eastAsia" w:asciiTheme="minorEastAsia" w:hAnsiTheme="minorEastAsia" w:eastAsiaTheme="minorEastAsia" w:cstheme="minorEastAsia"/>
          <w:bCs w:val="0"/>
          <w:kern w:val="0"/>
          <w:sz w:val="21"/>
          <w:szCs w:val="21"/>
        </w:rPr>
        <w:t>86.高校</w:t>
      </w:r>
      <w:r>
        <w:rPr>
          <w:rFonts w:hint="eastAsia" w:asciiTheme="minorEastAsia" w:hAnsiTheme="minorEastAsia" w:eastAsiaTheme="minorEastAsia" w:cstheme="minorEastAsia"/>
          <w:kern w:val="0"/>
          <w:sz w:val="21"/>
          <w:szCs w:val="21"/>
        </w:rPr>
        <w:t>学生应征入伍服义务兵役有什么优惠政策？</w:t>
      </w:r>
      <w:bookmarkEnd w:id="149"/>
      <w:bookmarkEnd w:id="150"/>
    </w:p>
    <w:p w14:paraId="69FF4458">
      <w:pPr>
        <w:spacing w:line="360" w:lineRule="exact"/>
        <w:ind w:firstLine="420"/>
        <w:rPr>
          <w:rFonts w:asciiTheme="minorEastAsia" w:hAnsiTheme="minorEastAsia" w:cstheme="minorEastAsia"/>
          <w:kern w:val="0"/>
          <w:sz w:val="21"/>
          <w:szCs w:val="21"/>
        </w:rPr>
      </w:pPr>
      <w:r>
        <w:rPr>
          <w:rFonts w:hint="eastAsia" w:asciiTheme="minorEastAsia" w:hAnsiTheme="minorEastAsia" w:cstheme="minorEastAsia"/>
          <w:kern w:val="0"/>
          <w:sz w:val="21"/>
          <w:szCs w:val="21"/>
        </w:rPr>
        <w:t>答：高校在校生应征入伍服义务兵役，享受学费补偿和国家助学贷款代偿政策，保留学籍退役后准其复学并享受相应的学费资助政策。</w:t>
      </w:r>
    </w:p>
    <w:p w14:paraId="00EDCA06">
      <w:pPr>
        <w:pStyle w:val="3"/>
        <w:spacing w:before="0" w:after="0" w:line="360" w:lineRule="exact"/>
        <w:ind w:firstLine="422"/>
        <w:rPr>
          <w:rFonts w:asciiTheme="minorEastAsia" w:hAnsiTheme="minorEastAsia" w:eastAsiaTheme="minorEastAsia" w:cstheme="minorEastAsia"/>
          <w:kern w:val="0"/>
          <w:sz w:val="21"/>
          <w:szCs w:val="21"/>
        </w:rPr>
      </w:pPr>
      <w:bookmarkStart w:id="151" w:name="_Toc5221"/>
      <w:bookmarkStart w:id="152" w:name="_Toc391334796"/>
      <w:r>
        <w:rPr>
          <w:rFonts w:hint="eastAsia" w:asciiTheme="minorEastAsia" w:hAnsiTheme="minorEastAsia" w:eastAsiaTheme="minorEastAsia" w:cstheme="minorEastAsia"/>
          <w:bCs w:val="0"/>
          <w:kern w:val="0"/>
          <w:sz w:val="21"/>
          <w:szCs w:val="21"/>
        </w:rPr>
        <w:t>87.高校</w:t>
      </w:r>
      <w:r>
        <w:rPr>
          <w:rFonts w:hint="eastAsia" w:asciiTheme="minorEastAsia" w:hAnsiTheme="minorEastAsia" w:eastAsiaTheme="minorEastAsia" w:cstheme="minorEastAsia"/>
          <w:kern w:val="0"/>
          <w:sz w:val="21"/>
          <w:szCs w:val="21"/>
        </w:rPr>
        <w:t>在校生退役复学后，是要先向学校交学费，然后再申请学费资助，还是可以直接申请学费资助，而不必学生本人先交学费？</w:t>
      </w:r>
      <w:bookmarkEnd w:id="151"/>
      <w:bookmarkEnd w:id="152"/>
    </w:p>
    <w:p w14:paraId="3D6C0ACB">
      <w:pPr>
        <w:spacing w:line="360" w:lineRule="exact"/>
        <w:ind w:firstLine="420"/>
        <w:rPr>
          <w:rFonts w:asciiTheme="minorEastAsia" w:hAnsiTheme="minorEastAsia" w:cstheme="minorEastAsia"/>
          <w:kern w:val="0"/>
          <w:sz w:val="21"/>
          <w:szCs w:val="21"/>
        </w:rPr>
      </w:pPr>
      <w:r>
        <w:rPr>
          <w:rFonts w:hint="eastAsia" w:asciiTheme="minorEastAsia" w:hAnsiTheme="minorEastAsia" w:cstheme="minorEastAsia"/>
          <w:kern w:val="0"/>
          <w:sz w:val="21"/>
          <w:szCs w:val="21"/>
        </w:rPr>
        <w:t>答：可以直接申请学费资助，不用先交学费。</w:t>
      </w:r>
    </w:p>
    <w:p w14:paraId="74E6D394">
      <w:pPr>
        <w:pStyle w:val="3"/>
        <w:spacing w:before="0" w:after="0" w:line="360" w:lineRule="exact"/>
        <w:ind w:firstLine="422"/>
        <w:rPr>
          <w:rFonts w:asciiTheme="minorEastAsia" w:hAnsiTheme="minorEastAsia" w:eastAsiaTheme="minorEastAsia" w:cstheme="minorEastAsia"/>
          <w:kern w:val="0"/>
          <w:sz w:val="21"/>
          <w:szCs w:val="21"/>
        </w:rPr>
      </w:pPr>
      <w:bookmarkStart w:id="153" w:name="_Toc391334797"/>
      <w:bookmarkStart w:id="154" w:name="_Toc19983"/>
      <w:r>
        <w:rPr>
          <w:rFonts w:hint="eastAsia" w:asciiTheme="minorEastAsia" w:hAnsiTheme="minorEastAsia" w:eastAsiaTheme="minorEastAsia" w:cstheme="minorEastAsia"/>
          <w:bCs w:val="0"/>
          <w:kern w:val="0"/>
          <w:sz w:val="21"/>
          <w:szCs w:val="21"/>
        </w:rPr>
        <w:t>88.因个</w:t>
      </w:r>
      <w:r>
        <w:rPr>
          <w:rFonts w:hint="eastAsia" w:asciiTheme="minorEastAsia" w:hAnsiTheme="minorEastAsia" w:eastAsiaTheme="minorEastAsia" w:cstheme="minorEastAsia"/>
          <w:kern w:val="0"/>
          <w:sz w:val="21"/>
          <w:szCs w:val="21"/>
        </w:rPr>
        <w:t>人原因被部队退回的学生，已获补偿、代偿的经费要被收回吗？</w:t>
      </w:r>
      <w:bookmarkEnd w:id="153"/>
      <w:bookmarkEnd w:id="154"/>
    </w:p>
    <w:p w14:paraId="564FC528">
      <w:pPr>
        <w:spacing w:line="360" w:lineRule="exact"/>
        <w:ind w:firstLine="420"/>
        <w:rPr>
          <w:rFonts w:asciiTheme="minorEastAsia" w:hAnsiTheme="minorEastAsia" w:cstheme="minorEastAsia"/>
          <w:kern w:val="0"/>
          <w:sz w:val="21"/>
          <w:szCs w:val="21"/>
        </w:rPr>
      </w:pPr>
      <w:r>
        <w:rPr>
          <w:rFonts w:hint="eastAsia" w:asciiTheme="minorEastAsia" w:hAnsiTheme="minorEastAsia" w:cstheme="minorEastAsia"/>
          <w:kern w:val="0"/>
          <w:sz w:val="21"/>
          <w:szCs w:val="21"/>
        </w:rPr>
        <w:t>答：因故意隐瞒病史或弄虚作假、违法犯罪等行为造成退兵的学生，以及因拒服兵役被部队除名的学生，学校取消其受助资格，并不得申请学费减免。</w:t>
      </w:r>
    </w:p>
    <w:p w14:paraId="4D4B7B0E">
      <w:pPr>
        <w:widowControl/>
        <w:spacing w:line="240" w:lineRule="auto"/>
        <w:ind w:firstLine="0" w:firstLineChars="0"/>
        <w:jc w:val="left"/>
        <w:rPr>
          <w:rFonts w:asciiTheme="minorEastAsia" w:hAnsiTheme="minorEastAsia"/>
          <w:kern w:val="0"/>
          <w:sz w:val="21"/>
          <w:szCs w:val="21"/>
        </w:rPr>
      </w:pPr>
      <w:r>
        <w:rPr>
          <w:rFonts w:asciiTheme="minorEastAsia" w:hAnsiTheme="minorEastAsia"/>
          <w:kern w:val="0"/>
          <w:sz w:val="21"/>
          <w:szCs w:val="21"/>
        </w:rPr>
        <w:br w:type="page"/>
      </w:r>
    </w:p>
    <w:p w14:paraId="63BC94A9">
      <w:pPr>
        <w:spacing w:line="360" w:lineRule="exact"/>
        <w:ind w:firstLine="0" w:firstLineChars="0"/>
        <w:rPr>
          <w:rFonts w:asciiTheme="minorEastAsia" w:hAnsiTheme="minorEastAsia"/>
          <w:kern w:val="0"/>
          <w:sz w:val="21"/>
          <w:szCs w:val="21"/>
        </w:rPr>
      </w:pPr>
    </w:p>
    <w:p w14:paraId="54A009A9">
      <w:pPr>
        <w:pStyle w:val="2"/>
        <w:spacing w:line="360" w:lineRule="exact"/>
        <w:ind w:firstLine="422"/>
        <w:jc w:val="center"/>
        <w:rPr>
          <w:rFonts w:asciiTheme="minorEastAsia" w:hAnsiTheme="minorEastAsia" w:eastAsiaTheme="minorEastAsia"/>
          <w:kern w:val="0"/>
          <w:sz w:val="21"/>
          <w:szCs w:val="21"/>
        </w:rPr>
      </w:pPr>
      <w:bookmarkStart w:id="155" w:name="_Toc30190"/>
      <w:bookmarkStart w:id="156" w:name="_Toc391334798"/>
      <w:r>
        <w:rPr>
          <w:rFonts w:hint="eastAsia" w:asciiTheme="minorEastAsia" w:hAnsiTheme="minorEastAsia" w:eastAsiaTheme="minorEastAsia"/>
          <w:kern w:val="0"/>
          <w:sz w:val="21"/>
          <w:szCs w:val="21"/>
        </w:rPr>
        <w:t xml:space="preserve">第五部分 </w:t>
      </w:r>
      <w:r>
        <w:rPr>
          <w:rFonts w:asciiTheme="minorEastAsia" w:hAnsiTheme="minorEastAsia" w:eastAsiaTheme="minorEastAsia"/>
          <w:kern w:val="0"/>
          <w:sz w:val="21"/>
          <w:szCs w:val="21"/>
        </w:rPr>
        <w:t>勤工助学常见问题解答</w:t>
      </w:r>
      <w:bookmarkEnd w:id="155"/>
      <w:bookmarkEnd w:id="156"/>
    </w:p>
    <w:p w14:paraId="1A9F7250">
      <w:pPr>
        <w:pStyle w:val="2"/>
        <w:spacing w:line="360" w:lineRule="exact"/>
        <w:ind w:firstLine="422"/>
        <w:rPr>
          <w:rFonts w:asciiTheme="minorEastAsia" w:hAnsiTheme="minorEastAsia" w:eastAsiaTheme="minorEastAsia"/>
          <w:kern w:val="0"/>
          <w:sz w:val="21"/>
          <w:szCs w:val="21"/>
        </w:rPr>
      </w:pPr>
    </w:p>
    <w:p w14:paraId="71F11956">
      <w:pPr>
        <w:pStyle w:val="3"/>
        <w:spacing w:before="0" w:after="0" w:line="360" w:lineRule="atLeast"/>
        <w:ind w:firstLine="422"/>
        <w:rPr>
          <w:rFonts w:asciiTheme="minorEastAsia" w:hAnsiTheme="minorEastAsia" w:eastAsiaTheme="minorEastAsia"/>
          <w:kern w:val="0"/>
          <w:sz w:val="21"/>
          <w:szCs w:val="21"/>
        </w:rPr>
      </w:pPr>
      <w:bookmarkStart w:id="157" w:name="_Toc391334799"/>
      <w:bookmarkStart w:id="158" w:name="_Toc7855"/>
      <w:r>
        <w:rPr>
          <w:rFonts w:hint="eastAsia" w:asciiTheme="minorEastAsia" w:hAnsiTheme="minorEastAsia" w:eastAsiaTheme="minorEastAsia"/>
          <w:kern w:val="0"/>
          <w:sz w:val="21"/>
          <w:szCs w:val="21"/>
        </w:rPr>
        <w:t>89</w:t>
      </w:r>
      <w:r>
        <w:rPr>
          <w:rFonts w:asciiTheme="minorEastAsia" w:hAnsiTheme="minorEastAsia" w:eastAsiaTheme="minorEastAsia"/>
          <w:kern w:val="0"/>
          <w:sz w:val="21"/>
          <w:szCs w:val="21"/>
        </w:rPr>
        <w:t>.什么是勤工助学？</w:t>
      </w:r>
      <w:bookmarkEnd w:id="157"/>
      <w:bookmarkEnd w:id="158"/>
    </w:p>
    <w:p w14:paraId="4965F3E0">
      <w:pPr>
        <w:spacing w:line="360" w:lineRule="atLeast"/>
        <w:ind w:firstLine="420"/>
        <w:rPr>
          <w:rFonts w:asciiTheme="minorEastAsia" w:hAnsiTheme="minorEastAsia"/>
          <w:kern w:val="0"/>
          <w:sz w:val="21"/>
          <w:szCs w:val="21"/>
        </w:rPr>
      </w:pPr>
      <w:r>
        <w:rPr>
          <w:rFonts w:asciiTheme="minorEastAsia" w:hAnsiTheme="minorEastAsia"/>
          <w:kern w:val="0"/>
          <w:sz w:val="21"/>
          <w:szCs w:val="21"/>
          <w:shd w:val="clear" w:color="auto" w:fill="FFFFFF"/>
        </w:rPr>
        <w:t>答：勤工助学是指</w:t>
      </w:r>
      <w:r>
        <w:rPr>
          <w:rFonts w:hint="eastAsia" w:asciiTheme="minorEastAsia" w:hAnsiTheme="minorEastAsia"/>
          <w:kern w:val="0"/>
          <w:sz w:val="21"/>
          <w:szCs w:val="21"/>
          <w:shd w:val="clear" w:color="auto" w:fill="FFFFFF"/>
        </w:rPr>
        <w:t>学生在学校组织下利用课余时间，通过劳动取得合法报酬，用于改善学习和生活条件的社会实践活动</w:t>
      </w:r>
      <w:r>
        <w:rPr>
          <w:rFonts w:asciiTheme="minorEastAsia" w:hAnsiTheme="minorEastAsia"/>
          <w:kern w:val="0"/>
          <w:sz w:val="21"/>
          <w:szCs w:val="21"/>
          <w:shd w:val="clear" w:color="auto" w:fill="FFFFFF"/>
        </w:rPr>
        <w:t>。</w:t>
      </w:r>
    </w:p>
    <w:p w14:paraId="6749A71F">
      <w:pPr>
        <w:pStyle w:val="3"/>
        <w:spacing w:before="0" w:after="0" w:line="360" w:lineRule="atLeast"/>
        <w:ind w:firstLine="422"/>
        <w:rPr>
          <w:rFonts w:asciiTheme="minorEastAsia" w:hAnsiTheme="minorEastAsia" w:eastAsiaTheme="minorEastAsia"/>
          <w:kern w:val="0"/>
          <w:sz w:val="21"/>
          <w:szCs w:val="21"/>
          <w:shd w:val="clear" w:color="auto" w:fill="FFFFFF"/>
        </w:rPr>
      </w:pPr>
      <w:bookmarkStart w:id="159" w:name="_Toc9856"/>
      <w:bookmarkStart w:id="160" w:name="_Toc391334800"/>
      <w:r>
        <w:rPr>
          <w:rFonts w:hint="eastAsia" w:asciiTheme="minorEastAsia" w:hAnsiTheme="minorEastAsia" w:eastAsiaTheme="minorEastAsia"/>
          <w:kern w:val="0"/>
          <w:sz w:val="21"/>
          <w:szCs w:val="21"/>
          <w:shd w:val="clear" w:color="auto" w:fill="FFFFFF"/>
        </w:rPr>
        <w:t>90.</w:t>
      </w:r>
      <w:r>
        <w:rPr>
          <w:rFonts w:asciiTheme="minorEastAsia" w:hAnsiTheme="minorEastAsia" w:eastAsiaTheme="minorEastAsia"/>
          <w:kern w:val="0"/>
          <w:sz w:val="21"/>
          <w:szCs w:val="21"/>
          <w:shd w:val="clear" w:color="auto" w:fill="FFFFFF"/>
        </w:rPr>
        <w:t>勤工助学工作有什么重要意义?</w:t>
      </w:r>
      <w:bookmarkEnd w:id="159"/>
      <w:bookmarkEnd w:id="160"/>
    </w:p>
    <w:p w14:paraId="0F9D4CCC">
      <w:pPr>
        <w:spacing w:line="360" w:lineRule="atLeast"/>
        <w:ind w:firstLine="420"/>
        <w:rPr>
          <w:rFonts w:asciiTheme="minorEastAsia" w:hAnsiTheme="minorEastAsia"/>
          <w:sz w:val="21"/>
          <w:szCs w:val="21"/>
        </w:rPr>
      </w:pPr>
      <w:r>
        <w:rPr>
          <w:rFonts w:hint="eastAsia" w:asciiTheme="minorEastAsia" w:hAnsiTheme="minorEastAsia"/>
          <w:sz w:val="21"/>
          <w:szCs w:val="21"/>
        </w:rPr>
        <w:t>答：是学校学生资助工作的重要组成部分，是提高学生综合素质和家庭经济困难学生的有效途径，是实现全员育人、全程育人、全方位育人的有效平台</w:t>
      </w:r>
      <w:r>
        <w:rPr>
          <w:rFonts w:asciiTheme="minorEastAsia" w:hAnsiTheme="minorEastAsia"/>
          <w:sz w:val="21"/>
          <w:szCs w:val="21"/>
        </w:rPr>
        <w:t>。</w:t>
      </w:r>
    </w:p>
    <w:p w14:paraId="2097DD3E">
      <w:pPr>
        <w:pStyle w:val="3"/>
        <w:spacing w:before="0" w:after="0" w:line="360" w:lineRule="atLeast"/>
        <w:ind w:firstLine="422"/>
        <w:rPr>
          <w:rFonts w:asciiTheme="minorEastAsia" w:hAnsiTheme="minorEastAsia" w:eastAsiaTheme="minorEastAsia"/>
          <w:kern w:val="0"/>
          <w:sz w:val="21"/>
          <w:szCs w:val="21"/>
        </w:rPr>
      </w:pPr>
      <w:bookmarkStart w:id="161" w:name="_Toc391334801"/>
      <w:bookmarkStart w:id="162" w:name="_Toc8002"/>
      <w:r>
        <w:rPr>
          <w:rFonts w:hint="eastAsia" w:asciiTheme="minorEastAsia" w:hAnsiTheme="minorEastAsia" w:eastAsiaTheme="minorEastAsia"/>
          <w:kern w:val="0"/>
          <w:sz w:val="21"/>
          <w:szCs w:val="21"/>
          <w:shd w:val="clear" w:color="auto" w:fill="FFFFFF"/>
        </w:rPr>
        <w:t>91</w:t>
      </w:r>
      <w:r>
        <w:rPr>
          <w:rFonts w:asciiTheme="minorEastAsia" w:hAnsiTheme="minorEastAsia" w:eastAsiaTheme="minorEastAsia"/>
          <w:kern w:val="0"/>
          <w:sz w:val="21"/>
          <w:szCs w:val="21"/>
          <w:shd w:val="clear" w:color="auto" w:fill="FFFFFF"/>
        </w:rPr>
        <w:t>.我校勤工助学的宗旨是什么？</w:t>
      </w:r>
      <w:bookmarkEnd w:id="161"/>
      <w:bookmarkEnd w:id="162"/>
    </w:p>
    <w:p w14:paraId="7D0F50A9">
      <w:pPr>
        <w:spacing w:line="360" w:lineRule="atLeast"/>
        <w:ind w:firstLine="420"/>
        <w:rPr>
          <w:rFonts w:asciiTheme="minorEastAsia" w:hAnsiTheme="minorEastAsia"/>
          <w:kern w:val="0"/>
          <w:sz w:val="21"/>
          <w:szCs w:val="21"/>
        </w:rPr>
      </w:pPr>
      <w:r>
        <w:rPr>
          <w:rFonts w:asciiTheme="minorEastAsia" w:hAnsiTheme="minorEastAsia"/>
          <w:kern w:val="0"/>
          <w:sz w:val="21"/>
          <w:szCs w:val="21"/>
          <w:shd w:val="clear" w:color="auto" w:fill="FFFFFF"/>
        </w:rPr>
        <w:t>答：勤工助学活动坚持“立足校园、服务社会”的宗旨，按照学有余力、自愿申请、信息公开、扶困优先、竞争上岗、遵纪守法的原则，将勤工助学活动与经济资助相结合、与社会实践相结合、与就业指导相结合，由学校在不影响正常教学秩序和学生正常学习的前提下有组织地开展。</w:t>
      </w:r>
    </w:p>
    <w:p w14:paraId="4F966BFD">
      <w:pPr>
        <w:pStyle w:val="3"/>
        <w:spacing w:before="0" w:after="0" w:line="360" w:lineRule="atLeast"/>
        <w:ind w:firstLine="422"/>
        <w:rPr>
          <w:rFonts w:asciiTheme="minorEastAsia" w:hAnsiTheme="minorEastAsia" w:eastAsiaTheme="minorEastAsia"/>
          <w:kern w:val="0"/>
          <w:sz w:val="21"/>
          <w:szCs w:val="21"/>
        </w:rPr>
      </w:pPr>
      <w:bookmarkStart w:id="163" w:name="_Toc391334802"/>
      <w:bookmarkStart w:id="164" w:name="_Toc263"/>
      <w:r>
        <w:rPr>
          <w:rFonts w:hint="eastAsia" w:asciiTheme="minorEastAsia" w:hAnsiTheme="minorEastAsia" w:eastAsiaTheme="minorEastAsia"/>
          <w:kern w:val="0"/>
          <w:sz w:val="21"/>
          <w:szCs w:val="21"/>
          <w:shd w:val="clear" w:color="auto" w:fill="FFFFFF"/>
        </w:rPr>
        <w:t>92</w:t>
      </w:r>
      <w:r>
        <w:rPr>
          <w:rFonts w:asciiTheme="minorEastAsia" w:hAnsiTheme="minorEastAsia" w:eastAsiaTheme="minorEastAsia"/>
          <w:kern w:val="0"/>
          <w:sz w:val="21"/>
          <w:szCs w:val="21"/>
          <w:shd w:val="clear" w:color="auto" w:fill="FFFFFF"/>
        </w:rPr>
        <w:t>.勤工助学参加对象？</w:t>
      </w:r>
      <w:bookmarkEnd w:id="163"/>
      <w:bookmarkEnd w:id="164"/>
    </w:p>
    <w:p w14:paraId="58B9A7D8">
      <w:pPr>
        <w:spacing w:line="360" w:lineRule="atLeast"/>
        <w:ind w:firstLine="420"/>
        <w:rPr>
          <w:rFonts w:asciiTheme="minorEastAsia" w:hAnsiTheme="minorEastAsia"/>
          <w:kern w:val="0"/>
          <w:sz w:val="21"/>
          <w:szCs w:val="21"/>
        </w:rPr>
      </w:pPr>
      <w:r>
        <w:rPr>
          <w:rFonts w:asciiTheme="minorEastAsia" w:hAnsiTheme="minorEastAsia"/>
          <w:kern w:val="0"/>
          <w:sz w:val="21"/>
          <w:szCs w:val="21"/>
          <w:shd w:val="clear" w:color="auto" w:fill="FFFFFF"/>
        </w:rPr>
        <w:t>答：</w:t>
      </w:r>
      <w:r>
        <w:rPr>
          <w:rFonts w:hint="eastAsia" w:asciiTheme="minorEastAsia" w:hAnsiTheme="minorEastAsia"/>
          <w:kern w:val="0"/>
          <w:sz w:val="21"/>
          <w:szCs w:val="21"/>
          <w:shd w:val="clear" w:color="auto" w:fill="FFFFFF"/>
        </w:rPr>
        <w:t>面向在校本科生和研究生，并优先提供给家庭经济困难的本科生</w:t>
      </w:r>
      <w:r>
        <w:rPr>
          <w:rFonts w:asciiTheme="minorEastAsia" w:hAnsiTheme="minorEastAsia"/>
          <w:kern w:val="0"/>
          <w:sz w:val="21"/>
          <w:szCs w:val="21"/>
          <w:shd w:val="clear" w:color="auto" w:fill="FFFFFF"/>
        </w:rPr>
        <w:t>。</w:t>
      </w:r>
    </w:p>
    <w:p w14:paraId="6568E8A0">
      <w:pPr>
        <w:pStyle w:val="3"/>
        <w:spacing w:before="0" w:after="0" w:line="360" w:lineRule="atLeast"/>
        <w:ind w:firstLine="422"/>
        <w:rPr>
          <w:rFonts w:asciiTheme="minorEastAsia" w:hAnsiTheme="minorEastAsia" w:eastAsiaTheme="minorEastAsia"/>
          <w:kern w:val="0"/>
          <w:sz w:val="21"/>
          <w:szCs w:val="21"/>
        </w:rPr>
      </w:pPr>
      <w:bookmarkStart w:id="165" w:name="_Toc16779"/>
      <w:bookmarkStart w:id="166" w:name="_Toc391334803"/>
      <w:r>
        <w:rPr>
          <w:rFonts w:hint="eastAsia" w:asciiTheme="minorEastAsia" w:hAnsiTheme="minorEastAsia" w:eastAsiaTheme="minorEastAsia"/>
          <w:kern w:val="0"/>
          <w:sz w:val="21"/>
          <w:szCs w:val="21"/>
        </w:rPr>
        <w:t>93</w:t>
      </w:r>
      <w:r>
        <w:rPr>
          <w:rFonts w:asciiTheme="minorEastAsia" w:hAnsiTheme="minorEastAsia" w:eastAsiaTheme="minorEastAsia"/>
          <w:kern w:val="0"/>
          <w:sz w:val="21"/>
          <w:szCs w:val="21"/>
        </w:rPr>
        <w:t>.勤工助学固定岗和临时岗怎么区分？</w:t>
      </w:r>
      <w:bookmarkEnd w:id="165"/>
      <w:bookmarkEnd w:id="166"/>
    </w:p>
    <w:p w14:paraId="04B13631">
      <w:pPr>
        <w:spacing w:line="360" w:lineRule="atLeast"/>
        <w:ind w:firstLine="420"/>
        <w:rPr>
          <w:rFonts w:asciiTheme="minorEastAsia" w:hAnsiTheme="minorEastAsia"/>
          <w:kern w:val="0"/>
          <w:sz w:val="21"/>
          <w:szCs w:val="21"/>
        </w:rPr>
      </w:pPr>
      <w:r>
        <w:rPr>
          <w:rFonts w:asciiTheme="minorEastAsia" w:hAnsiTheme="minorEastAsia"/>
          <w:kern w:val="0"/>
          <w:sz w:val="21"/>
          <w:szCs w:val="21"/>
        </w:rPr>
        <w:t>答：</w:t>
      </w:r>
      <w:r>
        <w:rPr>
          <w:rFonts w:hint="eastAsia" w:asciiTheme="minorEastAsia" w:hAnsiTheme="minorEastAsia"/>
          <w:kern w:val="0"/>
          <w:sz w:val="21"/>
          <w:szCs w:val="21"/>
        </w:rPr>
        <w:t>勤工</w:t>
      </w:r>
      <w:r>
        <w:rPr>
          <w:rFonts w:asciiTheme="minorEastAsia" w:hAnsiTheme="minorEastAsia"/>
          <w:kern w:val="0"/>
          <w:sz w:val="21"/>
          <w:szCs w:val="21"/>
        </w:rPr>
        <w:t>助学岗位分为固定岗位和临时岗位。固定岗位是指持续一个学期以上的长期性岗位和寒暑假期间的连续性岗位；临时岗位是指不具有长期性，通过一次或几次勤工助学活动即完成某些突击性工作任务的岗位。</w:t>
      </w:r>
    </w:p>
    <w:p w14:paraId="1D78B724">
      <w:pPr>
        <w:pStyle w:val="3"/>
        <w:spacing w:before="0" w:after="0" w:line="360" w:lineRule="atLeast"/>
        <w:ind w:firstLine="422"/>
        <w:rPr>
          <w:rFonts w:asciiTheme="minorEastAsia" w:hAnsiTheme="minorEastAsia" w:eastAsiaTheme="minorEastAsia"/>
          <w:kern w:val="0"/>
          <w:sz w:val="21"/>
          <w:szCs w:val="21"/>
        </w:rPr>
      </w:pPr>
      <w:bookmarkStart w:id="167" w:name="_Toc12470"/>
      <w:bookmarkStart w:id="168" w:name="_Toc391334804"/>
      <w:r>
        <w:rPr>
          <w:rFonts w:hint="eastAsia" w:asciiTheme="minorEastAsia" w:hAnsiTheme="minorEastAsia" w:eastAsiaTheme="minorEastAsia"/>
          <w:kern w:val="0"/>
          <w:sz w:val="21"/>
          <w:szCs w:val="21"/>
        </w:rPr>
        <w:t>94.</w:t>
      </w:r>
      <w:r>
        <w:rPr>
          <w:rFonts w:asciiTheme="minorEastAsia" w:hAnsiTheme="minorEastAsia" w:eastAsiaTheme="minorEastAsia"/>
          <w:kern w:val="0"/>
          <w:sz w:val="21"/>
          <w:szCs w:val="21"/>
        </w:rPr>
        <w:t>勤工助学一般设置哪些岗位?</w:t>
      </w:r>
      <w:bookmarkEnd w:id="167"/>
      <w:bookmarkEnd w:id="168"/>
    </w:p>
    <w:p w14:paraId="3B16A28A">
      <w:pPr>
        <w:spacing w:line="360" w:lineRule="atLeast"/>
        <w:ind w:firstLine="420"/>
        <w:rPr>
          <w:rFonts w:asciiTheme="minorEastAsia" w:hAnsiTheme="minorEastAsia"/>
          <w:kern w:val="0"/>
          <w:sz w:val="21"/>
          <w:szCs w:val="21"/>
        </w:rPr>
      </w:pPr>
      <w:r>
        <w:rPr>
          <w:rFonts w:asciiTheme="minorEastAsia" w:hAnsiTheme="minorEastAsia"/>
          <w:sz w:val="21"/>
          <w:szCs w:val="21"/>
        </w:rPr>
        <w:t>答：勤工助学岗位分为校内岗和校外岗。校内勤工助学岗位主要为教学助理、科研助理、行政管理助理和后勤服务等为主。校外勤工助学主要为家教、促销员、服务员等。</w:t>
      </w:r>
    </w:p>
    <w:p w14:paraId="6E666664">
      <w:pPr>
        <w:pStyle w:val="3"/>
        <w:spacing w:before="0" w:after="0" w:line="360" w:lineRule="atLeast"/>
        <w:ind w:firstLine="422"/>
        <w:rPr>
          <w:rFonts w:asciiTheme="minorEastAsia" w:hAnsiTheme="minorEastAsia" w:eastAsiaTheme="minorEastAsia"/>
          <w:kern w:val="0"/>
          <w:sz w:val="21"/>
          <w:szCs w:val="21"/>
        </w:rPr>
      </w:pPr>
      <w:bookmarkStart w:id="169" w:name="_Toc391334807"/>
      <w:bookmarkStart w:id="170" w:name="_Toc27262"/>
      <w:r>
        <w:rPr>
          <w:rFonts w:hint="eastAsia" w:asciiTheme="minorEastAsia" w:hAnsiTheme="minorEastAsia" w:eastAsiaTheme="minorEastAsia"/>
          <w:kern w:val="0"/>
          <w:sz w:val="21"/>
          <w:szCs w:val="21"/>
        </w:rPr>
        <w:t>95.</w:t>
      </w:r>
      <w:r>
        <w:rPr>
          <w:rFonts w:asciiTheme="minorEastAsia" w:hAnsiTheme="minorEastAsia" w:eastAsiaTheme="minorEastAsia"/>
          <w:kern w:val="0"/>
          <w:sz w:val="21"/>
          <w:szCs w:val="21"/>
        </w:rPr>
        <w:t>勤工助学薪资标准？</w:t>
      </w:r>
      <w:bookmarkEnd w:id="169"/>
      <w:bookmarkEnd w:id="170"/>
    </w:p>
    <w:p w14:paraId="6972F77F">
      <w:pPr>
        <w:spacing w:line="360" w:lineRule="atLeast"/>
        <w:ind w:firstLine="420"/>
        <w:rPr>
          <w:rFonts w:asciiTheme="minorEastAsia" w:hAnsiTheme="minorEastAsia"/>
          <w:kern w:val="0"/>
          <w:sz w:val="21"/>
          <w:szCs w:val="21"/>
        </w:rPr>
      </w:pPr>
      <w:r>
        <w:rPr>
          <w:rFonts w:asciiTheme="minorEastAsia" w:hAnsiTheme="minorEastAsia"/>
          <w:kern w:val="0"/>
          <w:sz w:val="21"/>
          <w:szCs w:val="21"/>
        </w:rPr>
        <w:t>答：</w:t>
      </w:r>
      <w:r>
        <w:rPr>
          <w:rFonts w:hint="eastAsia" w:asciiTheme="minorEastAsia" w:hAnsiTheme="minorEastAsia"/>
          <w:kern w:val="0"/>
          <w:sz w:val="21"/>
          <w:szCs w:val="21"/>
        </w:rPr>
        <w:t>勤工助学按小时计酬，按月结算，每小时勤工助学岗位的劳动报酬不低于北京市最低工资标准，即每小时14元，每月不得超过560元。</w:t>
      </w:r>
    </w:p>
    <w:p w14:paraId="7A8DB600">
      <w:pPr>
        <w:pStyle w:val="3"/>
        <w:spacing w:before="0" w:after="0" w:line="360" w:lineRule="atLeast"/>
        <w:ind w:firstLine="422"/>
        <w:rPr>
          <w:rFonts w:asciiTheme="minorEastAsia" w:hAnsiTheme="minorEastAsia" w:eastAsiaTheme="minorEastAsia"/>
          <w:kern w:val="0"/>
          <w:sz w:val="21"/>
          <w:szCs w:val="21"/>
        </w:rPr>
      </w:pPr>
      <w:bookmarkStart w:id="171" w:name="_Toc391334808"/>
      <w:bookmarkStart w:id="172" w:name="_Toc6906"/>
      <w:r>
        <w:rPr>
          <w:rFonts w:hint="eastAsia" w:asciiTheme="minorEastAsia" w:hAnsiTheme="minorEastAsia" w:eastAsiaTheme="minorEastAsia"/>
          <w:kern w:val="0"/>
          <w:sz w:val="21"/>
          <w:szCs w:val="21"/>
        </w:rPr>
        <w:t>96</w:t>
      </w:r>
      <w:r>
        <w:rPr>
          <w:rFonts w:asciiTheme="minorEastAsia" w:hAnsiTheme="minorEastAsia" w:eastAsiaTheme="minorEastAsia"/>
          <w:kern w:val="0"/>
          <w:sz w:val="21"/>
          <w:szCs w:val="21"/>
        </w:rPr>
        <w:t>.</w:t>
      </w:r>
      <w:bookmarkEnd w:id="171"/>
      <w:bookmarkStart w:id="173" w:name="_Toc391334809"/>
      <w:r>
        <w:rPr>
          <w:rFonts w:asciiTheme="minorEastAsia" w:hAnsiTheme="minorEastAsia" w:eastAsiaTheme="minorEastAsia"/>
          <w:kern w:val="0"/>
          <w:sz w:val="21"/>
          <w:szCs w:val="21"/>
        </w:rPr>
        <w:t>勤工助学的一般工作量要求？</w:t>
      </w:r>
      <w:bookmarkEnd w:id="172"/>
      <w:bookmarkEnd w:id="173"/>
    </w:p>
    <w:p w14:paraId="298C094D">
      <w:pPr>
        <w:spacing w:line="360" w:lineRule="atLeast"/>
        <w:ind w:firstLine="420"/>
        <w:rPr>
          <w:rFonts w:asciiTheme="minorEastAsia" w:hAnsiTheme="minorEastAsia"/>
          <w:kern w:val="0"/>
          <w:sz w:val="21"/>
          <w:szCs w:val="21"/>
        </w:rPr>
      </w:pPr>
      <w:r>
        <w:rPr>
          <w:rFonts w:asciiTheme="minorEastAsia" w:hAnsiTheme="minorEastAsia"/>
          <w:kern w:val="0"/>
          <w:sz w:val="21"/>
          <w:szCs w:val="21"/>
        </w:rPr>
        <w:t>答：校内各单位应根据学校的管理体制、人事制度的规定和本单位的工作量，本着必要、适当的原则申请设置勤工助学岗位。设置的岗位数量要保证学生不因参加勤工助学而影响学习。学生参加勤工助学的工作时间每周不超过8小时，每月不超过40小时。</w:t>
      </w:r>
    </w:p>
    <w:p w14:paraId="7C4D86A4">
      <w:pPr>
        <w:pStyle w:val="3"/>
        <w:spacing w:before="0" w:after="0" w:line="360" w:lineRule="atLeast"/>
        <w:ind w:firstLine="422"/>
        <w:rPr>
          <w:rFonts w:asciiTheme="minorEastAsia" w:hAnsiTheme="minorEastAsia" w:eastAsiaTheme="minorEastAsia"/>
          <w:kern w:val="0"/>
          <w:sz w:val="21"/>
          <w:szCs w:val="21"/>
        </w:rPr>
      </w:pPr>
      <w:bookmarkStart w:id="174" w:name="_Toc21752"/>
      <w:bookmarkStart w:id="175" w:name="_Toc391334810"/>
      <w:r>
        <w:rPr>
          <w:rFonts w:hint="eastAsia" w:asciiTheme="minorEastAsia" w:hAnsiTheme="minorEastAsia" w:eastAsiaTheme="minorEastAsia"/>
          <w:kern w:val="0"/>
          <w:sz w:val="21"/>
          <w:szCs w:val="21"/>
        </w:rPr>
        <w:t>97</w:t>
      </w:r>
      <w:r>
        <w:rPr>
          <w:rFonts w:asciiTheme="minorEastAsia" w:hAnsiTheme="minorEastAsia" w:eastAsiaTheme="minorEastAsia"/>
          <w:kern w:val="0"/>
          <w:sz w:val="21"/>
          <w:szCs w:val="21"/>
        </w:rPr>
        <w:t>.校内勤工工作程序是什么？</w:t>
      </w:r>
      <w:bookmarkEnd w:id="174"/>
      <w:bookmarkEnd w:id="175"/>
    </w:p>
    <w:p w14:paraId="45334035">
      <w:pPr>
        <w:adjustRightInd w:val="0"/>
        <w:snapToGrid w:val="0"/>
        <w:spacing w:line="360" w:lineRule="atLeast"/>
        <w:ind w:firstLine="420"/>
        <w:rPr>
          <w:rFonts w:asciiTheme="minorEastAsia" w:hAnsiTheme="minorEastAsia"/>
          <w:kern w:val="0"/>
          <w:sz w:val="21"/>
          <w:szCs w:val="21"/>
        </w:rPr>
      </w:pPr>
      <w:r>
        <w:rPr>
          <w:rFonts w:hint="eastAsia" w:asciiTheme="minorEastAsia" w:hAnsiTheme="minorEastAsia"/>
          <w:kern w:val="0"/>
          <w:sz w:val="21"/>
          <w:szCs w:val="21"/>
        </w:rPr>
        <w:t>答：</w:t>
      </w:r>
      <w:r>
        <w:rPr>
          <w:rFonts w:asciiTheme="minorEastAsia" w:hAnsiTheme="minorEastAsia"/>
          <w:kern w:val="0"/>
          <w:sz w:val="21"/>
          <w:szCs w:val="21"/>
        </w:rPr>
        <w:t>校内勤工助学岗位的设置，由校内用</w:t>
      </w:r>
      <w:r>
        <w:rPr>
          <w:rFonts w:hint="eastAsia" w:asciiTheme="minorEastAsia" w:hAnsiTheme="minorEastAsia"/>
          <w:kern w:val="0"/>
          <w:sz w:val="21"/>
          <w:szCs w:val="21"/>
        </w:rPr>
        <w:t>工</w:t>
      </w:r>
      <w:r>
        <w:rPr>
          <w:rFonts w:asciiTheme="minorEastAsia" w:hAnsiTheme="minorEastAsia"/>
          <w:kern w:val="0"/>
          <w:sz w:val="21"/>
          <w:szCs w:val="21"/>
        </w:rPr>
        <w:t>单位向学生资助管理中心提出申请，学生资助管理中心负责审核批准勤工助学岗位的设置，并负责向设岗单位推荐学生。</w:t>
      </w:r>
      <w:r>
        <w:rPr>
          <w:rFonts w:hint="eastAsia" w:asciiTheme="minorEastAsia" w:hAnsiTheme="minorEastAsia"/>
          <w:sz w:val="21"/>
          <w:szCs w:val="21"/>
        </w:rPr>
        <w:t>用工单位负责对申请学生进行选拔聘用，</w:t>
      </w:r>
      <w:r>
        <w:rPr>
          <w:rFonts w:asciiTheme="minorEastAsia" w:hAnsiTheme="minorEastAsia"/>
          <w:sz w:val="21"/>
          <w:szCs w:val="21"/>
        </w:rPr>
        <w:t>原则上应优先聘用家庭经济困难学生。</w:t>
      </w:r>
    </w:p>
    <w:p w14:paraId="5A330A31">
      <w:pPr>
        <w:pStyle w:val="3"/>
        <w:spacing w:before="0" w:after="0" w:line="360" w:lineRule="atLeast"/>
        <w:ind w:firstLine="422"/>
        <w:rPr>
          <w:rFonts w:asciiTheme="minorEastAsia" w:hAnsiTheme="minorEastAsia" w:eastAsiaTheme="minorEastAsia"/>
          <w:kern w:val="0"/>
          <w:sz w:val="21"/>
          <w:szCs w:val="21"/>
        </w:rPr>
      </w:pPr>
      <w:bookmarkStart w:id="176" w:name="_Toc21975"/>
      <w:r>
        <w:rPr>
          <w:rFonts w:hint="eastAsia" w:asciiTheme="minorEastAsia" w:hAnsiTheme="minorEastAsia" w:eastAsiaTheme="minorEastAsia"/>
          <w:kern w:val="0"/>
          <w:sz w:val="21"/>
          <w:szCs w:val="21"/>
        </w:rPr>
        <w:t>98</w:t>
      </w:r>
      <w:r>
        <w:rPr>
          <w:rFonts w:asciiTheme="minorEastAsia" w:hAnsiTheme="minorEastAsia" w:eastAsiaTheme="minorEastAsia"/>
          <w:kern w:val="0"/>
          <w:sz w:val="21"/>
          <w:szCs w:val="21"/>
        </w:rPr>
        <w:t>.</w:t>
      </w:r>
      <w:r>
        <w:rPr>
          <w:rFonts w:hint="eastAsia" w:asciiTheme="minorEastAsia" w:hAnsiTheme="minorEastAsia" w:eastAsiaTheme="minorEastAsia"/>
          <w:kern w:val="0"/>
          <w:sz w:val="21"/>
          <w:szCs w:val="21"/>
        </w:rPr>
        <w:t>校内</w:t>
      </w:r>
      <w:r>
        <w:rPr>
          <w:rFonts w:asciiTheme="minorEastAsia" w:hAnsiTheme="minorEastAsia" w:eastAsiaTheme="minorEastAsia"/>
          <w:kern w:val="0"/>
          <w:sz w:val="21"/>
          <w:szCs w:val="21"/>
        </w:rPr>
        <w:t>勤工</w:t>
      </w:r>
      <w:r>
        <w:rPr>
          <w:rFonts w:hint="eastAsia" w:asciiTheme="minorEastAsia" w:hAnsiTheme="minorEastAsia" w:eastAsiaTheme="minorEastAsia"/>
          <w:kern w:val="0"/>
          <w:sz w:val="21"/>
          <w:szCs w:val="21"/>
        </w:rPr>
        <w:t>助学工资什么时间发放</w:t>
      </w:r>
      <w:r>
        <w:rPr>
          <w:rFonts w:asciiTheme="minorEastAsia" w:hAnsiTheme="minorEastAsia" w:eastAsiaTheme="minorEastAsia"/>
          <w:kern w:val="0"/>
          <w:sz w:val="21"/>
          <w:szCs w:val="21"/>
        </w:rPr>
        <w:t>？</w:t>
      </w:r>
      <w:bookmarkEnd w:id="176"/>
    </w:p>
    <w:p w14:paraId="731AEAF1">
      <w:pPr>
        <w:spacing w:line="360" w:lineRule="atLeast"/>
        <w:ind w:firstLine="420"/>
        <w:rPr>
          <w:rFonts w:asciiTheme="minorEastAsia" w:hAnsiTheme="minorEastAsia"/>
          <w:kern w:val="0"/>
          <w:sz w:val="21"/>
          <w:szCs w:val="21"/>
        </w:rPr>
      </w:pPr>
      <w:r>
        <w:rPr>
          <w:rFonts w:hint="eastAsia" w:asciiTheme="minorEastAsia" w:hAnsiTheme="minorEastAsia"/>
          <w:kern w:val="0"/>
          <w:sz w:val="21"/>
          <w:szCs w:val="21"/>
        </w:rPr>
        <w:t>答：用工单位在每月25日前将当月勤工助学工资单提交学生资助管理中心，当月工资在次月中上旬会进行发放。</w:t>
      </w:r>
    </w:p>
    <w:p w14:paraId="6AB40407">
      <w:pPr>
        <w:pStyle w:val="3"/>
        <w:spacing w:before="0" w:after="0" w:line="360" w:lineRule="atLeast"/>
        <w:ind w:firstLine="422"/>
        <w:rPr>
          <w:rFonts w:asciiTheme="minorEastAsia" w:hAnsiTheme="minorEastAsia" w:eastAsiaTheme="minorEastAsia"/>
          <w:kern w:val="0"/>
          <w:sz w:val="21"/>
          <w:szCs w:val="21"/>
        </w:rPr>
      </w:pPr>
      <w:bookmarkStart w:id="177" w:name="_Toc21281"/>
      <w:r>
        <w:rPr>
          <w:rFonts w:hint="eastAsia" w:asciiTheme="minorEastAsia" w:hAnsiTheme="minorEastAsia" w:eastAsiaTheme="minorEastAsia"/>
          <w:kern w:val="0"/>
          <w:sz w:val="21"/>
          <w:szCs w:val="21"/>
        </w:rPr>
        <w:t>99</w:t>
      </w:r>
      <w:r>
        <w:rPr>
          <w:rFonts w:asciiTheme="minorEastAsia" w:hAnsiTheme="minorEastAsia" w:eastAsiaTheme="minorEastAsia"/>
          <w:kern w:val="0"/>
          <w:sz w:val="21"/>
          <w:szCs w:val="21"/>
        </w:rPr>
        <w:t>.</w:t>
      </w:r>
      <w:r>
        <w:rPr>
          <w:rFonts w:hint="eastAsia" w:asciiTheme="minorEastAsia" w:hAnsiTheme="minorEastAsia" w:eastAsiaTheme="minorEastAsia"/>
          <w:kern w:val="0"/>
          <w:sz w:val="21"/>
          <w:szCs w:val="21"/>
        </w:rPr>
        <w:t>非家庭经济困难学生能参加勤工助学吗</w:t>
      </w:r>
      <w:r>
        <w:rPr>
          <w:rFonts w:asciiTheme="minorEastAsia" w:hAnsiTheme="minorEastAsia" w:eastAsiaTheme="minorEastAsia"/>
          <w:kern w:val="0"/>
          <w:sz w:val="21"/>
          <w:szCs w:val="21"/>
        </w:rPr>
        <w:t>？</w:t>
      </w:r>
      <w:bookmarkEnd w:id="177"/>
    </w:p>
    <w:p w14:paraId="170B70B7">
      <w:pPr>
        <w:spacing w:line="360" w:lineRule="atLeast"/>
        <w:ind w:firstLine="420"/>
        <w:rPr>
          <w:rFonts w:asciiTheme="minorEastAsia" w:hAnsiTheme="minorEastAsia"/>
          <w:kern w:val="0"/>
          <w:sz w:val="21"/>
          <w:szCs w:val="21"/>
        </w:rPr>
      </w:pPr>
      <w:r>
        <w:rPr>
          <w:rFonts w:hint="eastAsia" w:asciiTheme="minorEastAsia" w:hAnsiTheme="minorEastAsia"/>
          <w:kern w:val="0"/>
          <w:sz w:val="21"/>
          <w:szCs w:val="21"/>
        </w:rPr>
        <w:t>答：</w:t>
      </w:r>
      <w:r>
        <w:rPr>
          <w:rFonts w:asciiTheme="minorEastAsia" w:hAnsiTheme="minorEastAsia"/>
          <w:color w:val="000000"/>
          <w:sz w:val="21"/>
          <w:szCs w:val="21"/>
        </w:rPr>
        <w:t>对于经济特殊困难的学生，学校优先提供参加勤工</w:t>
      </w:r>
      <w:r>
        <w:rPr>
          <w:rFonts w:hint="eastAsia" w:asciiTheme="minorEastAsia" w:hAnsiTheme="minorEastAsia"/>
          <w:color w:val="000000"/>
          <w:sz w:val="21"/>
          <w:szCs w:val="21"/>
        </w:rPr>
        <w:t>助学</w:t>
      </w:r>
      <w:r>
        <w:rPr>
          <w:rFonts w:asciiTheme="minorEastAsia" w:hAnsiTheme="minorEastAsia"/>
          <w:color w:val="000000"/>
          <w:sz w:val="21"/>
          <w:szCs w:val="21"/>
        </w:rPr>
        <w:t>的机会</w:t>
      </w:r>
      <w:r>
        <w:rPr>
          <w:rFonts w:hint="eastAsia" w:asciiTheme="minorEastAsia" w:hAnsiTheme="minorEastAsia"/>
          <w:color w:val="000000"/>
          <w:sz w:val="21"/>
          <w:szCs w:val="21"/>
        </w:rPr>
        <w:t>；非家庭经济困难学生也可正常参加勤工助学。</w:t>
      </w:r>
    </w:p>
    <w:p w14:paraId="2CEFCCBC">
      <w:pPr>
        <w:widowControl/>
        <w:spacing w:line="240" w:lineRule="auto"/>
        <w:ind w:firstLine="0" w:firstLineChars="0"/>
        <w:jc w:val="left"/>
        <w:rPr>
          <w:rFonts w:cs="Tahoma" w:asciiTheme="minorEastAsia" w:hAnsiTheme="minorEastAsia"/>
          <w:b/>
          <w:kern w:val="36"/>
          <w:sz w:val="21"/>
          <w:szCs w:val="21"/>
        </w:rPr>
      </w:pPr>
      <w:r>
        <w:rPr>
          <w:rFonts w:cs="Tahoma" w:asciiTheme="minorEastAsia" w:hAnsiTheme="minorEastAsia"/>
          <w:bCs/>
          <w:sz w:val="21"/>
          <w:szCs w:val="21"/>
        </w:rPr>
        <w:br w:type="page"/>
      </w:r>
    </w:p>
    <w:p w14:paraId="068E213E">
      <w:pPr>
        <w:pStyle w:val="2"/>
        <w:spacing w:line="360" w:lineRule="exact"/>
        <w:ind w:firstLine="422"/>
        <w:jc w:val="center"/>
        <w:rPr>
          <w:rFonts w:cs="Tahoma" w:asciiTheme="minorEastAsia" w:hAnsiTheme="minorEastAsia" w:eastAsiaTheme="minorEastAsia"/>
          <w:bCs w:val="0"/>
          <w:sz w:val="21"/>
          <w:szCs w:val="21"/>
        </w:rPr>
      </w:pPr>
      <w:bookmarkStart w:id="178" w:name="_Toc391334812"/>
    </w:p>
    <w:p w14:paraId="159DEBF1">
      <w:pPr>
        <w:pStyle w:val="2"/>
        <w:spacing w:line="360" w:lineRule="exact"/>
        <w:ind w:firstLine="0" w:firstLineChars="0"/>
        <w:jc w:val="center"/>
        <w:rPr>
          <w:rFonts w:cs="Tahoma" w:asciiTheme="minorEastAsia" w:hAnsiTheme="minorEastAsia" w:eastAsiaTheme="minorEastAsia"/>
          <w:sz w:val="21"/>
          <w:szCs w:val="21"/>
        </w:rPr>
      </w:pPr>
      <w:bookmarkStart w:id="179" w:name="_Toc30271"/>
      <w:r>
        <w:rPr>
          <w:rFonts w:hint="eastAsia" w:cs="Tahoma" w:asciiTheme="minorEastAsia" w:hAnsiTheme="minorEastAsia" w:eastAsiaTheme="minorEastAsia"/>
          <w:bCs w:val="0"/>
          <w:sz w:val="21"/>
          <w:szCs w:val="21"/>
        </w:rPr>
        <w:t xml:space="preserve">第六部分 </w:t>
      </w:r>
      <w:r>
        <w:rPr>
          <w:rFonts w:cs="Tahoma" w:asciiTheme="minorEastAsia" w:hAnsiTheme="minorEastAsia" w:eastAsiaTheme="minorEastAsia"/>
          <w:sz w:val="21"/>
          <w:szCs w:val="21"/>
        </w:rPr>
        <w:t>基层就业学费补偿和国家助学贷款代偿常见问题解答</w:t>
      </w:r>
      <w:bookmarkEnd w:id="178"/>
      <w:bookmarkEnd w:id="179"/>
    </w:p>
    <w:p w14:paraId="66713AAA">
      <w:pPr>
        <w:pStyle w:val="2"/>
        <w:spacing w:line="360" w:lineRule="exact"/>
        <w:ind w:firstLine="422"/>
        <w:rPr>
          <w:rFonts w:cs="Tahoma" w:asciiTheme="minorEastAsia" w:hAnsiTheme="minorEastAsia" w:eastAsiaTheme="minorEastAsia"/>
          <w:bCs w:val="0"/>
          <w:sz w:val="21"/>
          <w:szCs w:val="21"/>
        </w:rPr>
      </w:pPr>
    </w:p>
    <w:p w14:paraId="20E47BDA">
      <w:pPr>
        <w:pStyle w:val="3"/>
        <w:spacing w:before="0" w:after="0" w:line="360" w:lineRule="atLeast"/>
        <w:ind w:firstLine="422"/>
        <w:rPr>
          <w:rFonts w:asciiTheme="minorEastAsia" w:hAnsiTheme="minorEastAsia" w:eastAsiaTheme="minorEastAsia" w:cstheme="minorEastAsia"/>
          <w:kern w:val="0"/>
          <w:sz w:val="21"/>
          <w:szCs w:val="21"/>
        </w:rPr>
      </w:pPr>
      <w:bookmarkStart w:id="180" w:name="_Toc391334813"/>
      <w:bookmarkStart w:id="181" w:name="_Toc11235"/>
      <w:r>
        <w:rPr>
          <w:rFonts w:hint="eastAsia" w:asciiTheme="minorEastAsia" w:hAnsiTheme="minorEastAsia" w:eastAsiaTheme="minorEastAsia" w:cstheme="minorEastAsia"/>
          <w:kern w:val="0"/>
          <w:sz w:val="21"/>
          <w:szCs w:val="21"/>
        </w:rPr>
        <w:t>100. 基层就业学费补偿和国家助学贷款代偿的意义何在？</w:t>
      </w:r>
      <w:bookmarkEnd w:id="180"/>
      <w:bookmarkEnd w:id="181"/>
    </w:p>
    <w:p w14:paraId="787029D7">
      <w:pPr>
        <w:spacing w:line="360" w:lineRule="atLeast"/>
        <w:ind w:firstLine="420"/>
        <w:rPr>
          <w:rFonts w:asciiTheme="minorEastAsia" w:hAnsiTheme="minorEastAsia" w:cstheme="minorEastAsia"/>
          <w:kern w:val="0"/>
          <w:sz w:val="21"/>
          <w:szCs w:val="21"/>
        </w:rPr>
      </w:pPr>
      <w:r>
        <w:rPr>
          <w:rFonts w:hint="eastAsia" w:asciiTheme="minorEastAsia" w:hAnsiTheme="minorEastAsia" w:cstheme="minorEastAsia"/>
          <w:kern w:val="0"/>
          <w:sz w:val="21"/>
          <w:szCs w:val="21"/>
        </w:rPr>
        <w:t>答：引导和鼓励高校毕业生面向中西部地区和艰苦边远地区基层单位就业。</w:t>
      </w:r>
    </w:p>
    <w:p w14:paraId="02022089">
      <w:pPr>
        <w:pStyle w:val="3"/>
        <w:spacing w:before="0" w:after="0" w:line="360" w:lineRule="atLeast"/>
        <w:ind w:firstLine="422"/>
        <w:rPr>
          <w:rFonts w:asciiTheme="minorEastAsia" w:hAnsiTheme="minorEastAsia" w:eastAsiaTheme="minorEastAsia" w:cstheme="minorEastAsia"/>
          <w:kern w:val="0"/>
          <w:sz w:val="21"/>
          <w:szCs w:val="21"/>
        </w:rPr>
      </w:pPr>
      <w:bookmarkStart w:id="182" w:name="_Toc391334814"/>
      <w:bookmarkStart w:id="183" w:name="_Toc7725"/>
      <w:r>
        <w:rPr>
          <w:rFonts w:hint="eastAsia" w:asciiTheme="minorEastAsia" w:hAnsiTheme="minorEastAsia" w:eastAsiaTheme="minorEastAsia" w:cstheme="minorEastAsia"/>
          <w:bCs w:val="0"/>
          <w:kern w:val="0"/>
          <w:sz w:val="21"/>
          <w:szCs w:val="21"/>
        </w:rPr>
        <w:t>101</w:t>
      </w:r>
      <w:r>
        <w:rPr>
          <w:rFonts w:hint="eastAsia" w:asciiTheme="minorEastAsia" w:hAnsiTheme="minorEastAsia" w:eastAsiaTheme="minorEastAsia" w:cstheme="minorEastAsia"/>
          <w:kern w:val="0"/>
          <w:sz w:val="21"/>
          <w:szCs w:val="21"/>
        </w:rPr>
        <w:t>.我校哪些毕业生能够享受基层就业补偿代偿政策？</w:t>
      </w:r>
      <w:bookmarkEnd w:id="182"/>
      <w:bookmarkEnd w:id="183"/>
    </w:p>
    <w:p w14:paraId="26A6CBF6">
      <w:pPr>
        <w:spacing w:line="360" w:lineRule="atLeast"/>
        <w:ind w:firstLine="420"/>
        <w:rPr>
          <w:rFonts w:asciiTheme="minorEastAsia" w:hAnsiTheme="minorEastAsia" w:cstheme="minorEastAsia"/>
          <w:kern w:val="0"/>
          <w:sz w:val="21"/>
          <w:szCs w:val="21"/>
        </w:rPr>
      </w:pPr>
      <w:r>
        <w:rPr>
          <w:rFonts w:hint="eastAsia" w:asciiTheme="minorEastAsia" w:hAnsiTheme="minorEastAsia" w:cstheme="minorEastAsia"/>
          <w:kern w:val="0"/>
          <w:sz w:val="21"/>
          <w:szCs w:val="21"/>
        </w:rPr>
        <w:t>答：我校接受普通高等学历教育的本科生、研究生和第二学士学位应届毕业生。定向、委培以及在校学习期间已享受免除学费政策的学生除外。</w:t>
      </w:r>
    </w:p>
    <w:p w14:paraId="67EB6BF1">
      <w:pPr>
        <w:pStyle w:val="3"/>
        <w:spacing w:before="0" w:after="0" w:line="360" w:lineRule="atLeast"/>
        <w:ind w:firstLine="422"/>
        <w:rPr>
          <w:rFonts w:asciiTheme="minorEastAsia" w:hAnsiTheme="minorEastAsia" w:eastAsiaTheme="minorEastAsia" w:cstheme="minorEastAsia"/>
          <w:kern w:val="0"/>
          <w:sz w:val="21"/>
          <w:szCs w:val="21"/>
        </w:rPr>
      </w:pPr>
      <w:bookmarkStart w:id="184" w:name="_Toc391334815"/>
      <w:bookmarkStart w:id="185" w:name="_Toc32032"/>
      <w:r>
        <w:rPr>
          <w:rFonts w:hint="eastAsia" w:asciiTheme="minorEastAsia" w:hAnsiTheme="minorEastAsia" w:eastAsiaTheme="minorEastAsia" w:cstheme="minorEastAsia"/>
          <w:bCs w:val="0"/>
          <w:kern w:val="0"/>
          <w:sz w:val="21"/>
          <w:szCs w:val="21"/>
        </w:rPr>
        <w:t>102</w:t>
      </w:r>
      <w:r>
        <w:rPr>
          <w:rFonts w:hint="eastAsia" w:asciiTheme="minorEastAsia" w:hAnsiTheme="minorEastAsia" w:eastAsiaTheme="minorEastAsia" w:cstheme="minorEastAsia"/>
          <w:kern w:val="0"/>
          <w:sz w:val="21"/>
          <w:szCs w:val="21"/>
        </w:rPr>
        <w:t>.申请学费补偿和国家助学贷款代偿需要具备哪些条件？</w:t>
      </w:r>
      <w:bookmarkEnd w:id="184"/>
      <w:bookmarkEnd w:id="185"/>
    </w:p>
    <w:p w14:paraId="4D98E9A5">
      <w:pPr>
        <w:spacing w:line="360" w:lineRule="atLeast"/>
        <w:ind w:firstLine="420"/>
        <w:rPr>
          <w:rFonts w:asciiTheme="minorEastAsia" w:hAnsiTheme="minorEastAsia" w:cstheme="minorEastAsia"/>
          <w:kern w:val="0"/>
          <w:sz w:val="21"/>
          <w:szCs w:val="21"/>
        </w:rPr>
      </w:pPr>
      <w:r>
        <w:rPr>
          <w:rFonts w:hint="eastAsia" w:asciiTheme="minorEastAsia" w:hAnsiTheme="minorEastAsia" w:cstheme="minorEastAsia"/>
          <w:kern w:val="0"/>
          <w:sz w:val="21"/>
          <w:szCs w:val="21"/>
        </w:rPr>
        <w:t>答：（1）拥护中国共产党的领导、热爱祖国，遵守宪法和法律；</w:t>
      </w:r>
    </w:p>
    <w:p w14:paraId="7E484AC2">
      <w:pPr>
        <w:spacing w:line="360" w:lineRule="atLeast"/>
        <w:ind w:firstLine="420"/>
        <w:rPr>
          <w:rFonts w:asciiTheme="minorEastAsia" w:hAnsiTheme="minorEastAsia" w:cstheme="minorEastAsia"/>
          <w:kern w:val="0"/>
          <w:sz w:val="21"/>
          <w:szCs w:val="21"/>
        </w:rPr>
      </w:pPr>
      <w:r>
        <w:rPr>
          <w:rFonts w:hint="eastAsia" w:asciiTheme="minorEastAsia" w:hAnsiTheme="minorEastAsia" w:cstheme="minorEastAsia"/>
          <w:kern w:val="0"/>
          <w:sz w:val="21"/>
          <w:szCs w:val="21"/>
        </w:rPr>
        <w:t>（2）在校期间遵守学校各项规章制度，诚实守信，道德品质良好，学习成绩合格；</w:t>
      </w:r>
    </w:p>
    <w:p w14:paraId="3669034A">
      <w:pPr>
        <w:spacing w:line="360" w:lineRule="atLeast"/>
        <w:ind w:firstLine="420"/>
        <w:rPr>
          <w:rFonts w:asciiTheme="minorEastAsia" w:hAnsiTheme="minorEastAsia" w:cstheme="minorEastAsia"/>
          <w:kern w:val="0"/>
          <w:sz w:val="21"/>
          <w:szCs w:val="21"/>
        </w:rPr>
      </w:pPr>
      <w:r>
        <w:rPr>
          <w:rFonts w:hint="eastAsia" w:asciiTheme="minorEastAsia" w:hAnsiTheme="minorEastAsia" w:cstheme="minorEastAsia"/>
          <w:kern w:val="0"/>
          <w:sz w:val="21"/>
          <w:szCs w:val="21"/>
        </w:rPr>
        <w:t>（3）毕业生自愿到中西部地区和艰苦边远地区基层单位工作，服务期在3年以上（含3年）。</w:t>
      </w:r>
    </w:p>
    <w:p w14:paraId="75B00FD0">
      <w:pPr>
        <w:pStyle w:val="3"/>
        <w:spacing w:before="0" w:after="0" w:line="360" w:lineRule="atLeast"/>
        <w:ind w:firstLine="422"/>
        <w:rPr>
          <w:rFonts w:asciiTheme="minorEastAsia" w:hAnsiTheme="minorEastAsia" w:eastAsiaTheme="minorEastAsia" w:cstheme="minorEastAsia"/>
          <w:kern w:val="0"/>
          <w:sz w:val="21"/>
          <w:szCs w:val="21"/>
        </w:rPr>
      </w:pPr>
      <w:bookmarkStart w:id="186" w:name="_Toc391334816"/>
      <w:bookmarkStart w:id="187" w:name="_Toc12422"/>
      <w:r>
        <w:rPr>
          <w:rFonts w:hint="eastAsia" w:asciiTheme="minorEastAsia" w:hAnsiTheme="minorEastAsia" w:eastAsiaTheme="minorEastAsia" w:cstheme="minorEastAsia"/>
          <w:bCs w:val="0"/>
          <w:kern w:val="0"/>
          <w:sz w:val="21"/>
          <w:szCs w:val="21"/>
        </w:rPr>
        <w:t>103</w:t>
      </w:r>
      <w:r>
        <w:rPr>
          <w:rFonts w:hint="eastAsia" w:asciiTheme="minorEastAsia" w:hAnsiTheme="minorEastAsia" w:eastAsiaTheme="minorEastAsia" w:cstheme="minorEastAsia"/>
          <w:kern w:val="0"/>
          <w:sz w:val="21"/>
          <w:szCs w:val="21"/>
        </w:rPr>
        <w:t>.中西部地区和艰苦边远地区包括哪些省份和地区？</w:t>
      </w:r>
      <w:bookmarkEnd w:id="186"/>
      <w:bookmarkEnd w:id="187"/>
    </w:p>
    <w:p w14:paraId="7E5B87E9">
      <w:pPr>
        <w:spacing w:line="360" w:lineRule="atLeast"/>
        <w:ind w:firstLine="420"/>
        <w:rPr>
          <w:rFonts w:asciiTheme="minorEastAsia" w:hAnsiTheme="minorEastAsia" w:cstheme="minorEastAsia"/>
          <w:kern w:val="0"/>
          <w:sz w:val="21"/>
          <w:szCs w:val="21"/>
        </w:rPr>
      </w:pPr>
      <w:r>
        <w:rPr>
          <w:rFonts w:hint="eastAsia" w:asciiTheme="minorEastAsia" w:hAnsiTheme="minorEastAsia" w:cstheme="minorEastAsia"/>
          <w:kern w:val="0"/>
          <w:sz w:val="21"/>
          <w:szCs w:val="21"/>
        </w:rPr>
        <w:t>答：西部地区是指西藏、内蒙古、广西、重庆、四川、贵州、云南、陕西、甘肃、青海、宁夏、新疆等12个省（自治区、直辖市）。</w:t>
      </w:r>
    </w:p>
    <w:p w14:paraId="1879DE79">
      <w:pPr>
        <w:spacing w:line="360" w:lineRule="atLeast"/>
        <w:ind w:firstLine="420"/>
        <w:rPr>
          <w:rFonts w:asciiTheme="minorEastAsia" w:hAnsiTheme="minorEastAsia" w:cstheme="minorEastAsia"/>
          <w:kern w:val="0"/>
          <w:sz w:val="21"/>
          <w:szCs w:val="21"/>
        </w:rPr>
      </w:pPr>
      <w:r>
        <w:rPr>
          <w:rFonts w:hint="eastAsia" w:asciiTheme="minorEastAsia" w:hAnsiTheme="minorEastAsia" w:cstheme="minorEastAsia"/>
          <w:kern w:val="0"/>
          <w:sz w:val="21"/>
          <w:szCs w:val="21"/>
        </w:rPr>
        <w:t>中部地区是指河北、山西、吉林、黑龙江、安徽、江西、河南、湖北、湖南、海南等10个省。</w:t>
      </w:r>
    </w:p>
    <w:p w14:paraId="16587FEE">
      <w:pPr>
        <w:spacing w:line="360" w:lineRule="atLeast"/>
        <w:ind w:firstLine="420"/>
        <w:rPr>
          <w:rFonts w:asciiTheme="minorEastAsia" w:hAnsiTheme="minorEastAsia" w:cstheme="minorEastAsia"/>
          <w:kern w:val="0"/>
          <w:sz w:val="21"/>
          <w:szCs w:val="21"/>
        </w:rPr>
      </w:pPr>
      <w:r>
        <w:rPr>
          <w:rFonts w:hint="eastAsia" w:asciiTheme="minorEastAsia" w:hAnsiTheme="minorEastAsia" w:cstheme="minorEastAsia"/>
          <w:kern w:val="0"/>
          <w:sz w:val="21"/>
          <w:szCs w:val="21"/>
        </w:rPr>
        <w:t>艰苦边远地区是指除上述地区外，国务院规定的艰苦边远地区。</w:t>
      </w:r>
    </w:p>
    <w:p w14:paraId="5C309B3C">
      <w:pPr>
        <w:spacing w:line="360" w:lineRule="atLeast"/>
        <w:ind w:firstLine="420"/>
        <w:rPr>
          <w:rFonts w:asciiTheme="minorEastAsia" w:hAnsiTheme="minorEastAsia" w:cstheme="minorEastAsia"/>
          <w:kern w:val="0"/>
          <w:sz w:val="21"/>
          <w:szCs w:val="21"/>
        </w:rPr>
      </w:pPr>
      <w:r>
        <w:rPr>
          <w:rFonts w:hint="eastAsia" w:asciiTheme="minorEastAsia" w:hAnsiTheme="minorEastAsia" w:cstheme="minorEastAsia"/>
          <w:kern w:val="0"/>
          <w:sz w:val="21"/>
          <w:szCs w:val="21"/>
        </w:rPr>
        <w:t>注：山东、辽宁、北京、天津、江苏、浙江、上海、广东、福建等9个东部省份不在政策范围内。</w:t>
      </w:r>
    </w:p>
    <w:p w14:paraId="4FC03B77">
      <w:pPr>
        <w:pStyle w:val="3"/>
        <w:spacing w:before="0" w:after="0" w:line="360" w:lineRule="atLeast"/>
        <w:ind w:firstLine="422"/>
        <w:rPr>
          <w:rFonts w:asciiTheme="minorEastAsia" w:hAnsiTheme="minorEastAsia" w:eastAsiaTheme="minorEastAsia" w:cstheme="minorEastAsia"/>
          <w:kern w:val="0"/>
          <w:sz w:val="21"/>
          <w:szCs w:val="21"/>
        </w:rPr>
      </w:pPr>
      <w:bookmarkStart w:id="188" w:name="_Toc4233"/>
      <w:bookmarkStart w:id="189" w:name="_Toc391334817"/>
      <w:r>
        <w:rPr>
          <w:rFonts w:hint="eastAsia" w:asciiTheme="minorEastAsia" w:hAnsiTheme="minorEastAsia" w:eastAsiaTheme="minorEastAsia" w:cstheme="minorEastAsia"/>
          <w:bCs w:val="0"/>
          <w:kern w:val="0"/>
          <w:sz w:val="21"/>
          <w:szCs w:val="21"/>
        </w:rPr>
        <w:t>104</w:t>
      </w:r>
      <w:r>
        <w:rPr>
          <w:rFonts w:hint="eastAsia" w:asciiTheme="minorEastAsia" w:hAnsiTheme="minorEastAsia" w:eastAsiaTheme="minorEastAsia" w:cstheme="minorEastAsia"/>
          <w:kern w:val="0"/>
          <w:sz w:val="21"/>
          <w:szCs w:val="21"/>
        </w:rPr>
        <w:t>.基层单位主要包括哪几类？</w:t>
      </w:r>
      <w:bookmarkEnd w:id="188"/>
      <w:bookmarkEnd w:id="189"/>
    </w:p>
    <w:p w14:paraId="1CB628F0">
      <w:pPr>
        <w:spacing w:line="360" w:lineRule="atLeast"/>
        <w:ind w:firstLine="420"/>
        <w:rPr>
          <w:rFonts w:asciiTheme="minorEastAsia" w:hAnsiTheme="minorEastAsia" w:cstheme="minorEastAsia"/>
          <w:kern w:val="0"/>
          <w:sz w:val="21"/>
          <w:szCs w:val="21"/>
        </w:rPr>
      </w:pPr>
      <w:r>
        <w:rPr>
          <w:rFonts w:hint="eastAsia" w:asciiTheme="minorEastAsia" w:hAnsiTheme="minorEastAsia" w:cstheme="minorEastAsia"/>
          <w:kern w:val="0"/>
          <w:sz w:val="21"/>
          <w:szCs w:val="21"/>
        </w:rPr>
        <w:t>答：基层单位包含两类：</w:t>
      </w:r>
    </w:p>
    <w:p w14:paraId="134D3776">
      <w:pPr>
        <w:spacing w:line="360" w:lineRule="atLeast"/>
        <w:ind w:firstLine="420"/>
        <w:rPr>
          <w:rFonts w:asciiTheme="minorEastAsia" w:hAnsiTheme="minorEastAsia" w:cstheme="minorEastAsia"/>
          <w:kern w:val="0"/>
          <w:sz w:val="21"/>
          <w:szCs w:val="21"/>
        </w:rPr>
      </w:pPr>
      <w:bookmarkStart w:id="190" w:name="_Toc23850"/>
      <w:bookmarkStart w:id="191" w:name="_Toc391334818"/>
      <w:r>
        <w:rPr>
          <w:rFonts w:hint="eastAsia" w:asciiTheme="minorEastAsia" w:hAnsiTheme="minorEastAsia" w:cstheme="minorEastAsia"/>
          <w:kern w:val="0"/>
          <w:sz w:val="21"/>
          <w:szCs w:val="21"/>
        </w:rPr>
        <w:t>（1）工作地点在县以下（不含县政府所在地）乡（镇、街道）；</w:t>
      </w:r>
      <w:bookmarkEnd w:id="190"/>
    </w:p>
    <w:p w14:paraId="14556D28">
      <w:pPr>
        <w:spacing w:line="360" w:lineRule="atLeast"/>
        <w:ind w:firstLine="420"/>
        <w:rPr>
          <w:rFonts w:asciiTheme="minorEastAsia" w:hAnsiTheme="minorEastAsia" w:cstheme="minorEastAsia"/>
          <w:kern w:val="0"/>
          <w:sz w:val="21"/>
          <w:szCs w:val="21"/>
        </w:rPr>
      </w:pPr>
      <w:bookmarkStart w:id="192" w:name="_Toc8321"/>
      <w:r>
        <w:rPr>
          <w:rFonts w:hint="eastAsia" w:asciiTheme="minorEastAsia" w:hAnsiTheme="minorEastAsia" w:cstheme="minorEastAsia"/>
          <w:kern w:val="0"/>
          <w:sz w:val="21"/>
          <w:szCs w:val="21"/>
        </w:rPr>
        <w:t>（2）工作地点在县级的乡（镇、街道）政府机关、农村中小学、国有农（牧、林）场、农业技术推广站、畜牧兽医站、乡镇卫生院、计划生育服务站、乡镇文化站等；气象、地震、地质、水电施工、煤炭、石油、航海、核工业等中央单位艰苦行业生产第一线。</w:t>
      </w:r>
      <w:bookmarkEnd w:id="192"/>
    </w:p>
    <w:p w14:paraId="2C494F5B">
      <w:pPr>
        <w:pStyle w:val="3"/>
        <w:spacing w:before="0" w:after="0" w:line="360" w:lineRule="atLeast"/>
        <w:ind w:firstLine="422"/>
        <w:rPr>
          <w:rFonts w:asciiTheme="minorEastAsia" w:hAnsiTheme="minorEastAsia" w:eastAsiaTheme="minorEastAsia" w:cstheme="minorEastAsia"/>
          <w:kern w:val="0"/>
          <w:sz w:val="21"/>
          <w:szCs w:val="21"/>
        </w:rPr>
      </w:pPr>
      <w:bookmarkStart w:id="193" w:name="_Toc268"/>
      <w:r>
        <w:rPr>
          <w:rFonts w:hint="eastAsia" w:asciiTheme="minorEastAsia" w:hAnsiTheme="minorEastAsia" w:eastAsiaTheme="minorEastAsia" w:cstheme="minorEastAsia"/>
          <w:bCs w:val="0"/>
          <w:kern w:val="0"/>
          <w:sz w:val="21"/>
          <w:szCs w:val="21"/>
        </w:rPr>
        <w:t>105</w:t>
      </w:r>
      <w:r>
        <w:rPr>
          <w:rFonts w:hint="eastAsia" w:asciiTheme="minorEastAsia" w:hAnsiTheme="minorEastAsia" w:eastAsiaTheme="minorEastAsia" w:cstheme="minorEastAsia"/>
          <w:kern w:val="0"/>
          <w:sz w:val="21"/>
          <w:szCs w:val="21"/>
        </w:rPr>
        <w:t>.县级政府派出的街道（社区）可以纳入补偿代偿申请范围吗？</w:t>
      </w:r>
      <w:bookmarkEnd w:id="191"/>
      <w:bookmarkEnd w:id="193"/>
    </w:p>
    <w:p w14:paraId="137615E7">
      <w:pPr>
        <w:spacing w:line="360" w:lineRule="atLeast"/>
        <w:ind w:firstLine="420"/>
        <w:rPr>
          <w:rFonts w:asciiTheme="minorEastAsia" w:hAnsiTheme="minorEastAsia" w:cstheme="minorEastAsia"/>
          <w:kern w:val="0"/>
          <w:sz w:val="21"/>
          <w:szCs w:val="21"/>
        </w:rPr>
      </w:pPr>
      <w:r>
        <w:rPr>
          <w:rFonts w:hint="eastAsia" w:asciiTheme="minorEastAsia" w:hAnsiTheme="minorEastAsia" w:cstheme="minorEastAsia"/>
          <w:kern w:val="0"/>
          <w:sz w:val="21"/>
          <w:szCs w:val="21"/>
        </w:rPr>
        <w:t>答：县级政府派出的街道（社区）可以纳入补偿代偿申请范围，但不包括市辖区所辖的街道、社区。需要明确的是，就业单位或工作现场在市辖区街道（含社区/村）的，除特殊情况外，一般不满足补偿代偿申请要求。</w:t>
      </w:r>
    </w:p>
    <w:p w14:paraId="3432E91B">
      <w:pPr>
        <w:spacing w:line="360" w:lineRule="atLeast"/>
        <w:ind w:firstLine="420"/>
        <w:rPr>
          <w:rFonts w:asciiTheme="minorEastAsia" w:hAnsiTheme="minorEastAsia" w:cstheme="minorEastAsia"/>
          <w:kern w:val="0"/>
          <w:sz w:val="21"/>
          <w:szCs w:val="21"/>
        </w:rPr>
      </w:pPr>
      <w:r>
        <w:rPr>
          <w:rFonts w:hint="eastAsia" w:asciiTheme="minorEastAsia" w:hAnsiTheme="minorEastAsia" w:cstheme="minorEastAsia"/>
          <w:kern w:val="0"/>
          <w:sz w:val="21"/>
          <w:szCs w:val="21"/>
        </w:rPr>
        <w:t>特殊情况指工作的街道（社区）为新拆分或合并成立以及现场在具体的勘探（采油）大队生产一线等情形。特殊情况应提供详细的说明材料以便审查时酌情考虑。</w:t>
      </w:r>
    </w:p>
    <w:p w14:paraId="20256E67">
      <w:pPr>
        <w:pStyle w:val="3"/>
        <w:spacing w:before="0" w:after="0" w:line="360" w:lineRule="atLeast"/>
        <w:ind w:firstLine="422"/>
        <w:rPr>
          <w:rFonts w:asciiTheme="minorEastAsia" w:hAnsiTheme="minorEastAsia" w:eastAsiaTheme="minorEastAsia" w:cstheme="minorEastAsia"/>
          <w:kern w:val="0"/>
          <w:sz w:val="21"/>
          <w:szCs w:val="21"/>
        </w:rPr>
      </w:pPr>
      <w:bookmarkStart w:id="194" w:name="_Toc16458"/>
      <w:bookmarkStart w:id="195" w:name="_Toc391334819"/>
      <w:r>
        <w:rPr>
          <w:rFonts w:hint="eastAsia" w:asciiTheme="minorEastAsia" w:hAnsiTheme="minorEastAsia" w:eastAsiaTheme="minorEastAsia" w:cstheme="minorEastAsia"/>
          <w:bCs w:val="0"/>
          <w:kern w:val="0"/>
          <w:sz w:val="21"/>
          <w:szCs w:val="21"/>
        </w:rPr>
        <w:t>106.如</w:t>
      </w:r>
      <w:r>
        <w:rPr>
          <w:rFonts w:hint="eastAsia" w:asciiTheme="minorEastAsia" w:hAnsiTheme="minorEastAsia" w:eastAsiaTheme="minorEastAsia" w:cstheme="minorEastAsia"/>
          <w:kern w:val="0"/>
          <w:sz w:val="21"/>
          <w:szCs w:val="21"/>
        </w:rPr>
        <w:t>何判断工作地点是否符合政策界定？</w:t>
      </w:r>
      <w:bookmarkEnd w:id="194"/>
      <w:bookmarkEnd w:id="195"/>
    </w:p>
    <w:p w14:paraId="570924BB">
      <w:pPr>
        <w:spacing w:line="360" w:lineRule="atLeast"/>
        <w:ind w:firstLine="420"/>
        <w:rPr>
          <w:rFonts w:asciiTheme="minorEastAsia" w:hAnsiTheme="minorEastAsia" w:cstheme="minorEastAsia"/>
          <w:kern w:val="0"/>
          <w:sz w:val="21"/>
          <w:szCs w:val="21"/>
        </w:rPr>
      </w:pPr>
      <w:r>
        <w:rPr>
          <w:rFonts w:hint="eastAsia" w:asciiTheme="minorEastAsia" w:hAnsiTheme="minorEastAsia" w:cstheme="minorEastAsia"/>
          <w:kern w:val="0"/>
          <w:sz w:val="21"/>
          <w:szCs w:val="21"/>
        </w:rPr>
        <w:t>答：毕业生应注意市辖区与县（县级市），街道（社区）与乡、镇的区别，具体可通过国家统计局网站或行政区划网判断：</w:t>
      </w:r>
    </w:p>
    <w:p w14:paraId="14D3066F">
      <w:pPr>
        <w:spacing w:line="360" w:lineRule="atLeast"/>
        <w:ind w:firstLine="420"/>
        <w:rPr>
          <w:rFonts w:asciiTheme="minorEastAsia" w:hAnsiTheme="minorEastAsia" w:cstheme="minorEastAsia"/>
          <w:kern w:val="0"/>
          <w:sz w:val="21"/>
          <w:szCs w:val="21"/>
        </w:rPr>
      </w:pPr>
      <w:r>
        <w:rPr>
          <w:rFonts w:hint="eastAsia" w:asciiTheme="minorEastAsia" w:hAnsiTheme="minorEastAsia" w:cstheme="minorEastAsia"/>
          <w:kern w:val="0"/>
          <w:sz w:val="21"/>
          <w:szCs w:val="21"/>
        </w:rPr>
        <w:t>（1）国家统计局</w:t>
      </w:r>
    </w:p>
    <w:p w14:paraId="7EAA8465">
      <w:pPr>
        <w:spacing w:line="360" w:lineRule="atLeast"/>
        <w:ind w:firstLine="420"/>
        <w:rPr>
          <w:rFonts w:asciiTheme="minorEastAsia" w:hAnsiTheme="minorEastAsia" w:cstheme="minorEastAsia"/>
          <w:kern w:val="0"/>
          <w:sz w:val="21"/>
          <w:szCs w:val="21"/>
        </w:rPr>
      </w:pPr>
      <w:r>
        <w:rPr>
          <w:rFonts w:hint="eastAsia" w:asciiTheme="minorEastAsia" w:hAnsiTheme="minorEastAsia" w:cstheme="minorEastAsia"/>
          <w:kern w:val="0"/>
          <w:sz w:val="21"/>
          <w:szCs w:val="21"/>
        </w:rPr>
        <w:t>（https://www.stats.gov.cn/sj/tjbz/tjyqhdmhcxhfdm/2023/index.html）</w:t>
      </w:r>
    </w:p>
    <w:p w14:paraId="6EA6201B">
      <w:pPr>
        <w:spacing w:line="360" w:lineRule="atLeast"/>
        <w:ind w:firstLine="420"/>
        <w:rPr>
          <w:rFonts w:asciiTheme="minorEastAsia" w:hAnsiTheme="minorEastAsia" w:cstheme="minorEastAsia"/>
          <w:kern w:val="0"/>
          <w:sz w:val="21"/>
          <w:szCs w:val="21"/>
        </w:rPr>
      </w:pPr>
      <w:r>
        <w:rPr>
          <w:rFonts w:hint="eastAsia" w:asciiTheme="minorEastAsia" w:hAnsiTheme="minorEastAsia" w:cstheme="minorEastAsia"/>
          <w:kern w:val="0"/>
          <w:sz w:val="21"/>
          <w:szCs w:val="21"/>
        </w:rPr>
        <w:t>（2）行政区划网（http://www.xzqh.org/html/）</w:t>
      </w:r>
    </w:p>
    <w:p w14:paraId="762AB11A">
      <w:pPr>
        <w:pStyle w:val="3"/>
        <w:spacing w:before="0" w:after="0" w:line="360" w:lineRule="atLeast"/>
        <w:ind w:firstLine="422"/>
        <w:rPr>
          <w:rFonts w:asciiTheme="minorEastAsia" w:hAnsiTheme="minorEastAsia" w:eastAsiaTheme="minorEastAsia" w:cstheme="minorEastAsia"/>
          <w:kern w:val="0"/>
          <w:sz w:val="21"/>
          <w:szCs w:val="21"/>
        </w:rPr>
      </w:pPr>
      <w:bookmarkStart w:id="196" w:name="_Toc391334820"/>
      <w:bookmarkStart w:id="197" w:name="_Toc18669"/>
      <w:r>
        <w:rPr>
          <w:rFonts w:hint="eastAsia" w:asciiTheme="minorEastAsia" w:hAnsiTheme="minorEastAsia" w:eastAsiaTheme="minorEastAsia" w:cstheme="minorEastAsia"/>
          <w:kern w:val="0"/>
          <w:sz w:val="21"/>
          <w:szCs w:val="21"/>
        </w:rPr>
        <w:t>107.补偿代偿的标准是多少？</w:t>
      </w:r>
      <w:bookmarkEnd w:id="196"/>
      <w:bookmarkEnd w:id="197"/>
    </w:p>
    <w:p w14:paraId="5ED9380A">
      <w:pPr>
        <w:adjustRightInd w:val="0"/>
        <w:snapToGrid w:val="0"/>
        <w:spacing w:line="360" w:lineRule="atLeast"/>
        <w:ind w:firstLine="420"/>
        <w:rPr>
          <w:rFonts w:asciiTheme="minorEastAsia" w:hAnsiTheme="minorEastAsia" w:cstheme="minorEastAsia"/>
          <w:color w:val="000000"/>
          <w:sz w:val="21"/>
          <w:szCs w:val="21"/>
        </w:rPr>
      </w:pPr>
      <w:r>
        <w:rPr>
          <w:rFonts w:hint="eastAsia" w:asciiTheme="minorEastAsia" w:hAnsiTheme="minorEastAsia" w:cstheme="minorEastAsia"/>
          <w:kern w:val="0"/>
          <w:sz w:val="21"/>
          <w:szCs w:val="21"/>
        </w:rPr>
        <w:t>答：</w:t>
      </w:r>
      <w:r>
        <w:rPr>
          <w:rFonts w:hint="eastAsia" w:asciiTheme="minorEastAsia" w:hAnsiTheme="minorEastAsia" w:cstheme="minorEastAsia"/>
          <w:color w:val="000000"/>
          <w:sz w:val="21"/>
          <w:szCs w:val="21"/>
        </w:rPr>
        <w:t>每生每年学费补偿或国家助学贷款代偿金额本科生最高不超过20000元，研究生最高不超过25000元。毕业生在校学习期间每年实际缴纳的学费或获得的国家助学贷款低于补偿代偿标准的，按照实际缴纳的学费或用于学费部分的国家助学贷款金额实行补偿代偿。毕业生在校学习期间每年实际缴纳的学费或获得的国家助学贷款高于补偿代偿标准的，按照标准实行补偿代偿。</w:t>
      </w:r>
    </w:p>
    <w:p w14:paraId="4E47D2BD">
      <w:pPr>
        <w:adjustRightInd w:val="0"/>
        <w:snapToGrid w:val="0"/>
        <w:spacing w:line="360" w:lineRule="atLeast"/>
        <w:ind w:firstLine="420"/>
        <w:rPr>
          <w:rFonts w:asciiTheme="minorEastAsia" w:hAnsiTheme="minorEastAsia" w:cstheme="minorEastAsia"/>
          <w:color w:val="000000"/>
          <w:sz w:val="21"/>
          <w:szCs w:val="21"/>
        </w:rPr>
      </w:pPr>
      <w:r>
        <w:rPr>
          <w:rFonts w:hint="eastAsia" w:asciiTheme="minorEastAsia" w:hAnsiTheme="minorEastAsia" w:cstheme="minorEastAsia"/>
          <w:color w:val="000000"/>
          <w:sz w:val="21"/>
          <w:szCs w:val="21"/>
        </w:rPr>
        <w:t>毕业生学费补偿或国家助学贷款代偿的年限，分别按照国家规定的相应学制计算。</w:t>
      </w:r>
    </w:p>
    <w:p w14:paraId="346C8736">
      <w:pPr>
        <w:pStyle w:val="3"/>
        <w:spacing w:before="0" w:after="0" w:line="360" w:lineRule="atLeast"/>
        <w:ind w:firstLine="422"/>
        <w:rPr>
          <w:rFonts w:asciiTheme="minorEastAsia" w:hAnsiTheme="minorEastAsia" w:eastAsiaTheme="minorEastAsia" w:cstheme="minorEastAsia"/>
          <w:kern w:val="0"/>
          <w:sz w:val="21"/>
          <w:szCs w:val="21"/>
        </w:rPr>
      </w:pPr>
      <w:bookmarkStart w:id="198" w:name="_Toc12767"/>
      <w:bookmarkStart w:id="199" w:name="_Toc391334821"/>
      <w:r>
        <w:rPr>
          <w:rFonts w:hint="eastAsia" w:asciiTheme="minorEastAsia" w:hAnsiTheme="minorEastAsia" w:eastAsiaTheme="minorEastAsia" w:cstheme="minorEastAsia"/>
          <w:bCs w:val="0"/>
          <w:kern w:val="0"/>
          <w:sz w:val="21"/>
          <w:szCs w:val="21"/>
        </w:rPr>
        <w:t>108</w:t>
      </w:r>
      <w:r>
        <w:rPr>
          <w:rFonts w:hint="eastAsia" w:asciiTheme="minorEastAsia" w:hAnsiTheme="minorEastAsia" w:eastAsiaTheme="minorEastAsia" w:cstheme="minorEastAsia"/>
          <w:kern w:val="0"/>
          <w:sz w:val="21"/>
          <w:szCs w:val="21"/>
        </w:rPr>
        <w:t>.补偿代偿的方式是如何规定的？</w:t>
      </w:r>
      <w:bookmarkEnd w:id="198"/>
      <w:bookmarkEnd w:id="199"/>
    </w:p>
    <w:p w14:paraId="428BE155">
      <w:pPr>
        <w:spacing w:line="360" w:lineRule="atLeast"/>
        <w:ind w:firstLine="420"/>
        <w:rPr>
          <w:rFonts w:asciiTheme="minorEastAsia" w:hAnsiTheme="minorEastAsia" w:cstheme="minorEastAsia"/>
          <w:kern w:val="0"/>
          <w:sz w:val="21"/>
          <w:szCs w:val="21"/>
        </w:rPr>
      </w:pPr>
      <w:r>
        <w:rPr>
          <w:rFonts w:hint="eastAsia" w:asciiTheme="minorEastAsia" w:hAnsiTheme="minorEastAsia" w:cstheme="minorEastAsia"/>
          <w:kern w:val="0"/>
          <w:sz w:val="21"/>
          <w:szCs w:val="21"/>
        </w:rPr>
        <w:t>答：国家对到中西部地区和艰苦边远地区县以下基层单位就业的获得学费补偿国家助学贷款代偿资格的毕业生，采取分年度补偿代偿的办法，每年补偿学费或代偿国家助学贷款总额的1/3，分3年补偿代偿完毕。</w:t>
      </w:r>
    </w:p>
    <w:p w14:paraId="0B5054FF">
      <w:pPr>
        <w:pStyle w:val="3"/>
        <w:spacing w:before="0" w:after="0" w:line="360" w:lineRule="atLeast"/>
        <w:ind w:firstLine="422"/>
        <w:rPr>
          <w:rFonts w:asciiTheme="minorEastAsia" w:hAnsiTheme="minorEastAsia" w:eastAsiaTheme="minorEastAsia" w:cstheme="minorEastAsia"/>
          <w:kern w:val="0"/>
          <w:sz w:val="21"/>
          <w:szCs w:val="21"/>
        </w:rPr>
      </w:pPr>
      <w:bookmarkStart w:id="200" w:name="_Toc391334822"/>
      <w:bookmarkStart w:id="201" w:name="_Toc11434"/>
      <w:r>
        <w:rPr>
          <w:rFonts w:hint="eastAsia" w:asciiTheme="minorEastAsia" w:hAnsiTheme="minorEastAsia" w:eastAsiaTheme="minorEastAsia" w:cstheme="minorEastAsia"/>
          <w:bCs w:val="0"/>
          <w:kern w:val="0"/>
          <w:sz w:val="21"/>
          <w:szCs w:val="21"/>
        </w:rPr>
        <w:t>109</w:t>
      </w:r>
      <w:r>
        <w:rPr>
          <w:rFonts w:hint="eastAsia" w:asciiTheme="minorEastAsia" w:hAnsiTheme="minorEastAsia" w:eastAsiaTheme="minorEastAsia" w:cstheme="minorEastAsia"/>
          <w:kern w:val="0"/>
          <w:sz w:val="21"/>
          <w:szCs w:val="21"/>
        </w:rPr>
        <w:t>.每年什么时间可以申请？</w:t>
      </w:r>
      <w:bookmarkEnd w:id="200"/>
      <w:bookmarkEnd w:id="201"/>
    </w:p>
    <w:p w14:paraId="23D96952">
      <w:pPr>
        <w:spacing w:line="360" w:lineRule="atLeast"/>
        <w:ind w:firstLine="420"/>
        <w:rPr>
          <w:rFonts w:asciiTheme="minorEastAsia" w:hAnsiTheme="minorEastAsia" w:cstheme="minorEastAsia"/>
          <w:kern w:val="0"/>
          <w:sz w:val="21"/>
          <w:szCs w:val="21"/>
        </w:rPr>
      </w:pPr>
      <w:r>
        <w:rPr>
          <w:rFonts w:hint="eastAsia" w:asciiTheme="minorEastAsia" w:hAnsiTheme="minorEastAsia" w:cstheme="minorEastAsia"/>
          <w:kern w:val="0"/>
          <w:sz w:val="21"/>
          <w:szCs w:val="21"/>
        </w:rPr>
        <w:t>答：由于补偿代偿政策只针对应届毕业生，因此当年毕业的应届毕业生可以有两次申请机会，而往届生不能申请。</w:t>
      </w:r>
    </w:p>
    <w:p w14:paraId="66AA287B">
      <w:pPr>
        <w:spacing w:line="360" w:lineRule="atLeast"/>
        <w:ind w:firstLine="420"/>
        <w:rPr>
          <w:rFonts w:asciiTheme="minorEastAsia" w:hAnsiTheme="minorEastAsia" w:cstheme="minorEastAsia"/>
          <w:kern w:val="0"/>
          <w:sz w:val="21"/>
          <w:szCs w:val="21"/>
        </w:rPr>
      </w:pPr>
      <w:r>
        <w:rPr>
          <w:rFonts w:hint="eastAsia" w:asciiTheme="minorEastAsia" w:hAnsiTheme="minorEastAsia" w:cstheme="minorEastAsia"/>
          <w:kern w:val="0"/>
          <w:sz w:val="21"/>
          <w:szCs w:val="21"/>
        </w:rPr>
        <w:t>第一批申请截止时间为每年1</w:t>
      </w:r>
      <w:r>
        <w:rPr>
          <w:rFonts w:asciiTheme="minorEastAsia" w:hAnsiTheme="minorEastAsia" w:cstheme="minorEastAsia"/>
          <w:kern w:val="0"/>
          <w:sz w:val="21"/>
          <w:szCs w:val="21"/>
        </w:rPr>
        <w:t>0</w:t>
      </w:r>
      <w:r>
        <w:rPr>
          <w:rFonts w:hint="eastAsia" w:asciiTheme="minorEastAsia" w:hAnsiTheme="minorEastAsia" w:cstheme="minorEastAsia"/>
          <w:kern w:val="0"/>
          <w:sz w:val="21"/>
          <w:szCs w:val="21"/>
        </w:rPr>
        <w:t>月，针对已确定实际工作基层单位并确定符合补偿代偿条件的学生；第二批申请截止时间为毕业次年上半年，针对第一批未申请且符合条件的学生。</w:t>
      </w:r>
    </w:p>
    <w:p w14:paraId="28DFF1A5">
      <w:pPr>
        <w:pStyle w:val="3"/>
        <w:spacing w:before="0" w:after="0" w:line="360" w:lineRule="atLeast"/>
        <w:ind w:firstLine="422"/>
        <w:rPr>
          <w:rFonts w:asciiTheme="minorEastAsia" w:hAnsiTheme="minorEastAsia" w:eastAsiaTheme="minorEastAsia" w:cstheme="minorEastAsia"/>
          <w:kern w:val="0"/>
          <w:sz w:val="21"/>
          <w:szCs w:val="21"/>
        </w:rPr>
      </w:pPr>
      <w:bookmarkStart w:id="202" w:name="_Toc8401"/>
      <w:bookmarkStart w:id="203" w:name="_Toc391334823"/>
      <w:r>
        <w:rPr>
          <w:rFonts w:hint="eastAsia" w:asciiTheme="minorEastAsia" w:hAnsiTheme="minorEastAsia" w:eastAsiaTheme="minorEastAsia" w:cstheme="minorEastAsia"/>
          <w:bCs w:val="0"/>
          <w:kern w:val="0"/>
          <w:sz w:val="21"/>
          <w:szCs w:val="21"/>
        </w:rPr>
        <w:t>110</w:t>
      </w:r>
      <w:r>
        <w:rPr>
          <w:rFonts w:hint="eastAsia" w:asciiTheme="minorEastAsia" w:hAnsiTheme="minorEastAsia" w:eastAsiaTheme="minorEastAsia" w:cstheme="minorEastAsia"/>
          <w:kern w:val="0"/>
          <w:sz w:val="21"/>
          <w:szCs w:val="21"/>
        </w:rPr>
        <w:t>.如何判断自己应该申请学费补偿还是国家助学贷款代偿？</w:t>
      </w:r>
      <w:bookmarkEnd w:id="202"/>
      <w:bookmarkEnd w:id="203"/>
    </w:p>
    <w:p w14:paraId="3245FD31">
      <w:pPr>
        <w:spacing w:line="360" w:lineRule="atLeast"/>
        <w:ind w:firstLine="420"/>
        <w:rPr>
          <w:rFonts w:asciiTheme="minorEastAsia" w:hAnsiTheme="minorEastAsia" w:cstheme="minorEastAsia"/>
          <w:kern w:val="0"/>
          <w:sz w:val="21"/>
          <w:szCs w:val="21"/>
        </w:rPr>
      </w:pPr>
      <w:r>
        <w:rPr>
          <w:rFonts w:hint="eastAsia" w:asciiTheme="minorEastAsia" w:hAnsiTheme="minorEastAsia" w:cstheme="minorEastAsia"/>
          <w:kern w:val="0"/>
          <w:sz w:val="21"/>
          <w:szCs w:val="21"/>
        </w:rPr>
        <w:t>答：主要分为以下几种情况：</w:t>
      </w:r>
    </w:p>
    <w:p w14:paraId="420F07C2">
      <w:pPr>
        <w:spacing w:line="360" w:lineRule="atLeast"/>
        <w:ind w:firstLine="420"/>
        <w:rPr>
          <w:rFonts w:asciiTheme="minorEastAsia" w:hAnsiTheme="minorEastAsia" w:cstheme="minorEastAsia"/>
          <w:kern w:val="0"/>
          <w:sz w:val="21"/>
          <w:szCs w:val="21"/>
        </w:rPr>
      </w:pPr>
      <w:r>
        <w:rPr>
          <w:rFonts w:hint="eastAsia" w:asciiTheme="minorEastAsia" w:hAnsiTheme="minorEastAsia" w:cstheme="minorEastAsia"/>
          <w:kern w:val="0"/>
          <w:sz w:val="21"/>
          <w:szCs w:val="21"/>
        </w:rPr>
        <w:t>（1）在校学习期间未申请国家助学贷款的毕业生应选择申请学费补偿；</w:t>
      </w:r>
    </w:p>
    <w:p w14:paraId="55A977D7">
      <w:pPr>
        <w:spacing w:line="360" w:lineRule="atLeast"/>
        <w:ind w:firstLine="420"/>
        <w:rPr>
          <w:rFonts w:asciiTheme="minorEastAsia" w:hAnsiTheme="minorEastAsia" w:cstheme="minorEastAsia"/>
          <w:kern w:val="0"/>
          <w:sz w:val="21"/>
          <w:szCs w:val="21"/>
        </w:rPr>
      </w:pPr>
      <w:r>
        <w:rPr>
          <w:rFonts w:hint="eastAsia" w:asciiTheme="minorEastAsia" w:hAnsiTheme="minorEastAsia" w:cstheme="minorEastAsia"/>
          <w:kern w:val="0"/>
          <w:sz w:val="21"/>
          <w:szCs w:val="21"/>
        </w:rPr>
        <w:t>（2）在校学习期间全部年度都申请校园地国家助学贷款的毕业生原则上应选择申请国家助学贷款代偿；</w:t>
      </w:r>
    </w:p>
    <w:p w14:paraId="61674F31">
      <w:pPr>
        <w:spacing w:line="360" w:lineRule="atLeast"/>
        <w:ind w:firstLine="420"/>
        <w:rPr>
          <w:rFonts w:asciiTheme="minorEastAsia" w:hAnsiTheme="minorEastAsia" w:cstheme="minorEastAsia"/>
          <w:kern w:val="0"/>
          <w:sz w:val="21"/>
          <w:szCs w:val="21"/>
        </w:rPr>
      </w:pPr>
      <w:r>
        <w:rPr>
          <w:rFonts w:hint="eastAsia" w:asciiTheme="minorEastAsia" w:hAnsiTheme="minorEastAsia" w:cstheme="minorEastAsia"/>
          <w:kern w:val="0"/>
          <w:sz w:val="21"/>
          <w:szCs w:val="21"/>
        </w:rPr>
        <w:t>（3）在校学习期间申请生源地信用助学贷款的毕业生建议选择学费补偿，但补偿金必须优先用于偿还生源地信用助学贷款。</w:t>
      </w:r>
    </w:p>
    <w:p w14:paraId="5355EDB5">
      <w:pPr>
        <w:spacing w:line="360" w:lineRule="atLeast"/>
        <w:ind w:firstLine="420"/>
        <w:rPr>
          <w:rFonts w:asciiTheme="minorEastAsia" w:hAnsiTheme="minorEastAsia" w:cstheme="minorEastAsia"/>
          <w:kern w:val="0"/>
          <w:sz w:val="21"/>
          <w:szCs w:val="21"/>
        </w:rPr>
      </w:pPr>
      <w:r>
        <w:rPr>
          <w:rFonts w:hint="eastAsia" w:asciiTheme="minorEastAsia" w:hAnsiTheme="minorEastAsia" w:cstheme="minorEastAsia"/>
          <w:kern w:val="0"/>
          <w:sz w:val="21"/>
          <w:szCs w:val="21"/>
        </w:rPr>
        <w:t>（4）在校学习期间部分年度自行缴纳学费，部分年度申请校园地助学贷款的毕业生，按照实际缴纳的学费或用于学费部分的国家助学贷款以就高原则实行代偿。</w:t>
      </w:r>
    </w:p>
    <w:p w14:paraId="228D099B">
      <w:pPr>
        <w:spacing w:line="360" w:lineRule="atLeast"/>
        <w:ind w:firstLine="420"/>
        <w:rPr>
          <w:rFonts w:asciiTheme="minorEastAsia" w:hAnsiTheme="minorEastAsia" w:cstheme="minorEastAsia"/>
          <w:kern w:val="0"/>
          <w:sz w:val="21"/>
          <w:szCs w:val="21"/>
        </w:rPr>
      </w:pPr>
      <w:r>
        <w:rPr>
          <w:rFonts w:hint="eastAsia" w:asciiTheme="minorEastAsia" w:hAnsiTheme="minorEastAsia" w:cstheme="minorEastAsia"/>
          <w:kern w:val="0"/>
          <w:sz w:val="21"/>
          <w:szCs w:val="21"/>
        </w:rPr>
        <w:t>例如：学生每年缴纳学费5500元，连续缴纳2年，第三年起获得国家助学贷款，连续获得2年，每年获得6000元。</w:t>
      </w:r>
    </w:p>
    <w:p w14:paraId="17B6326A">
      <w:pPr>
        <w:spacing w:line="360" w:lineRule="atLeast"/>
        <w:ind w:firstLine="420"/>
        <w:rPr>
          <w:rFonts w:asciiTheme="minorEastAsia" w:hAnsiTheme="minorEastAsia" w:cstheme="minorEastAsia"/>
          <w:kern w:val="0"/>
          <w:sz w:val="21"/>
          <w:szCs w:val="21"/>
        </w:rPr>
      </w:pPr>
      <w:r>
        <w:rPr>
          <w:rFonts w:hint="eastAsia" w:asciiTheme="minorEastAsia" w:hAnsiTheme="minorEastAsia" w:cstheme="minorEastAsia"/>
          <w:kern w:val="0"/>
          <w:sz w:val="21"/>
          <w:szCs w:val="21"/>
        </w:rPr>
        <w:t>该生可申请学费补偿，补偿金额为5500*4=22000元，也可申请国家助学贷款代偿，代偿金额为55000*2=11000元。按照就高原则，建议该生选择学费补偿。</w:t>
      </w:r>
    </w:p>
    <w:p w14:paraId="43B8BB57">
      <w:pPr>
        <w:pStyle w:val="3"/>
        <w:spacing w:before="0" w:after="0" w:line="360" w:lineRule="atLeast"/>
        <w:ind w:firstLine="422"/>
        <w:rPr>
          <w:rFonts w:asciiTheme="minorEastAsia" w:hAnsiTheme="minorEastAsia" w:eastAsiaTheme="minorEastAsia" w:cstheme="minorEastAsia"/>
          <w:kern w:val="0"/>
          <w:sz w:val="21"/>
          <w:szCs w:val="21"/>
        </w:rPr>
      </w:pPr>
      <w:bookmarkStart w:id="204" w:name="_Toc18037"/>
      <w:bookmarkStart w:id="205" w:name="_Toc391334824"/>
      <w:r>
        <w:rPr>
          <w:rFonts w:hint="eastAsia" w:asciiTheme="minorEastAsia" w:hAnsiTheme="minorEastAsia" w:eastAsiaTheme="minorEastAsia" w:cstheme="minorEastAsia"/>
          <w:bCs w:val="0"/>
          <w:kern w:val="0"/>
          <w:sz w:val="21"/>
          <w:szCs w:val="21"/>
        </w:rPr>
        <w:t>111</w:t>
      </w:r>
      <w:r>
        <w:rPr>
          <w:rFonts w:hint="eastAsia" w:asciiTheme="minorEastAsia" w:hAnsiTheme="minorEastAsia" w:eastAsiaTheme="minorEastAsia" w:cstheme="minorEastAsia"/>
          <w:kern w:val="0"/>
          <w:sz w:val="21"/>
          <w:szCs w:val="21"/>
        </w:rPr>
        <w:t>.申请补偿代偿应该准备哪些材料?</w:t>
      </w:r>
      <w:bookmarkEnd w:id="204"/>
      <w:bookmarkEnd w:id="205"/>
    </w:p>
    <w:p w14:paraId="20F7C03D">
      <w:pPr>
        <w:spacing w:line="360" w:lineRule="atLeast"/>
        <w:ind w:firstLine="420"/>
        <w:rPr>
          <w:rFonts w:asciiTheme="minorEastAsia" w:hAnsiTheme="minorEastAsia" w:cstheme="minorEastAsia"/>
          <w:kern w:val="0"/>
          <w:sz w:val="21"/>
          <w:szCs w:val="21"/>
        </w:rPr>
      </w:pPr>
      <w:r>
        <w:rPr>
          <w:rFonts w:hint="eastAsia" w:asciiTheme="minorEastAsia" w:hAnsiTheme="minorEastAsia" w:cstheme="minorEastAsia"/>
          <w:kern w:val="0"/>
          <w:sz w:val="21"/>
          <w:szCs w:val="21"/>
        </w:rPr>
        <w:t>答：（1）《学费补偿国家助学贷款代偿申请表》；</w:t>
      </w:r>
    </w:p>
    <w:p w14:paraId="5B96B083">
      <w:pPr>
        <w:spacing w:line="360" w:lineRule="atLeast"/>
        <w:ind w:firstLine="420"/>
        <w:rPr>
          <w:rFonts w:asciiTheme="minorEastAsia" w:hAnsiTheme="minorEastAsia" w:cstheme="minorEastAsia"/>
          <w:kern w:val="0"/>
          <w:sz w:val="21"/>
          <w:szCs w:val="21"/>
        </w:rPr>
      </w:pPr>
      <w:r>
        <w:rPr>
          <w:rFonts w:hint="eastAsia" w:asciiTheme="minorEastAsia" w:hAnsiTheme="minorEastAsia" w:cstheme="minorEastAsia"/>
          <w:kern w:val="0"/>
          <w:sz w:val="21"/>
          <w:szCs w:val="21"/>
        </w:rPr>
        <w:t>（2）毕业生本人、就业单位与学校三方签署的到中西部地区和艰苦边远地区基层单位服务3年以上（含3年）的就业协议；</w:t>
      </w:r>
    </w:p>
    <w:p w14:paraId="3EFE6EF3">
      <w:pPr>
        <w:spacing w:line="360" w:lineRule="atLeast"/>
        <w:ind w:firstLine="420"/>
        <w:rPr>
          <w:rFonts w:asciiTheme="minorEastAsia" w:hAnsiTheme="minorEastAsia" w:cstheme="minorEastAsia"/>
          <w:kern w:val="0"/>
          <w:sz w:val="21"/>
          <w:szCs w:val="21"/>
        </w:rPr>
      </w:pPr>
      <w:r>
        <w:rPr>
          <w:rFonts w:hint="eastAsia" w:asciiTheme="minorEastAsia" w:hAnsiTheme="minorEastAsia" w:cstheme="minorEastAsia"/>
          <w:kern w:val="0"/>
          <w:sz w:val="21"/>
          <w:szCs w:val="21"/>
        </w:rPr>
        <w:t>（3）用人单位出具的到基层单位或生产第一线的工作证明；</w:t>
      </w:r>
    </w:p>
    <w:p w14:paraId="41F3468E">
      <w:pPr>
        <w:spacing w:line="360" w:lineRule="atLeast"/>
        <w:ind w:firstLine="420"/>
        <w:rPr>
          <w:rFonts w:asciiTheme="minorEastAsia" w:hAnsiTheme="minorEastAsia" w:cstheme="minorEastAsia"/>
          <w:kern w:val="0"/>
          <w:sz w:val="21"/>
          <w:szCs w:val="21"/>
        </w:rPr>
      </w:pPr>
      <w:r>
        <w:rPr>
          <w:rFonts w:hint="eastAsia" w:asciiTheme="minorEastAsia" w:hAnsiTheme="minorEastAsia" w:cstheme="minorEastAsia"/>
          <w:kern w:val="0"/>
          <w:sz w:val="21"/>
          <w:szCs w:val="21"/>
        </w:rPr>
        <w:t>（4）获得补偿代偿资助资格的毕业生应于每年6月15日前将就业单位人事部门出具的《当年在职在岗情况证明》邮寄给原所在学院，经审查核实后，可继续享受下一年的学费补偿或国家助学贷款代偿资助，否则视为放弃补偿代偿资格。</w:t>
      </w:r>
    </w:p>
    <w:p w14:paraId="2CE68D1B">
      <w:pPr>
        <w:pStyle w:val="3"/>
        <w:spacing w:before="0" w:after="0" w:line="360" w:lineRule="atLeast"/>
        <w:ind w:firstLine="422"/>
        <w:rPr>
          <w:rFonts w:asciiTheme="minorEastAsia" w:hAnsiTheme="minorEastAsia" w:eastAsiaTheme="minorEastAsia" w:cstheme="minorEastAsia"/>
          <w:kern w:val="0"/>
          <w:sz w:val="21"/>
          <w:szCs w:val="21"/>
        </w:rPr>
      </w:pPr>
      <w:bookmarkStart w:id="206" w:name="_Toc391334825"/>
      <w:bookmarkStart w:id="207" w:name="_Toc49"/>
      <w:r>
        <w:rPr>
          <w:rFonts w:hint="eastAsia" w:asciiTheme="minorEastAsia" w:hAnsiTheme="minorEastAsia" w:eastAsiaTheme="minorEastAsia" w:cstheme="minorEastAsia"/>
          <w:bCs w:val="0"/>
          <w:kern w:val="0"/>
          <w:sz w:val="21"/>
          <w:szCs w:val="21"/>
        </w:rPr>
        <w:t>112</w:t>
      </w:r>
      <w:r>
        <w:rPr>
          <w:rFonts w:hint="eastAsia" w:asciiTheme="minorEastAsia" w:hAnsiTheme="minorEastAsia" w:eastAsiaTheme="minorEastAsia" w:cstheme="minorEastAsia"/>
          <w:kern w:val="0"/>
          <w:sz w:val="21"/>
          <w:szCs w:val="21"/>
        </w:rPr>
        <w:t>.补偿代偿的年限如何计算？</w:t>
      </w:r>
      <w:bookmarkEnd w:id="206"/>
      <w:bookmarkEnd w:id="207"/>
    </w:p>
    <w:p w14:paraId="23BFFE48">
      <w:pPr>
        <w:spacing w:line="360" w:lineRule="atLeast"/>
        <w:ind w:firstLine="420"/>
        <w:rPr>
          <w:rFonts w:asciiTheme="minorEastAsia" w:hAnsiTheme="minorEastAsia" w:cstheme="minorEastAsia"/>
          <w:kern w:val="0"/>
          <w:sz w:val="21"/>
          <w:szCs w:val="21"/>
        </w:rPr>
      </w:pPr>
      <w:r>
        <w:rPr>
          <w:rFonts w:hint="eastAsia" w:asciiTheme="minorEastAsia" w:hAnsiTheme="minorEastAsia" w:cstheme="minorEastAsia"/>
          <w:kern w:val="0"/>
          <w:sz w:val="21"/>
          <w:szCs w:val="21"/>
        </w:rPr>
        <w:t>答：应根据毕业生最后学历层次国家规定的相应学制计算。</w:t>
      </w:r>
    </w:p>
    <w:p w14:paraId="178ACFD9">
      <w:pPr>
        <w:pStyle w:val="3"/>
        <w:spacing w:before="0" w:after="0" w:line="360" w:lineRule="atLeast"/>
        <w:ind w:firstLine="422"/>
        <w:rPr>
          <w:rFonts w:asciiTheme="minorEastAsia" w:hAnsiTheme="minorEastAsia" w:eastAsiaTheme="minorEastAsia" w:cstheme="minorEastAsia"/>
          <w:kern w:val="0"/>
          <w:sz w:val="21"/>
          <w:szCs w:val="21"/>
        </w:rPr>
      </w:pPr>
      <w:bookmarkStart w:id="208" w:name="_Toc391334826"/>
      <w:bookmarkStart w:id="209" w:name="_Toc12550"/>
      <w:r>
        <w:rPr>
          <w:rFonts w:hint="eastAsia" w:asciiTheme="minorEastAsia" w:hAnsiTheme="minorEastAsia" w:eastAsiaTheme="minorEastAsia" w:cstheme="minorEastAsia"/>
          <w:bCs w:val="0"/>
          <w:kern w:val="0"/>
          <w:sz w:val="21"/>
          <w:szCs w:val="21"/>
        </w:rPr>
        <w:t>113</w:t>
      </w:r>
      <w:r>
        <w:rPr>
          <w:rFonts w:hint="eastAsia" w:asciiTheme="minorEastAsia" w:hAnsiTheme="minorEastAsia" w:eastAsiaTheme="minorEastAsia" w:cstheme="minorEastAsia"/>
          <w:kern w:val="0"/>
          <w:sz w:val="21"/>
          <w:szCs w:val="21"/>
        </w:rPr>
        <w:t>.填写补偿代偿金额有何注意事项？</w:t>
      </w:r>
      <w:bookmarkEnd w:id="208"/>
      <w:bookmarkEnd w:id="209"/>
    </w:p>
    <w:p w14:paraId="43547A72">
      <w:pPr>
        <w:spacing w:line="360" w:lineRule="atLeast"/>
        <w:ind w:firstLine="420"/>
        <w:rPr>
          <w:rFonts w:asciiTheme="minorEastAsia" w:hAnsiTheme="minorEastAsia" w:cstheme="minorEastAsia"/>
          <w:kern w:val="0"/>
          <w:sz w:val="21"/>
          <w:szCs w:val="21"/>
        </w:rPr>
      </w:pPr>
      <w:r>
        <w:rPr>
          <w:rFonts w:hint="eastAsia" w:asciiTheme="minorEastAsia" w:hAnsiTheme="minorEastAsia" w:cstheme="minorEastAsia"/>
          <w:kern w:val="0"/>
          <w:sz w:val="21"/>
          <w:szCs w:val="21"/>
        </w:rPr>
        <w:t>答：（1）在校期间应缴纳学费金额和实际缴纳学费金额要保持一致。学生已享受学校相关减免学费政策的部分不能申请补偿代偿。</w:t>
      </w:r>
    </w:p>
    <w:p w14:paraId="1AEA2D40">
      <w:pPr>
        <w:spacing w:line="360" w:lineRule="atLeast"/>
        <w:ind w:firstLine="420"/>
        <w:rPr>
          <w:rFonts w:asciiTheme="minorEastAsia" w:hAnsiTheme="minorEastAsia" w:cstheme="minorEastAsia"/>
          <w:kern w:val="0"/>
          <w:sz w:val="21"/>
          <w:szCs w:val="21"/>
        </w:rPr>
      </w:pPr>
      <w:r>
        <w:rPr>
          <w:rFonts w:hint="eastAsia" w:asciiTheme="minorEastAsia" w:hAnsiTheme="minorEastAsia" w:cstheme="minorEastAsia"/>
          <w:kern w:val="0"/>
          <w:sz w:val="21"/>
          <w:szCs w:val="21"/>
        </w:rPr>
        <w:t>（2）补偿学费额度按财务处核定的学费标准确定，代偿贷款额度按中国银行贷款记录的贷款金额和为准。</w:t>
      </w:r>
    </w:p>
    <w:p w14:paraId="24D6AED1">
      <w:pPr>
        <w:pStyle w:val="3"/>
        <w:spacing w:before="0" w:after="0" w:line="360" w:lineRule="atLeast"/>
        <w:ind w:firstLine="422"/>
        <w:rPr>
          <w:rFonts w:asciiTheme="minorEastAsia" w:hAnsiTheme="minorEastAsia" w:eastAsiaTheme="minorEastAsia" w:cstheme="minorEastAsia"/>
          <w:kern w:val="0"/>
          <w:sz w:val="21"/>
          <w:szCs w:val="21"/>
        </w:rPr>
      </w:pPr>
      <w:bookmarkStart w:id="210" w:name="_Toc391334827"/>
      <w:bookmarkStart w:id="211" w:name="_Toc8887"/>
      <w:r>
        <w:rPr>
          <w:rFonts w:hint="eastAsia" w:asciiTheme="minorEastAsia" w:hAnsiTheme="minorEastAsia" w:eastAsiaTheme="minorEastAsia" w:cstheme="minorEastAsia"/>
          <w:bCs w:val="0"/>
          <w:kern w:val="0"/>
          <w:sz w:val="21"/>
          <w:szCs w:val="21"/>
        </w:rPr>
        <w:t>114</w:t>
      </w:r>
      <w:r>
        <w:rPr>
          <w:rFonts w:hint="eastAsia" w:asciiTheme="minorEastAsia" w:hAnsiTheme="minorEastAsia" w:eastAsiaTheme="minorEastAsia" w:cstheme="minorEastAsia"/>
          <w:kern w:val="0"/>
          <w:sz w:val="21"/>
          <w:szCs w:val="21"/>
        </w:rPr>
        <w:t>.申请表中就业单位名称应该如何填写？</w:t>
      </w:r>
      <w:bookmarkEnd w:id="210"/>
      <w:bookmarkEnd w:id="211"/>
    </w:p>
    <w:p w14:paraId="5AFD551A">
      <w:pPr>
        <w:spacing w:line="360" w:lineRule="atLeast"/>
        <w:ind w:firstLine="420"/>
        <w:rPr>
          <w:rFonts w:asciiTheme="minorEastAsia" w:hAnsiTheme="minorEastAsia" w:cstheme="minorEastAsia"/>
          <w:kern w:val="0"/>
          <w:sz w:val="21"/>
          <w:szCs w:val="21"/>
        </w:rPr>
      </w:pPr>
      <w:r>
        <w:rPr>
          <w:rFonts w:hint="eastAsia" w:asciiTheme="minorEastAsia" w:hAnsiTheme="minorEastAsia" w:cstheme="minorEastAsia"/>
          <w:kern w:val="0"/>
          <w:sz w:val="21"/>
          <w:szCs w:val="21"/>
        </w:rPr>
        <w:t>答：填写到基层单位，对存在“二次定岗”的毕业生，应填写实际工作的二次接收单位名称。</w:t>
      </w:r>
    </w:p>
    <w:p w14:paraId="43B6A3BB">
      <w:pPr>
        <w:spacing w:line="360" w:lineRule="atLeast"/>
        <w:ind w:firstLine="420"/>
        <w:rPr>
          <w:rFonts w:asciiTheme="minorEastAsia" w:hAnsiTheme="minorEastAsia" w:cstheme="minorEastAsia"/>
          <w:kern w:val="0"/>
          <w:sz w:val="21"/>
          <w:szCs w:val="21"/>
        </w:rPr>
      </w:pPr>
      <w:r>
        <w:rPr>
          <w:rFonts w:hint="eastAsia" w:asciiTheme="minorEastAsia" w:hAnsiTheme="minorEastAsia" w:cstheme="minorEastAsia"/>
          <w:kern w:val="0"/>
          <w:sz w:val="21"/>
          <w:szCs w:val="21"/>
        </w:rPr>
        <w:t>例如：大庆油田有限责任公司第五采油厂试验大队试验一队。</w:t>
      </w:r>
    </w:p>
    <w:p w14:paraId="50B41C3E">
      <w:pPr>
        <w:pStyle w:val="3"/>
        <w:spacing w:before="0" w:after="0" w:line="360" w:lineRule="atLeast"/>
        <w:ind w:firstLine="422"/>
        <w:rPr>
          <w:rFonts w:asciiTheme="minorEastAsia" w:hAnsiTheme="minorEastAsia" w:eastAsiaTheme="minorEastAsia" w:cstheme="minorEastAsia"/>
          <w:kern w:val="0"/>
          <w:sz w:val="21"/>
          <w:szCs w:val="21"/>
        </w:rPr>
      </w:pPr>
      <w:bookmarkStart w:id="212" w:name="_Toc391334828"/>
      <w:bookmarkStart w:id="213" w:name="_Toc15625"/>
      <w:r>
        <w:rPr>
          <w:rFonts w:hint="eastAsia" w:asciiTheme="minorEastAsia" w:hAnsiTheme="minorEastAsia" w:eastAsiaTheme="minorEastAsia" w:cstheme="minorEastAsia"/>
          <w:bCs w:val="0"/>
          <w:kern w:val="0"/>
          <w:sz w:val="21"/>
          <w:szCs w:val="21"/>
        </w:rPr>
        <w:t>115</w:t>
      </w:r>
      <w:r>
        <w:rPr>
          <w:rFonts w:hint="eastAsia" w:asciiTheme="minorEastAsia" w:hAnsiTheme="minorEastAsia" w:eastAsiaTheme="minorEastAsia" w:cstheme="minorEastAsia"/>
          <w:kern w:val="0"/>
          <w:sz w:val="21"/>
          <w:szCs w:val="21"/>
        </w:rPr>
        <w:t>.申请表中就业单位地址应该如何填写？</w:t>
      </w:r>
      <w:bookmarkEnd w:id="212"/>
      <w:bookmarkEnd w:id="213"/>
    </w:p>
    <w:p w14:paraId="28AC522A">
      <w:pPr>
        <w:spacing w:line="360" w:lineRule="atLeast"/>
        <w:ind w:firstLine="420"/>
        <w:rPr>
          <w:rFonts w:asciiTheme="minorEastAsia" w:hAnsiTheme="minorEastAsia" w:cstheme="minorEastAsia"/>
          <w:kern w:val="0"/>
          <w:sz w:val="21"/>
          <w:szCs w:val="21"/>
        </w:rPr>
      </w:pPr>
      <w:r>
        <w:rPr>
          <w:rFonts w:hint="eastAsia" w:asciiTheme="minorEastAsia" w:hAnsiTheme="minorEastAsia" w:cstheme="minorEastAsia"/>
          <w:kern w:val="0"/>
          <w:sz w:val="21"/>
          <w:szCs w:val="21"/>
        </w:rPr>
        <w:t>答：应填写实际工作地点，按“…省（区、市）…市…县（市、区）…镇（乡）…村”顺序填写，务必落实到乡镇一级。。</w:t>
      </w:r>
    </w:p>
    <w:p w14:paraId="75D8CE5A">
      <w:pPr>
        <w:pStyle w:val="3"/>
        <w:spacing w:before="0" w:after="0" w:line="360" w:lineRule="atLeast"/>
        <w:ind w:firstLine="422"/>
        <w:rPr>
          <w:rFonts w:asciiTheme="minorEastAsia" w:hAnsiTheme="minorEastAsia" w:eastAsiaTheme="minorEastAsia" w:cstheme="minorEastAsia"/>
          <w:kern w:val="0"/>
          <w:sz w:val="21"/>
          <w:szCs w:val="21"/>
        </w:rPr>
      </w:pPr>
      <w:bookmarkStart w:id="214" w:name="_Toc27667"/>
      <w:bookmarkStart w:id="215" w:name="_Toc391334829"/>
      <w:r>
        <w:rPr>
          <w:rFonts w:hint="eastAsia" w:asciiTheme="minorEastAsia" w:hAnsiTheme="minorEastAsia" w:eastAsiaTheme="minorEastAsia" w:cstheme="minorEastAsia"/>
          <w:bCs w:val="0"/>
          <w:kern w:val="0"/>
          <w:sz w:val="21"/>
          <w:szCs w:val="21"/>
        </w:rPr>
        <w:t>116</w:t>
      </w:r>
      <w:r>
        <w:rPr>
          <w:rFonts w:hint="eastAsia" w:asciiTheme="minorEastAsia" w:hAnsiTheme="minorEastAsia" w:eastAsiaTheme="minorEastAsia" w:cstheme="minorEastAsia"/>
          <w:kern w:val="0"/>
          <w:sz w:val="21"/>
          <w:szCs w:val="21"/>
        </w:rPr>
        <w:t>.基层就业证明（或二次就业分配证明）中的实际工作地点应该如何填写？</w:t>
      </w:r>
      <w:bookmarkEnd w:id="214"/>
      <w:bookmarkEnd w:id="215"/>
    </w:p>
    <w:p w14:paraId="19713C46">
      <w:pPr>
        <w:spacing w:line="360" w:lineRule="atLeast"/>
        <w:ind w:firstLine="420"/>
        <w:rPr>
          <w:rFonts w:asciiTheme="minorEastAsia" w:hAnsiTheme="minorEastAsia" w:cstheme="minorEastAsia"/>
          <w:kern w:val="0"/>
          <w:sz w:val="21"/>
          <w:szCs w:val="21"/>
        </w:rPr>
      </w:pPr>
      <w:r>
        <w:rPr>
          <w:rFonts w:hint="eastAsia" w:asciiTheme="minorEastAsia" w:hAnsiTheme="minorEastAsia" w:cstheme="minorEastAsia"/>
          <w:kern w:val="0"/>
          <w:sz w:val="21"/>
          <w:szCs w:val="21"/>
        </w:rPr>
        <w:t>答：应根据中国行政区划的界定，如实按“…省（区、市）…市…县（市、区）…镇（乡）…村”顺序填写，务必落实到乡镇一级。</w:t>
      </w:r>
    </w:p>
    <w:p w14:paraId="2821FA5C">
      <w:pPr>
        <w:spacing w:line="360" w:lineRule="atLeast"/>
        <w:ind w:firstLine="420"/>
        <w:rPr>
          <w:rFonts w:asciiTheme="minorEastAsia" w:hAnsiTheme="minorEastAsia" w:cstheme="minorEastAsia"/>
          <w:kern w:val="0"/>
          <w:sz w:val="21"/>
          <w:szCs w:val="21"/>
        </w:rPr>
      </w:pPr>
      <w:r>
        <w:rPr>
          <w:rFonts w:hint="eastAsia" w:asciiTheme="minorEastAsia" w:hAnsiTheme="minorEastAsia" w:cstheme="minorEastAsia"/>
          <w:kern w:val="0"/>
          <w:sz w:val="21"/>
          <w:szCs w:val="21"/>
        </w:rPr>
        <w:t xml:space="preserve">以下几种特殊情况需注意：     </w:t>
      </w:r>
    </w:p>
    <w:p w14:paraId="3A8E665A">
      <w:pPr>
        <w:spacing w:line="360" w:lineRule="atLeast"/>
        <w:ind w:firstLine="420"/>
        <w:rPr>
          <w:rFonts w:asciiTheme="minorEastAsia" w:hAnsiTheme="minorEastAsia" w:cstheme="minorEastAsia"/>
          <w:kern w:val="0"/>
          <w:sz w:val="21"/>
          <w:szCs w:val="21"/>
        </w:rPr>
      </w:pPr>
      <w:r>
        <w:rPr>
          <w:rFonts w:hint="eastAsia" w:asciiTheme="minorEastAsia" w:hAnsiTheme="minorEastAsia" w:cstheme="minorEastAsia"/>
          <w:kern w:val="0"/>
          <w:sz w:val="21"/>
          <w:szCs w:val="21"/>
        </w:rPr>
        <w:t>（1）在新疆建设兵团农牧团场就业的，应尽量把实际工作地点落实到连（队）；</w:t>
      </w:r>
    </w:p>
    <w:p w14:paraId="03F956C0">
      <w:pPr>
        <w:spacing w:line="360" w:lineRule="atLeast"/>
        <w:ind w:firstLine="420"/>
        <w:rPr>
          <w:rFonts w:asciiTheme="minorEastAsia" w:hAnsiTheme="minorEastAsia" w:cstheme="minorEastAsia"/>
          <w:kern w:val="0"/>
          <w:sz w:val="21"/>
          <w:szCs w:val="21"/>
        </w:rPr>
      </w:pPr>
      <w:r>
        <w:rPr>
          <w:rFonts w:hint="eastAsia" w:asciiTheme="minorEastAsia" w:hAnsiTheme="minorEastAsia" w:cstheme="minorEastAsia"/>
          <w:kern w:val="0"/>
          <w:sz w:val="21"/>
          <w:szCs w:val="21"/>
        </w:rPr>
        <w:t>（2）航海及海上作业的，应把实际工作地点落实到船名、平台号等；</w:t>
      </w:r>
    </w:p>
    <w:p w14:paraId="0F81C53E">
      <w:pPr>
        <w:spacing w:line="360" w:lineRule="atLeast"/>
        <w:ind w:firstLine="420"/>
        <w:rPr>
          <w:rFonts w:asciiTheme="minorEastAsia" w:hAnsiTheme="minorEastAsia" w:cstheme="minorEastAsia"/>
          <w:kern w:val="0"/>
          <w:sz w:val="21"/>
          <w:szCs w:val="21"/>
        </w:rPr>
      </w:pPr>
      <w:r>
        <w:rPr>
          <w:rFonts w:hint="eastAsia" w:asciiTheme="minorEastAsia" w:hAnsiTheme="minorEastAsia" w:cstheme="minorEastAsia"/>
          <w:kern w:val="0"/>
          <w:sz w:val="21"/>
          <w:szCs w:val="21"/>
        </w:rPr>
        <w:t>（3）油田、矿山等从事主干行业生产一线工作但确实不能落实到县的，应把实际工作地点落实到生产大队或工作矿山详细情况，必要时需单独提供情况说明；</w:t>
      </w:r>
    </w:p>
    <w:p w14:paraId="00788590">
      <w:pPr>
        <w:spacing w:line="360" w:lineRule="atLeast"/>
        <w:ind w:firstLine="420"/>
        <w:rPr>
          <w:rFonts w:asciiTheme="minorEastAsia" w:hAnsiTheme="minorEastAsia" w:cstheme="minorEastAsia"/>
          <w:kern w:val="0"/>
          <w:sz w:val="21"/>
          <w:szCs w:val="21"/>
        </w:rPr>
      </w:pPr>
      <w:r>
        <w:rPr>
          <w:rFonts w:hint="eastAsia" w:asciiTheme="minorEastAsia" w:hAnsiTheme="minorEastAsia" w:cstheme="minorEastAsia"/>
          <w:kern w:val="0"/>
          <w:sz w:val="21"/>
          <w:szCs w:val="21"/>
        </w:rPr>
        <w:t>（4）工作具有流动性的行业至少应罗列2-3个详细工作地点。</w:t>
      </w:r>
    </w:p>
    <w:p w14:paraId="2AA894F8">
      <w:pPr>
        <w:pStyle w:val="3"/>
        <w:spacing w:before="0" w:after="0" w:line="360" w:lineRule="atLeast"/>
        <w:ind w:firstLine="422"/>
        <w:rPr>
          <w:rFonts w:asciiTheme="minorEastAsia" w:hAnsiTheme="minorEastAsia" w:eastAsiaTheme="minorEastAsia" w:cstheme="minorEastAsia"/>
          <w:kern w:val="0"/>
          <w:sz w:val="21"/>
          <w:szCs w:val="21"/>
        </w:rPr>
      </w:pPr>
      <w:bookmarkStart w:id="216" w:name="_Toc391334830"/>
      <w:bookmarkStart w:id="217" w:name="_Toc16484"/>
      <w:r>
        <w:rPr>
          <w:rFonts w:hint="eastAsia" w:asciiTheme="minorEastAsia" w:hAnsiTheme="minorEastAsia" w:eastAsiaTheme="minorEastAsia" w:cstheme="minorEastAsia"/>
          <w:bCs w:val="0"/>
          <w:kern w:val="0"/>
          <w:sz w:val="21"/>
          <w:szCs w:val="21"/>
        </w:rPr>
        <w:t>117</w:t>
      </w:r>
      <w:r>
        <w:rPr>
          <w:rFonts w:hint="eastAsia" w:asciiTheme="minorEastAsia" w:hAnsiTheme="minorEastAsia" w:eastAsiaTheme="minorEastAsia" w:cstheme="minorEastAsia"/>
          <w:kern w:val="0"/>
          <w:sz w:val="21"/>
          <w:szCs w:val="21"/>
        </w:rPr>
        <w:t>.提交申请材料后多久可以知道批复结果？</w:t>
      </w:r>
      <w:bookmarkEnd w:id="216"/>
      <w:bookmarkEnd w:id="217"/>
    </w:p>
    <w:p w14:paraId="2067B5A7">
      <w:pPr>
        <w:spacing w:line="360" w:lineRule="atLeast"/>
        <w:ind w:firstLine="420"/>
        <w:rPr>
          <w:rFonts w:asciiTheme="minorEastAsia" w:hAnsiTheme="minorEastAsia" w:cstheme="minorEastAsia"/>
          <w:kern w:val="0"/>
          <w:sz w:val="21"/>
          <w:szCs w:val="21"/>
        </w:rPr>
      </w:pPr>
      <w:r>
        <w:rPr>
          <w:rFonts w:hint="eastAsia" w:asciiTheme="minorEastAsia" w:hAnsiTheme="minorEastAsia" w:cstheme="minorEastAsia"/>
          <w:kern w:val="0"/>
          <w:sz w:val="21"/>
          <w:szCs w:val="21"/>
        </w:rPr>
        <w:t>答：是否获得补偿代偿资格，要以全国学生资助管理中心审批结果为准。当年第一批申请补偿代偿的毕业生，教育部将于当年10月左右下发批复结果。当年第二批申请补偿代偿的毕业生，教育部将于次年</w:t>
      </w:r>
      <w:r>
        <w:rPr>
          <w:rFonts w:asciiTheme="minorEastAsia" w:hAnsiTheme="minorEastAsia" w:cstheme="minorEastAsia"/>
          <w:kern w:val="0"/>
          <w:sz w:val="21"/>
          <w:szCs w:val="21"/>
        </w:rPr>
        <w:t>7</w:t>
      </w:r>
      <w:r>
        <w:rPr>
          <w:rFonts w:hint="eastAsia" w:asciiTheme="minorEastAsia" w:hAnsiTheme="minorEastAsia" w:cstheme="minorEastAsia"/>
          <w:kern w:val="0"/>
          <w:sz w:val="21"/>
          <w:szCs w:val="21"/>
        </w:rPr>
        <w:t>月左右下发批复结果。</w:t>
      </w:r>
    </w:p>
    <w:p w14:paraId="45B0988E">
      <w:pPr>
        <w:pStyle w:val="3"/>
        <w:spacing w:before="0" w:after="0" w:line="360" w:lineRule="atLeast"/>
        <w:ind w:firstLine="422"/>
        <w:rPr>
          <w:rFonts w:asciiTheme="minorEastAsia" w:hAnsiTheme="minorEastAsia" w:eastAsiaTheme="minorEastAsia" w:cstheme="minorEastAsia"/>
          <w:kern w:val="0"/>
          <w:sz w:val="21"/>
          <w:szCs w:val="21"/>
        </w:rPr>
      </w:pPr>
      <w:bookmarkStart w:id="218" w:name="_Toc19667"/>
      <w:bookmarkStart w:id="219" w:name="_Toc391334831"/>
      <w:r>
        <w:rPr>
          <w:rFonts w:hint="eastAsia" w:asciiTheme="minorEastAsia" w:hAnsiTheme="minorEastAsia" w:eastAsiaTheme="minorEastAsia" w:cstheme="minorEastAsia"/>
          <w:kern w:val="0"/>
          <w:sz w:val="21"/>
          <w:szCs w:val="21"/>
        </w:rPr>
        <w:t>118.提交国家助学贷款代偿申请材料后，是不是就可以不用偿还国家助学贷款利息了？</w:t>
      </w:r>
      <w:bookmarkEnd w:id="218"/>
      <w:bookmarkEnd w:id="219"/>
    </w:p>
    <w:p w14:paraId="22D9495B">
      <w:pPr>
        <w:spacing w:line="360" w:lineRule="atLeast"/>
        <w:ind w:firstLine="420"/>
        <w:rPr>
          <w:rFonts w:asciiTheme="minorEastAsia" w:hAnsiTheme="minorEastAsia" w:cstheme="minorEastAsia"/>
          <w:kern w:val="0"/>
          <w:sz w:val="21"/>
          <w:szCs w:val="21"/>
        </w:rPr>
      </w:pPr>
      <w:r>
        <w:rPr>
          <w:rFonts w:hint="eastAsia" w:asciiTheme="minorEastAsia" w:hAnsiTheme="minorEastAsia" w:cstheme="minorEastAsia"/>
          <w:kern w:val="0"/>
          <w:sz w:val="21"/>
          <w:szCs w:val="21"/>
        </w:rPr>
        <w:t>答：在没有得到获批通知前，毕业生应继续按照国家助学贷款还款协议中的规定按期偿还本息，以避免产生不良还款记录。通常代偿金到账时间具有一定滞后性，为避免产生不良逾期记录，获得国家助学贷款代偿资助者在代偿金到账前，需按照还款协议规定按月偿还贷款本息。</w:t>
      </w:r>
    </w:p>
    <w:p w14:paraId="04DFE80D">
      <w:pPr>
        <w:pStyle w:val="3"/>
        <w:spacing w:before="0" w:after="0" w:line="360" w:lineRule="atLeast"/>
        <w:ind w:firstLine="422"/>
        <w:rPr>
          <w:rFonts w:asciiTheme="minorEastAsia" w:hAnsiTheme="minorEastAsia" w:eastAsiaTheme="minorEastAsia" w:cstheme="minorEastAsia"/>
          <w:kern w:val="0"/>
          <w:sz w:val="21"/>
          <w:szCs w:val="21"/>
        </w:rPr>
      </w:pPr>
      <w:bookmarkStart w:id="220" w:name="_Toc16978"/>
      <w:bookmarkStart w:id="221" w:name="_Toc391334832"/>
      <w:r>
        <w:rPr>
          <w:rFonts w:hint="eastAsia" w:asciiTheme="minorEastAsia" w:hAnsiTheme="minorEastAsia" w:eastAsiaTheme="minorEastAsia" w:cstheme="minorEastAsia"/>
          <w:kern w:val="0"/>
          <w:sz w:val="21"/>
          <w:szCs w:val="21"/>
        </w:rPr>
        <w:t>119.申请获批后因正常调动、提拔、工作需要换岗，是否可以继续获得补偿代偿？</w:t>
      </w:r>
      <w:bookmarkEnd w:id="220"/>
      <w:bookmarkEnd w:id="221"/>
    </w:p>
    <w:p w14:paraId="1CD5F2D9">
      <w:pPr>
        <w:spacing w:line="360" w:lineRule="atLeast"/>
        <w:ind w:firstLine="420"/>
        <w:rPr>
          <w:rFonts w:asciiTheme="minorEastAsia" w:hAnsiTheme="minorEastAsia" w:cstheme="minorEastAsia"/>
          <w:kern w:val="0"/>
          <w:sz w:val="21"/>
          <w:szCs w:val="21"/>
        </w:rPr>
      </w:pPr>
      <w:r>
        <w:rPr>
          <w:rFonts w:hint="eastAsia" w:asciiTheme="minorEastAsia" w:hAnsiTheme="minorEastAsia" w:cstheme="minorEastAsia"/>
          <w:kern w:val="0"/>
          <w:sz w:val="21"/>
          <w:szCs w:val="21"/>
        </w:rPr>
        <w:t>答：因正常调动、提拔、工作需要换岗而离开中西部地区和艰苦边远地区基层单位的毕业生，提交相关证明材料后，仍可继续享受补偿代偿。</w:t>
      </w:r>
    </w:p>
    <w:p w14:paraId="56D2242E">
      <w:pPr>
        <w:pStyle w:val="3"/>
        <w:spacing w:before="0" w:after="0" w:line="360" w:lineRule="atLeast"/>
        <w:ind w:firstLine="422"/>
        <w:rPr>
          <w:rFonts w:asciiTheme="minorEastAsia" w:hAnsiTheme="minorEastAsia" w:eastAsiaTheme="minorEastAsia" w:cstheme="minorEastAsia"/>
          <w:kern w:val="0"/>
          <w:sz w:val="21"/>
          <w:szCs w:val="21"/>
        </w:rPr>
      </w:pPr>
      <w:bookmarkStart w:id="222" w:name="_Toc391334833"/>
      <w:bookmarkStart w:id="223" w:name="_Toc11422"/>
      <w:r>
        <w:rPr>
          <w:rFonts w:hint="eastAsia" w:asciiTheme="minorEastAsia" w:hAnsiTheme="minorEastAsia" w:eastAsiaTheme="minorEastAsia" w:cstheme="minorEastAsia"/>
          <w:bCs w:val="0"/>
          <w:kern w:val="0"/>
          <w:sz w:val="21"/>
          <w:szCs w:val="21"/>
        </w:rPr>
        <w:t>120</w:t>
      </w:r>
      <w:r>
        <w:rPr>
          <w:rFonts w:hint="eastAsia" w:asciiTheme="minorEastAsia" w:hAnsiTheme="minorEastAsia" w:eastAsiaTheme="minorEastAsia" w:cstheme="minorEastAsia"/>
          <w:kern w:val="0"/>
          <w:sz w:val="21"/>
          <w:szCs w:val="21"/>
        </w:rPr>
        <w:t>.补偿代偿获批后，工作未满3年，本人自动辞职或离岗，应该怎么办？</w:t>
      </w:r>
      <w:bookmarkEnd w:id="222"/>
      <w:bookmarkEnd w:id="223"/>
    </w:p>
    <w:p w14:paraId="56C2DF23">
      <w:pPr>
        <w:spacing w:line="360" w:lineRule="atLeast"/>
        <w:ind w:firstLine="420"/>
        <w:rPr>
          <w:rFonts w:asciiTheme="minorEastAsia" w:hAnsiTheme="minorEastAsia" w:cstheme="minorEastAsia"/>
          <w:kern w:val="0"/>
          <w:sz w:val="21"/>
          <w:szCs w:val="21"/>
        </w:rPr>
      </w:pPr>
      <w:r>
        <w:rPr>
          <w:rFonts w:hint="eastAsia" w:asciiTheme="minorEastAsia" w:hAnsiTheme="minorEastAsia" w:cstheme="minorEastAsia"/>
          <w:kern w:val="0"/>
          <w:sz w:val="21"/>
          <w:szCs w:val="21"/>
        </w:rPr>
        <w:t>答：（1）辞职或离岗后的新工作地点及工作岗位仍符合补偿代偿政策规定的：提交相关证明材料，经学校学生资助管理中心上报教育部全国学生资助管理中心并被批准后，仍可继续享受补偿代偿。</w:t>
      </w:r>
    </w:p>
    <w:p w14:paraId="0CF7272C">
      <w:pPr>
        <w:spacing w:line="360" w:lineRule="atLeast"/>
        <w:ind w:firstLine="420"/>
        <w:rPr>
          <w:rFonts w:asciiTheme="minorEastAsia" w:hAnsiTheme="minorEastAsia" w:cstheme="minorEastAsia"/>
          <w:kern w:val="0"/>
          <w:sz w:val="21"/>
          <w:szCs w:val="21"/>
        </w:rPr>
      </w:pPr>
      <w:r>
        <w:rPr>
          <w:rFonts w:hint="eastAsia" w:asciiTheme="minorEastAsia" w:hAnsiTheme="minorEastAsia" w:cstheme="minorEastAsia"/>
          <w:kern w:val="0"/>
          <w:sz w:val="21"/>
          <w:szCs w:val="21"/>
        </w:rPr>
        <w:t>（2）辞职或离岗后的新工作地点及工作岗位已不符合补偿代偿政策规定的：需及时与学校学生资助管理中心联系，书面申请取消学费补偿国家助学贷款代偿资格；学校将申请材料及时报教育部，从当年开始停止对其学费补偿或助学贷款代偿，以前获得的补偿代偿金，国家不再追回；有国家助学贷款的毕业生需由毕业生自己偿还余下的贷款本息。</w:t>
      </w:r>
    </w:p>
    <w:p w14:paraId="00A67437">
      <w:pPr>
        <w:pStyle w:val="3"/>
        <w:spacing w:before="0" w:after="0" w:line="360" w:lineRule="atLeast"/>
        <w:ind w:firstLine="422"/>
        <w:rPr>
          <w:rFonts w:asciiTheme="minorEastAsia" w:hAnsiTheme="minorEastAsia" w:eastAsiaTheme="minorEastAsia" w:cstheme="minorEastAsia"/>
          <w:kern w:val="0"/>
          <w:sz w:val="21"/>
          <w:szCs w:val="21"/>
        </w:rPr>
      </w:pPr>
      <w:bookmarkStart w:id="224" w:name="_Toc31696"/>
      <w:bookmarkStart w:id="225" w:name="_Toc391334834"/>
      <w:r>
        <w:rPr>
          <w:rFonts w:hint="eastAsia" w:asciiTheme="minorEastAsia" w:hAnsiTheme="minorEastAsia" w:eastAsiaTheme="minorEastAsia" w:cstheme="minorEastAsia"/>
          <w:kern w:val="0"/>
          <w:sz w:val="21"/>
          <w:szCs w:val="21"/>
        </w:rPr>
        <w:t>121.获得补偿代偿资格后，学生还需做什么？</w:t>
      </w:r>
      <w:bookmarkEnd w:id="224"/>
      <w:bookmarkEnd w:id="225"/>
    </w:p>
    <w:p w14:paraId="0CC5226C">
      <w:pPr>
        <w:spacing w:line="360" w:lineRule="atLeast"/>
        <w:ind w:firstLine="420"/>
        <w:rPr>
          <w:rFonts w:asciiTheme="minorEastAsia" w:hAnsiTheme="minorEastAsia" w:cstheme="minorEastAsia"/>
          <w:kern w:val="0"/>
          <w:sz w:val="21"/>
          <w:szCs w:val="21"/>
        </w:rPr>
      </w:pPr>
      <w:r>
        <w:rPr>
          <w:rFonts w:hint="eastAsia" w:asciiTheme="minorEastAsia" w:hAnsiTheme="minorEastAsia" w:cstheme="minorEastAsia"/>
          <w:kern w:val="0"/>
          <w:sz w:val="21"/>
          <w:szCs w:val="21"/>
        </w:rPr>
        <w:t>答：（1）已获得补偿代偿资格的毕业生，需关注学生资助管理中心网站的相关通知。</w:t>
      </w:r>
    </w:p>
    <w:p w14:paraId="01C644CF">
      <w:pPr>
        <w:spacing w:line="360" w:lineRule="atLeast"/>
        <w:ind w:firstLine="420"/>
        <w:rPr>
          <w:rFonts w:asciiTheme="minorEastAsia" w:hAnsiTheme="minorEastAsia" w:cstheme="minorEastAsia"/>
          <w:kern w:val="0"/>
          <w:sz w:val="21"/>
          <w:szCs w:val="21"/>
        </w:rPr>
      </w:pPr>
      <w:r>
        <w:rPr>
          <w:rFonts w:hint="eastAsia" w:asciiTheme="minorEastAsia" w:hAnsiTheme="minorEastAsia" w:cstheme="minorEastAsia"/>
          <w:kern w:val="0"/>
          <w:sz w:val="21"/>
          <w:szCs w:val="21"/>
        </w:rPr>
        <w:t>（2）已获得补偿代偿资格的毕业生，如个人信息、联系方式、就业信息、国家助学贷款余额发生变化，需及时通知学生资助管理中心。</w:t>
      </w:r>
    </w:p>
    <w:p w14:paraId="2E4A6153">
      <w:pPr>
        <w:spacing w:line="360" w:lineRule="atLeast"/>
        <w:ind w:firstLine="420"/>
        <w:rPr>
          <w:rFonts w:asciiTheme="minorEastAsia" w:hAnsiTheme="minorEastAsia" w:cstheme="minorEastAsia"/>
          <w:kern w:val="0"/>
          <w:sz w:val="21"/>
          <w:szCs w:val="21"/>
        </w:rPr>
      </w:pPr>
      <w:r>
        <w:rPr>
          <w:rFonts w:hint="eastAsia" w:asciiTheme="minorEastAsia" w:hAnsiTheme="minorEastAsia" w:cstheme="minorEastAsia"/>
          <w:kern w:val="0"/>
          <w:sz w:val="21"/>
          <w:szCs w:val="21"/>
        </w:rPr>
        <w:t>（3）已获得补偿代偿资格的毕业生，在补偿代偿期内应于每年7月底前登陆基层就业资助管理系统（网址：https://jcjy.xszz.edu.cn/loginHome），按照当年通知及要求进行在职在岗情况确认，由学校核实并将在职在岗情况统一报送全国学生资助管理中心审核确认后，方可继续享受补偿代偿。</w:t>
      </w:r>
    </w:p>
    <w:p w14:paraId="76847E1D">
      <w:pPr>
        <w:pStyle w:val="3"/>
        <w:spacing w:before="0" w:after="0" w:line="360" w:lineRule="atLeast"/>
        <w:ind w:firstLine="422"/>
        <w:rPr>
          <w:rFonts w:asciiTheme="minorEastAsia" w:hAnsiTheme="minorEastAsia" w:eastAsiaTheme="minorEastAsia" w:cstheme="minorEastAsia"/>
          <w:kern w:val="0"/>
          <w:sz w:val="21"/>
          <w:szCs w:val="21"/>
        </w:rPr>
      </w:pPr>
      <w:bookmarkStart w:id="226" w:name="_Toc22698"/>
      <w:bookmarkStart w:id="227" w:name="_Toc391334835"/>
      <w:r>
        <w:rPr>
          <w:rFonts w:hint="eastAsia" w:asciiTheme="minorEastAsia" w:hAnsiTheme="minorEastAsia" w:eastAsiaTheme="minorEastAsia" w:cstheme="minorEastAsia"/>
          <w:bCs w:val="0"/>
          <w:kern w:val="0"/>
          <w:sz w:val="21"/>
          <w:szCs w:val="21"/>
        </w:rPr>
        <w:t>122</w:t>
      </w:r>
      <w:r>
        <w:rPr>
          <w:rFonts w:hint="eastAsia" w:asciiTheme="minorEastAsia" w:hAnsiTheme="minorEastAsia" w:eastAsiaTheme="minorEastAsia" w:cstheme="minorEastAsia"/>
          <w:kern w:val="0"/>
          <w:sz w:val="21"/>
          <w:szCs w:val="21"/>
        </w:rPr>
        <w:t>.补偿代偿金何时下发？每次下发多少？</w:t>
      </w:r>
      <w:bookmarkEnd w:id="226"/>
      <w:bookmarkEnd w:id="227"/>
    </w:p>
    <w:p w14:paraId="53E70646">
      <w:pPr>
        <w:spacing w:line="360" w:lineRule="atLeast"/>
        <w:ind w:firstLine="420"/>
        <w:rPr>
          <w:rFonts w:asciiTheme="minorEastAsia" w:hAnsiTheme="minorEastAsia" w:cstheme="minorEastAsia"/>
          <w:kern w:val="0"/>
          <w:sz w:val="21"/>
          <w:szCs w:val="21"/>
        </w:rPr>
      </w:pPr>
      <w:r>
        <w:rPr>
          <w:rFonts w:hint="eastAsia" w:asciiTheme="minorEastAsia" w:hAnsiTheme="minorEastAsia" w:cstheme="minorEastAsia"/>
          <w:kern w:val="0"/>
          <w:sz w:val="21"/>
          <w:szCs w:val="21"/>
        </w:rPr>
        <w:t>答：教育部将分三年将补偿代偿金发放至学校，由学校通过中国银行转发给学生本人，每年发放比例分别为获助总金额的33%、33%和34%。</w:t>
      </w:r>
    </w:p>
    <w:p w14:paraId="60E884AB">
      <w:pPr>
        <w:spacing w:line="360" w:lineRule="atLeast"/>
        <w:ind w:firstLine="420"/>
        <w:rPr>
          <w:rFonts w:asciiTheme="minorEastAsia" w:hAnsiTheme="minorEastAsia" w:cstheme="minorEastAsia"/>
          <w:kern w:val="0"/>
          <w:sz w:val="21"/>
          <w:szCs w:val="21"/>
        </w:rPr>
      </w:pPr>
      <w:r>
        <w:rPr>
          <w:rFonts w:hint="eastAsia" w:asciiTheme="minorEastAsia" w:hAnsiTheme="minorEastAsia" w:cstheme="minorEastAsia"/>
          <w:kern w:val="0"/>
          <w:sz w:val="21"/>
          <w:szCs w:val="21"/>
        </w:rPr>
        <w:t>按照往年惯例，当年申请补偿代偿的学生，于毕业次年5月、第三年5月、第四年5月分别划拨经费。具体发放时间以教育部实际拨付款项时间为准。</w:t>
      </w:r>
    </w:p>
    <w:p w14:paraId="53367AC6">
      <w:pPr>
        <w:pStyle w:val="3"/>
        <w:spacing w:before="0" w:after="0" w:line="360" w:lineRule="atLeast"/>
        <w:ind w:firstLine="422"/>
        <w:rPr>
          <w:rFonts w:asciiTheme="minorEastAsia" w:hAnsiTheme="minorEastAsia" w:eastAsiaTheme="minorEastAsia" w:cstheme="minorEastAsia"/>
          <w:kern w:val="0"/>
          <w:sz w:val="21"/>
          <w:szCs w:val="21"/>
        </w:rPr>
      </w:pPr>
      <w:bookmarkStart w:id="228" w:name="_Toc391334836"/>
      <w:bookmarkStart w:id="229" w:name="_Toc17597"/>
      <w:r>
        <w:rPr>
          <w:rFonts w:hint="eastAsia" w:asciiTheme="minorEastAsia" w:hAnsiTheme="minorEastAsia" w:eastAsiaTheme="minorEastAsia" w:cstheme="minorEastAsia"/>
          <w:bCs w:val="0"/>
          <w:kern w:val="0"/>
          <w:sz w:val="21"/>
          <w:szCs w:val="21"/>
        </w:rPr>
        <w:t>123</w:t>
      </w:r>
      <w:r>
        <w:rPr>
          <w:rFonts w:hint="eastAsia" w:asciiTheme="minorEastAsia" w:hAnsiTheme="minorEastAsia" w:eastAsiaTheme="minorEastAsia" w:cstheme="minorEastAsia"/>
          <w:kern w:val="0"/>
          <w:sz w:val="21"/>
          <w:szCs w:val="21"/>
        </w:rPr>
        <w:t>.补偿代偿金如何发放？</w:t>
      </w:r>
      <w:bookmarkEnd w:id="228"/>
      <w:bookmarkEnd w:id="229"/>
    </w:p>
    <w:p w14:paraId="6C10D1EC">
      <w:pPr>
        <w:spacing w:line="360" w:lineRule="atLeast"/>
        <w:ind w:firstLine="420"/>
        <w:rPr>
          <w:rFonts w:asciiTheme="minorEastAsia" w:hAnsiTheme="minorEastAsia" w:cstheme="minorEastAsia"/>
          <w:kern w:val="0"/>
          <w:sz w:val="21"/>
          <w:szCs w:val="21"/>
        </w:rPr>
      </w:pPr>
      <w:r>
        <w:rPr>
          <w:rFonts w:hint="eastAsia" w:asciiTheme="minorEastAsia" w:hAnsiTheme="minorEastAsia" w:cstheme="minorEastAsia"/>
          <w:kern w:val="0"/>
          <w:sz w:val="21"/>
          <w:szCs w:val="21"/>
        </w:rPr>
        <w:t>答：申请学费补偿的学生，需在基层就业资助管理系统中填写中国银行卡号，学校将在每年教育部拨付补偿金后统一划拨至毕业生银行卡内。有部分国家助学贷款的学生获得的补偿金优先用于偿还贷款，偿还后的余额改为划拨至毕业生银行卡内。</w:t>
      </w:r>
    </w:p>
    <w:p w14:paraId="5C523C53">
      <w:pPr>
        <w:spacing w:line="360" w:lineRule="atLeast"/>
        <w:ind w:firstLine="420"/>
        <w:rPr>
          <w:rFonts w:asciiTheme="minorEastAsia" w:hAnsiTheme="minorEastAsia" w:cstheme="minorEastAsia"/>
          <w:kern w:val="0"/>
          <w:sz w:val="21"/>
          <w:szCs w:val="21"/>
        </w:rPr>
      </w:pPr>
      <w:r>
        <w:rPr>
          <w:rFonts w:hint="eastAsia" w:asciiTheme="minorEastAsia" w:hAnsiTheme="minorEastAsia" w:cstheme="minorEastAsia"/>
          <w:kern w:val="0"/>
          <w:sz w:val="21"/>
          <w:szCs w:val="21"/>
        </w:rPr>
        <w:t>申请国家助学贷款代偿的学生，在获得批复后的贷款利息由国家垫付，学校将在每年教育部拨付代偿金后统一为学生进行贷款本金的偿还。若贷款还清后仍有剩余补偿代偿金，则将剩余部分划拨至毕业生中行卡内。</w:t>
      </w:r>
    </w:p>
    <w:p w14:paraId="59E12414">
      <w:pPr>
        <w:pStyle w:val="3"/>
        <w:spacing w:before="0" w:after="0" w:line="360" w:lineRule="atLeast"/>
        <w:ind w:firstLine="422"/>
        <w:rPr>
          <w:rFonts w:asciiTheme="minorEastAsia" w:hAnsiTheme="minorEastAsia" w:eastAsiaTheme="minorEastAsia" w:cstheme="minorEastAsia"/>
          <w:kern w:val="0"/>
          <w:sz w:val="21"/>
          <w:szCs w:val="21"/>
        </w:rPr>
      </w:pPr>
      <w:bookmarkStart w:id="230" w:name="_Toc4816"/>
      <w:bookmarkStart w:id="231" w:name="_Toc391334837"/>
      <w:r>
        <w:rPr>
          <w:rFonts w:hint="eastAsia" w:asciiTheme="minorEastAsia" w:hAnsiTheme="minorEastAsia" w:eastAsiaTheme="minorEastAsia" w:cstheme="minorEastAsia"/>
          <w:bCs w:val="0"/>
          <w:kern w:val="0"/>
          <w:sz w:val="21"/>
          <w:szCs w:val="21"/>
        </w:rPr>
        <w:t>124</w:t>
      </w:r>
      <w:r>
        <w:rPr>
          <w:rFonts w:hint="eastAsia" w:asciiTheme="minorEastAsia" w:hAnsiTheme="minorEastAsia" w:eastAsiaTheme="minorEastAsia" w:cstheme="minorEastAsia"/>
          <w:kern w:val="0"/>
          <w:sz w:val="21"/>
          <w:szCs w:val="21"/>
        </w:rPr>
        <w:t>.银行卡丢失怎么办？</w:t>
      </w:r>
      <w:bookmarkEnd w:id="230"/>
      <w:bookmarkEnd w:id="231"/>
    </w:p>
    <w:p w14:paraId="2D31EAA2">
      <w:pPr>
        <w:spacing w:line="360" w:lineRule="atLeast"/>
        <w:ind w:firstLine="420"/>
        <w:rPr>
          <w:rFonts w:asciiTheme="minorEastAsia" w:hAnsiTheme="minorEastAsia" w:cstheme="minorEastAsia"/>
          <w:kern w:val="0"/>
          <w:sz w:val="21"/>
          <w:szCs w:val="21"/>
        </w:rPr>
      </w:pPr>
      <w:r>
        <w:rPr>
          <w:rFonts w:hint="eastAsia" w:asciiTheme="minorEastAsia" w:hAnsiTheme="minorEastAsia" w:cstheme="minorEastAsia"/>
          <w:kern w:val="0"/>
          <w:sz w:val="21"/>
          <w:szCs w:val="21"/>
        </w:rPr>
        <w:t>答：可以选择补办也可以重新开卡，但必须是中国银行的卡，否则无法发放补偿代偿金。重新开卡后应及时在基层就业资助管理系统更新。</w:t>
      </w:r>
    </w:p>
    <w:p w14:paraId="6F031ABF">
      <w:pPr>
        <w:pStyle w:val="3"/>
        <w:spacing w:before="0" w:after="0" w:line="360" w:lineRule="atLeast"/>
        <w:ind w:firstLine="422"/>
        <w:rPr>
          <w:rFonts w:asciiTheme="minorEastAsia" w:hAnsiTheme="minorEastAsia" w:eastAsiaTheme="minorEastAsia" w:cstheme="minorEastAsia"/>
          <w:kern w:val="0"/>
          <w:sz w:val="21"/>
          <w:szCs w:val="21"/>
        </w:rPr>
      </w:pPr>
      <w:bookmarkStart w:id="232" w:name="_Toc391334838"/>
      <w:bookmarkStart w:id="233" w:name="_Toc25375"/>
      <w:r>
        <w:rPr>
          <w:rFonts w:hint="eastAsia" w:asciiTheme="minorEastAsia" w:hAnsiTheme="minorEastAsia" w:eastAsiaTheme="minorEastAsia" w:cstheme="minorEastAsia"/>
          <w:bCs w:val="0"/>
          <w:kern w:val="0"/>
          <w:sz w:val="21"/>
          <w:szCs w:val="21"/>
        </w:rPr>
        <w:t>125</w:t>
      </w:r>
      <w:r>
        <w:rPr>
          <w:rFonts w:hint="eastAsia" w:asciiTheme="minorEastAsia" w:hAnsiTheme="minorEastAsia" w:eastAsiaTheme="minorEastAsia" w:cstheme="minorEastAsia"/>
          <w:kern w:val="0"/>
          <w:sz w:val="21"/>
          <w:szCs w:val="21"/>
        </w:rPr>
        <w:t>.我原来有国家助学贷款，毕业后获得国家助学贷款代偿，还可以自己还款吗？</w:t>
      </w:r>
      <w:bookmarkEnd w:id="232"/>
      <w:bookmarkEnd w:id="233"/>
    </w:p>
    <w:p w14:paraId="6525FFAE">
      <w:pPr>
        <w:spacing w:line="360" w:lineRule="atLeast"/>
        <w:ind w:firstLine="420"/>
        <w:rPr>
          <w:rFonts w:asciiTheme="minorEastAsia" w:hAnsiTheme="minorEastAsia"/>
        </w:rPr>
      </w:pPr>
      <w:r>
        <w:rPr>
          <w:rFonts w:hint="eastAsia" w:asciiTheme="minorEastAsia" w:hAnsiTheme="minorEastAsia" w:cstheme="minorEastAsia"/>
          <w:kern w:val="0"/>
          <w:sz w:val="21"/>
          <w:szCs w:val="21"/>
        </w:rPr>
        <w:t>答：可以。若学生有余力自行结清贷款，需在结清后向学生资助管理中心提交银行开具的还款凭证原件。后续代偿金拨付后，学校将不再为其代偿国家助学贷款，改为划拨学费补偿金至毕业生中行卡内。</w:t>
      </w:r>
      <w:r>
        <w:rPr>
          <w:rFonts w:asciiTheme="minorEastAsia" w:hAnsiTheme="minorEastAsia"/>
        </w:rPr>
        <w:br w:type="page"/>
      </w:r>
    </w:p>
    <w:p w14:paraId="7DCE9E6F">
      <w:pPr>
        <w:pStyle w:val="3"/>
        <w:spacing w:before="0" w:after="0" w:line="360" w:lineRule="exact"/>
        <w:ind w:firstLine="422"/>
        <w:rPr>
          <w:rFonts w:asciiTheme="minorEastAsia" w:hAnsiTheme="minorEastAsia" w:eastAsiaTheme="minorEastAsia"/>
          <w:bCs w:val="0"/>
          <w:kern w:val="0"/>
          <w:sz w:val="21"/>
          <w:szCs w:val="21"/>
        </w:rPr>
      </w:pPr>
      <w:bookmarkStart w:id="234" w:name="_Toc11853"/>
      <w:r>
        <w:rPr>
          <w:rFonts w:hint="eastAsia" w:asciiTheme="minorEastAsia" w:hAnsiTheme="minorEastAsia" w:eastAsiaTheme="minorEastAsia"/>
          <w:bCs w:val="0"/>
          <w:kern w:val="0"/>
          <w:sz w:val="21"/>
          <w:szCs w:val="21"/>
        </w:rPr>
        <w:t>126</w:t>
      </w:r>
      <w:r>
        <w:rPr>
          <w:rFonts w:asciiTheme="minorEastAsia" w:hAnsiTheme="minorEastAsia" w:eastAsiaTheme="minorEastAsia"/>
          <w:bCs w:val="0"/>
          <w:kern w:val="0"/>
          <w:sz w:val="21"/>
          <w:szCs w:val="21"/>
        </w:rPr>
        <w:t>.</w:t>
      </w:r>
      <w:r>
        <w:rPr>
          <w:rFonts w:hint="eastAsia" w:asciiTheme="minorEastAsia" w:hAnsiTheme="minorEastAsia" w:eastAsiaTheme="minorEastAsia"/>
          <w:bCs w:val="0"/>
          <w:kern w:val="0"/>
          <w:sz w:val="21"/>
          <w:szCs w:val="21"/>
        </w:rPr>
        <w:t>学生资助工作相关通讯录</w:t>
      </w:r>
      <w:bookmarkEnd w:id="234"/>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1"/>
        <w:gridCol w:w="2581"/>
        <w:gridCol w:w="1945"/>
        <w:gridCol w:w="1854"/>
      </w:tblGrid>
      <w:tr w14:paraId="7EC81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641" w:type="dxa"/>
            <w:vAlign w:val="center"/>
          </w:tcPr>
          <w:p w14:paraId="7AA0FB90">
            <w:pPr>
              <w:spacing w:line="0" w:lineRule="atLeast"/>
              <w:ind w:firstLine="0" w:firstLineChars="0"/>
              <w:jc w:val="center"/>
              <w:rPr>
                <w:rFonts w:asciiTheme="minorEastAsia" w:hAnsiTheme="minorEastAsia" w:cstheme="majorBidi"/>
                <w:b/>
                <w:kern w:val="0"/>
                <w:sz w:val="18"/>
                <w:szCs w:val="18"/>
              </w:rPr>
            </w:pPr>
            <w:r>
              <w:rPr>
                <w:rFonts w:hint="eastAsia" w:asciiTheme="minorEastAsia" w:hAnsiTheme="minorEastAsia" w:cstheme="majorBidi"/>
                <w:b/>
                <w:kern w:val="0"/>
                <w:sz w:val="18"/>
                <w:szCs w:val="18"/>
              </w:rPr>
              <w:t>序号</w:t>
            </w:r>
          </w:p>
        </w:tc>
        <w:tc>
          <w:tcPr>
            <w:tcW w:w="2581" w:type="dxa"/>
            <w:vAlign w:val="center"/>
          </w:tcPr>
          <w:p w14:paraId="0CDFAB3E">
            <w:pPr>
              <w:spacing w:line="0" w:lineRule="atLeast"/>
              <w:ind w:firstLine="0" w:firstLineChars="0"/>
              <w:jc w:val="center"/>
              <w:rPr>
                <w:rFonts w:asciiTheme="minorEastAsia" w:hAnsiTheme="minorEastAsia" w:cstheme="majorBidi"/>
                <w:b/>
                <w:kern w:val="0"/>
                <w:sz w:val="18"/>
                <w:szCs w:val="18"/>
              </w:rPr>
            </w:pPr>
            <w:r>
              <w:rPr>
                <w:rFonts w:hint="eastAsia" w:asciiTheme="minorEastAsia" w:hAnsiTheme="minorEastAsia" w:cstheme="majorBidi"/>
                <w:b/>
                <w:kern w:val="0"/>
                <w:sz w:val="18"/>
                <w:szCs w:val="18"/>
              </w:rPr>
              <w:t>部门</w:t>
            </w:r>
          </w:p>
        </w:tc>
        <w:tc>
          <w:tcPr>
            <w:tcW w:w="1945" w:type="dxa"/>
            <w:vAlign w:val="center"/>
          </w:tcPr>
          <w:p w14:paraId="7BB91A99">
            <w:pPr>
              <w:spacing w:line="0" w:lineRule="atLeast"/>
              <w:ind w:firstLine="0" w:firstLineChars="0"/>
              <w:jc w:val="center"/>
              <w:rPr>
                <w:rFonts w:asciiTheme="minorEastAsia" w:hAnsiTheme="minorEastAsia" w:cstheme="majorBidi"/>
                <w:b/>
                <w:kern w:val="0"/>
                <w:sz w:val="18"/>
                <w:szCs w:val="18"/>
              </w:rPr>
            </w:pPr>
            <w:r>
              <w:rPr>
                <w:rFonts w:hint="eastAsia" w:asciiTheme="minorEastAsia" w:hAnsiTheme="minorEastAsia" w:cstheme="majorBidi"/>
                <w:b/>
                <w:kern w:val="0"/>
                <w:sz w:val="18"/>
                <w:szCs w:val="18"/>
              </w:rPr>
              <w:t>办公电话</w:t>
            </w:r>
          </w:p>
        </w:tc>
        <w:tc>
          <w:tcPr>
            <w:tcW w:w="1854" w:type="dxa"/>
            <w:vAlign w:val="center"/>
          </w:tcPr>
          <w:p w14:paraId="073E5ED0">
            <w:pPr>
              <w:spacing w:line="0" w:lineRule="atLeast"/>
              <w:ind w:firstLine="0" w:firstLineChars="0"/>
              <w:jc w:val="center"/>
              <w:rPr>
                <w:rFonts w:asciiTheme="minorEastAsia" w:hAnsiTheme="minorEastAsia" w:cstheme="majorBidi"/>
                <w:b/>
                <w:kern w:val="0"/>
                <w:sz w:val="18"/>
                <w:szCs w:val="18"/>
              </w:rPr>
            </w:pPr>
            <w:r>
              <w:rPr>
                <w:rFonts w:hint="eastAsia" w:asciiTheme="minorEastAsia" w:hAnsiTheme="minorEastAsia" w:cstheme="majorBidi"/>
                <w:b/>
                <w:kern w:val="0"/>
                <w:sz w:val="18"/>
                <w:szCs w:val="18"/>
              </w:rPr>
              <w:t>负责内容</w:t>
            </w:r>
          </w:p>
        </w:tc>
      </w:tr>
      <w:tr w14:paraId="55821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641" w:type="dxa"/>
            <w:vAlign w:val="center"/>
          </w:tcPr>
          <w:p w14:paraId="5CEE85DA">
            <w:pPr>
              <w:spacing w:line="0" w:lineRule="atLeast"/>
              <w:ind w:firstLine="0" w:firstLineChars="0"/>
              <w:jc w:val="center"/>
              <w:rPr>
                <w:rFonts w:asciiTheme="minorEastAsia" w:hAnsiTheme="minorEastAsia" w:cstheme="majorBidi"/>
                <w:kern w:val="0"/>
                <w:sz w:val="18"/>
                <w:szCs w:val="18"/>
              </w:rPr>
            </w:pPr>
            <w:r>
              <w:rPr>
                <w:rFonts w:hint="eastAsia" w:asciiTheme="minorEastAsia" w:hAnsiTheme="minorEastAsia" w:cstheme="majorBidi"/>
                <w:kern w:val="0"/>
                <w:sz w:val="18"/>
                <w:szCs w:val="18"/>
              </w:rPr>
              <w:t>1</w:t>
            </w:r>
          </w:p>
        </w:tc>
        <w:tc>
          <w:tcPr>
            <w:tcW w:w="2581" w:type="dxa"/>
            <w:vAlign w:val="center"/>
          </w:tcPr>
          <w:p w14:paraId="4591E3D2">
            <w:pPr>
              <w:spacing w:line="0" w:lineRule="atLeast"/>
              <w:ind w:firstLine="0" w:firstLineChars="0"/>
              <w:jc w:val="center"/>
              <w:rPr>
                <w:rFonts w:asciiTheme="minorEastAsia" w:hAnsiTheme="minorEastAsia" w:cstheme="majorBidi"/>
                <w:kern w:val="0"/>
                <w:sz w:val="18"/>
                <w:szCs w:val="18"/>
              </w:rPr>
            </w:pPr>
            <w:r>
              <w:rPr>
                <w:rFonts w:hint="eastAsia" w:asciiTheme="minorEastAsia" w:hAnsiTheme="minorEastAsia" w:cstheme="majorBidi"/>
                <w:kern w:val="0"/>
                <w:sz w:val="18"/>
                <w:szCs w:val="18"/>
              </w:rPr>
              <w:t>学生资助管理中心</w:t>
            </w:r>
          </w:p>
        </w:tc>
        <w:tc>
          <w:tcPr>
            <w:tcW w:w="1945" w:type="dxa"/>
            <w:vAlign w:val="center"/>
          </w:tcPr>
          <w:p w14:paraId="08DDD126">
            <w:pPr>
              <w:spacing w:line="0" w:lineRule="atLeast"/>
              <w:ind w:firstLine="0" w:firstLineChars="0"/>
              <w:jc w:val="center"/>
              <w:rPr>
                <w:rFonts w:asciiTheme="minorEastAsia" w:hAnsiTheme="minorEastAsia" w:cstheme="majorBidi"/>
                <w:kern w:val="0"/>
                <w:sz w:val="18"/>
                <w:szCs w:val="18"/>
              </w:rPr>
            </w:pPr>
            <w:r>
              <w:rPr>
                <w:rFonts w:hint="eastAsia" w:asciiTheme="minorEastAsia" w:hAnsiTheme="minorEastAsia" w:cstheme="majorBidi"/>
                <w:kern w:val="0"/>
                <w:sz w:val="18"/>
                <w:szCs w:val="18"/>
              </w:rPr>
              <w:t>010-89732128</w:t>
            </w:r>
          </w:p>
        </w:tc>
        <w:tc>
          <w:tcPr>
            <w:tcW w:w="1854" w:type="dxa"/>
            <w:vAlign w:val="center"/>
          </w:tcPr>
          <w:p w14:paraId="40AD5AD3">
            <w:pPr>
              <w:spacing w:line="0" w:lineRule="atLeast"/>
              <w:ind w:firstLine="0" w:firstLineChars="0"/>
              <w:jc w:val="center"/>
              <w:rPr>
                <w:rFonts w:asciiTheme="minorEastAsia" w:hAnsiTheme="minorEastAsia" w:cstheme="majorBidi"/>
                <w:kern w:val="0"/>
                <w:sz w:val="18"/>
                <w:szCs w:val="18"/>
              </w:rPr>
            </w:pPr>
            <w:r>
              <w:rPr>
                <w:rFonts w:hint="eastAsia" w:asciiTheme="minorEastAsia" w:hAnsiTheme="minorEastAsia" w:cstheme="majorBidi"/>
                <w:kern w:val="0"/>
                <w:sz w:val="18"/>
                <w:szCs w:val="18"/>
              </w:rPr>
              <w:t>全校奖助贷勤补偿</w:t>
            </w:r>
          </w:p>
        </w:tc>
      </w:tr>
      <w:tr w14:paraId="1ACCF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641" w:type="dxa"/>
            <w:vAlign w:val="center"/>
          </w:tcPr>
          <w:p w14:paraId="7ABC76F0">
            <w:pPr>
              <w:spacing w:line="0" w:lineRule="atLeast"/>
              <w:ind w:firstLine="0" w:firstLineChars="0"/>
              <w:jc w:val="center"/>
              <w:rPr>
                <w:rFonts w:asciiTheme="minorEastAsia" w:hAnsiTheme="minorEastAsia" w:cstheme="majorBidi"/>
                <w:kern w:val="0"/>
                <w:sz w:val="18"/>
                <w:szCs w:val="18"/>
              </w:rPr>
            </w:pPr>
            <w:r>
              <w:rPr>
                <w:rFonts w:hint="eastAsia" w:asciiTheme="minorEastAsia" w:hAnsiTheme="minorEastAsia" w:cstheme="majorBidi"/>
                <w:kern w:val="0"/>
                <w:sz w:val="18"/>
                <w:szCs w:val="18"/>
              </w:rPr>
              <w:t>2</w:t>
            </w:r>
          </w:p>
        </w:tc>
        <w:tc>
          <w:tcPr>
            <w:tcW w:w="2581" w:type="dxa"/>
            <w:vAlign w:val="center"/>
          </w:tcPr>
          <w:p w14:paraId="2B2BCE20">
            <w:pPr>
              <w:spacing w:line="0" w:lineRule="atLeast"/>
              <w:ind w:firstLine="0" w:firstLineChars="0"/>
              <w:jc w:val="center"/>
              <w:rPr>
                <w:rFonts w:asciiTheme="minorEastAsia" w:hAnsiTheme="minorEastAsia" w:cstheme="majorBidi"/>
                <w:kern w:val="0"/>
                <w:sz w:val="18"/>
                <w:szCs w:val="18"/>
              </w:rPr>
            </w:pPr>
            <w:r>
              <w:rPr>
                <w:rFonts w:hint="eastAsia" w:asciiTheme="minorEastAsia" w:hAnsiTheme="minorEastAsia" w:cstheme="majorBidi"/>
                <w:kern w:val="0"/>
                <w:sz w:val="18"/>
                <w:szCs w:val="18"/>
              </w:rPr>
              <w:t>校团委</w:t>
            </w:r>
          </w:p>
        </w:tc>
        <w:tc>
          <w:tcPr>
            <w:tcW w:w="1945" w:type="dxa"/>
            <w:vAlign w:val="center"/>
          </w:tcPr>
          <w:p w14:paraId="4A8F5BB2">
            <w:pPr>
              <w:spacing w:line="0" w:lineRule="atLeast"/>
              <w:ind w:firstLine="0" w:firstLineChars="0"/>
              <w:jc w:val="center"/>
              <w:rPr>
                <w:rFonts w:asciiTheme="minorEastAsia" w:hAnsiTheme="minorEastAsia" w:cstheme="majorBidi"/>
                <w:kern w:val="0"/>
                <w:sz w:val="18"/>
                <w:szCs w:val="18"/>
              </w:rPr>
            </w:pPr>
            <w:r>
              <w:rPr>
                <w:rFonts w:hint="eastAsia" w:asciiTheme="minorEastAsia" w:hAnsiTheme="minorEastAsia" w:cstheme="majorBidi"/>
                <w:kern w:val="0"/>
                <w:sz w:val="18"/>
                <w:szCs w:val="18"/>
              </w:rPr>
              <w:t>010-89733048</w:t>
            </w:r>
          </w:p>
        </w:tc>
        <w:tc>
          <w:tcPr>
            <w:tcW w:w="1854" w:type="dxa"/>
            <w:vAlign w:val="center"/>
          </w:tcPr>
          <w:p w14:paraId="78BD8CBC">
            <w:pPr>
              <w:spacing w:line="0" w:lineRule="atLeast"/>
              <w:ind w:firstLine="0" w:firstLineChars="0"/>
              <w:jc w:val="center"/>
              <w:rPr>
                <w:rFonts w:asciiTheme="minorEastAsia" w:hAnsiTheme="minorEastAsia" w:cstheme="majorBidi"/>
                <w:kern w:val="0"/>
                <w:sz w:val="18"/>
                <w:szCs w:val="18"/>
              </w:rPr>
            </w:pPr>
            <w:r>
              <w:rPr>
                <w:rFonts w:hint="eastAsia" w:asciiTheme="minorEastAsia" w:hAnsiTheme="minorEastAsia" w:cstheme="majorBidi"/>
                <w:kern w:val="0"/>
                <w:sz w:val="18"/>
                <w:szCs w:val="18"/>
              </w:rPr>
              <w:t>团委单项奖</w:t>
            </w:r>
          </w:p>
        </w:tc>
      </w:tr>
      <w:tr w14:paraId="3DF97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641" w:type="dxa"/>
            <w:vAlign w:val="center"/>
          </w:tcPr>
          <w:p w14:paraId="441FC707">
            <w:pPr>
              <w:spacing w:line="0" w:lineRule="atLeast"/>
              <w:ind w:firstLine="0" w:firstLineChars="0"/>
              <w:jc w:val="center"/>
              <w:rPr>
                <w:rFonts w:asciiTheme="minorEastAsia" w:hAnsiTheme="minorEastAsia" w:cstheme="majorBidi"/>
                <w:kern w:val="0"/>
                <w:sz w:val="18"/>
                <w:szCs w:val="18"/>
              </w:rPr>
            </w:pPr>
            <w:r>
              <w:rPr>
                <w:rFonts w:hint="eastAsia" w:asciiTheme="minorEastAsia" w:hAnsiTheme="minorEastAsia" w:cstheme="majorBidi"/>
                <w:kern w:val="0"/>
                <w:sz w:val="18"/>
                <w:szCs w:val="18"/>
              </w:rPr>
              <w:t>3</w:t>
            </w:r>
          </w:p>
        </w:tc>
        <w:tc>
          <w:tcPr>
            <w:tcW w:w="2581" w:type="dxa"/>
            <w:vAlign w:val="center"/>
          </w:tcPr>
          <w:p w14:paraId="12232745">
            <w:pPr>
              <w:spacing w:line="0" w:lineRule="atLeast"/>
              <w:ind w:firstLine="0" w:firstLineChars="0"/>
              <w:jc w:val="center"/>
              <w:rPr>
                <w:rFonts w:asciiTheme="minorEastAsia" w:hAnsiTheme="minorEastAsia" w:cstheme="majorBidi"/>
                <w:kern w:val="0"/>
                <w:sz w:val="18"/>
                <w:szCs w:val="18"/>
              </w:rPr>
            </w:pPr>
            <w:r>
              <w:rPr>
                <w:rFonts w:hint="eastAsia" w:asciiTheme="minorEastAsia" w:hAnsiTheme="minorEastAsia" w:cstheme="majorBidi"/>
                <w:kern w:val="0"/>
                <w:sz w:val="18"/>
                <w:szCs w:val="18"/>
              </w:rPr>
              <w:t>就业指导中心</w:t>
            </w:r>
          </w:p>
        </w:tc>
        <w:tc>
          <w:tcPr>
            <w:tcW w:w="1945" w:type="dxa"/>
            <w:vAlign w:val="center"/>
          </w:tcPr>
          <w:p w14:paraId="69A63FBB">
            <w:pPr>
              <w:spacing w:line="0" w:lineRule="atLeast"/>
              <w:ind w:firstLine="0" w:firstLineChars="0"/>
              <w:jc w:val="center"/>
              <w:rPr>
                <w:rFonts w:asciiTheme="minorEastAsia" w:hAnsiTheme="minorEastAsia" w:cstheme="majorBidi"/>
                <w:kern w:val="0"/>
                <w:sz w:val="18"/>
                <w:szCs w:val="18"/>
              </w:rPr>
            </w:pPr>
            <w:r>
              <w:rPr>
                <w:rFonts w:hint="eastAsia" w:asciiTheme="minorEastAsia" w:hAnsiTheme="minorEastAsia" w:cstheme="majorBidi"/>
                <w:kern w:val="0"/>
                <w:sz w:val="18"/>
                <w:szCs w:val="18"/>
              </w:rPr>
              <w:t>010-89731016</w:t>
            </w:r>
          </w:p>
        </w:tc>
        <w:tc>
          <w:tcPr>
            <w:tcW w:w="1854" w:type="dxa"/>
            <w:vAlign w:val="center"/>
          </w:tcPr>
          <w:p w14:paraId="29E7D595">
            <w:pPr>
              <w:spacing w:line="0" w:lineRule="atLeast"/>
              <w:ind w:firstLine="0" w:firstLineChars="0"/>
              <w:jc w:val="center"/>
              <w:rPr>
                <w:rFonts w:asciiTheme="minorEastAsia" w:hAnsiTheme="minorEastAsia" w:cstheme="majorBidi"/>
                <w:kern w:val="0"/>
                <w:sz w:val="18"/>
                <w:szCs w:val="18"/>
              </w:rPr>
            </w:pPr>
            <w:r>
              <w:rPr>
                <w:rFonts w:hint="eastAsia" w:asciiTheme="minorEastAsia" w:hAnsiTheme="minorEastAsia" w:cstheme="majorBidi"/>
                <w:kern w:val="0"/>
                <w:sz w:val="18"/>
                <w:szCs w:val="18"/>
              </w:rPr>
              <w:t>基层就业奖</w:t>
            </w:r>
          </w:p>
        </w:tc>
      </w:tr>
      <w:tr w14:paraId="37EC5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641" w:type="dxa"/>
            <w:vAlign w:val="center"/>
          </w:tcPr>
          <w:p w14:paraId="265C7AE5">
            <w:pPr>
              <w:spacing w:line="0" w:lineRule="atLeast"/>
              <w:ind w:firstLine="0" w:firstLineChars="0"/>
              <w:jc w:val="center"/>
              <w:rPr>
                <w:rFonts w:asciiTheme="minorEastAsia" w:hAnsiTheme="minorEastAsia" w:cstheme="majorBidi"/>
                <w:kern w:val="0"/>
                <w:sz w:val="18"/>
                <w:szCs w:val="18"/>
              </w:rPr>
            </w:pPr>
            <w:r>
              <w:rPr>
                <w:rFonts w:hint="eastAsia" w:asciiTheme="minorEastAsia" w:hAnsiTheme="minorEastAsia" w:cstheme="majorBidi"/>
                <w:kern w:val="0"/>
                <w:sz w:val="18"/>
                <w:szCs w:val="18"/>
              </w:rPr>
              <w:t>4</w:t>
            </w:r>
          </w:p>
        </w:tc>
        <w:tc>
          <w:tcPr>
            <w:tcW w:w="2581" w:type="dxa"/>
            <w:vAlign w:val="center"/>
          </w:tcPr>
          <w:p w14:paraId="44E35C5D">
            <w:pPr>
              <w:spacing w:line="0" w:lineRule="atLeast"/>
              <w:ind w:firstLine="0" w:firstLineChars="0"/>
              <w:jc w:val="center"/>
              <w:rPr>
                <w:rFonts w:asciiTheme="minorEastAsia" w:hAnsiTheme="minorEastAsia" w:cstheme="majorBidi"/>
                <w:kern w:val="0"/>
                <w:sz w:val="18"/>
                <w:szCs w:val="18"/>
              </w:rPr>
            </w:pPr>
            <w:r>
              <w:rPr>
                <w:rFonts w:hint="eastAsia" w:asciiTheme="minorEastAsia" w:hAnsiTheme="minorEastAsia" w:cstheme="majorBidi"/>
                <w:kern w:val="0"/>
                <w:sz w:val="18"/>
                <w:szCs w:val="18"/>
              </w:rPr>
              <w:t>研究生院</w:t>
            </w:r>
          </w:p>
        </w:tc>
        <w:tc>
          <w:tcPr>
            <w:tcW w:w="1945" w:type="dxa"/>
            <w:vAlign w:val="center"/>
          </w:tcPr>
          <w:p w14:paraId="615B25F6">
            <w:pPr>
              <w:spacing w:line="0" w:lineRule="atLeast"/>
              <w:ind w:firstLine="0" w:firstLineChars="0"/>
              <w:jc w:val="center"/>
              <w:rPr>
                <w:rFonts w:asciiTheme="minorEastAsia" w:hAnsiTheme="minorEastAsia" w:cstheme="majorBidi"/>
                <w:kern w:val="0"/>
                <w:sz w:val="18"/>
                <w:szCs w:val="18"/>
              </w:rPr>
            </w:pPr>
            <w:r>
              <w:rPr>
                <w:rFonts w:hint="eastAsia" w:asciiTheme="minorEastAsia" w:hAnsiTheme="minorEastAsia" w:cstheme="majorBidi"/>
                <w:kern w:val="0"/>
                <w:sz w:val="18"/>
                <w:szCs w:val="18"/>
              </w:rPr>
              <w:t>010-89733064</w:t>
            </w:r>
          </w:p>
        </w:tc>
        <w:tc>
          <w:tcPr>
            <w:tcW w:w="1854" w:type="dxa"/>
            <w:vAlign w:val="center"/>
          </w:tcPr>
          <w:p w14:paraId="00CC47D5">
            <w:pPr>
              <w:spacing w:line="0" w:lineRule="atLeast"/>
              <w:ind w:firstLine="0" w:firstLineChars="0"/>
              <w:jc w:val="center"/>
              <w:rPr>
                <w:rFonts w:asciiTheme="minorEastAsia" w:hAnsiTheme="minorEastAsia" w:cstheme="majorBidi"/>
                <w:kern w:val="0"/>
                <w:sz w:val="18"/>
                <w:szCs w:val="18"/>
              </w:rPr>
            </w:pPr>
            <w:r>
              <w:rPr>
                <w:rFonts w:hint="eastAsia" w:asciiTheme="minorEastAsia" w:hAnsiTheme="minorEastAsia" w:cstheme="majorBidi"/>
                <w:kern w:val="0"/>
                <w:sz w:val="18"/>
                <w:szCs w:val="18"/>
              </w:rPr>
              <w:t>企业工作站奖学金</w:t>
            </w:r>
          </w:p>
        </w:tc>
      </w:tr>
      <w:tr w14:paraId="1E7F8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641" w:type="dxa"/>
            <w:vAlign w:val="center"/>
          </w:tcPr>
          <w:p w14:paraId="006CCD5A">
            <w:pPr>
              <w:spacing w:line="0" w:lineRule="atLeast"/>
              <w:ind w:firstLine="0" w:firstLineChars="0"/>
              <w:jc w:val="center"/>
              <w:rPr>
                <w:rFonts w:asciiTheme="minorEastAsia" w:hAnsiTheme="minorEastAsia" w:cstheme="majorBidi"/>
                <w:kern w:val="0"/>
                <w:sz w:val="18"/>
                <w:szCs w:val="18"/>
              </w:rPr>
            </w:pPr>
            <w:r>
              <w:rPr>
                <w:rFonts w:hint="eastAsia" w:asciiTheme="minorEastAsia" w:hAnsiTheme="minorEastAsia" w:cstheme="majorBidi"/>
                <w:kern w:val="0"/>
                <w:sz w:val="18"/>
                <w:szCs w:val="18"/>
              </w:rPr>
              <w:t>5</w:t>
            </w:r>
          </w:p>
        </w:tc>
        <w:tc>
          <w:tcPr>
            <w:tcW w:w="2581" w:type="dxa"/>
            <w:vAlign w:val="center"/>
          </w:tcPr>
          <w:p w14:paraId="690EADAA">
            <w:pPr>
              <w:spacing w:line="0" w:lineRule="atLeast"/>
              <w:ind w:firstLine="0" w:firstLineChars="0"/>
              <w:jc w:val="center"/>
              <w:rPr>
                <w:rFonts w:asciiTheme="minorEastAsia" w:hAnsiTheme="minorEastAsia" w:cstheme="majorBidi"/>
                <w:kern w:val="0"/>
                <w:sz w:val="18"/>
                <w:szCs w:val="18"/>
              </w:rPr>
            </w:pPr>
            <w:r>
              <w:rPr>
                <w:rFonts w:hint="eastAsia" w:asciiTheme="minorEastAsia" w:hAnsiTheme="minorEastAsia" w:cstheme="majorBidi"/>
                <w:kern w:val="0"/>
                <w:sz w:val="18"/>
                <w:szCs w:val="18"/>
              </w:rPr>
              <w:t>财务处</w:t>
            </w:r>
          </w:p>
        </w:tc>
        <w:tc>
          <w:tcPr>
            <w:tcW w:w="1945" w:type="dxa"/>
            <w:vAlign w:val="center"/>
          </w:tcPr>
          <w:p w14:paraId="732946E5">
            <w:pPr>
              <w:spacing w:line="0" w:lineRule="atLeast"/>
              <w:ind w:firstLine="0" w:firstLineChars="0"/>
              <w:jc w:val="center"/>
              <w:rPr>
                <w:rFonts w:asciiTheme="minorEastAsia" w:hAnsiTheme="minorEastAsia" w:cstheme="majorBidi"/>
                <w:kern w:val="0"/>
                <w:sz w:val="18"/>
                <w:szCs w:val="18"/>
              </w:rPr>
            </w:pPr>
            <w:r>
              <w:rPr>
                <w:rFonts w:hint="eastAsia" w:asciiTheme="minorEastAsia" w:hAnsiTheme="minorEastAsia" w:cstheme="majorBidi"/>
                <w:kern w:val="0"/>
                <w:sz w:val="18"/>
                <w:szCs w:val="18"/>
              </w:rPr>
              <w:t>010-89733833</w:t>
            </w:r>
          </w:p>
        </w:tc>
        <w:tc>
          <w:tcPr>
            <w:tcW w:w="1854" w:type="dxa"/>
            <w:vAlign w:val="center"/>
          </w:tcPr>
          <w:p w14:paraId="1191B954">
            <w:pPr>
              <w:spacing w:line="0" w:lineRule="atLeast"/>
              <w:ind w:firstLine="0" w:firstLineChars="0"/>
              <w:jc w:val="center"/>
              <w:rPr>
                <w:rFonts w:asciiTheme="minorEastAsia" w:hAnsiTheme="minorEastAsia" w:cstheme="majorBidi"/>
                <w:kern w:val="0"/>
                <w:sz w:val="18"/>
                <w:szCs w:val="18"/>
              </w:rPr>
            </w:pPr>
            <w:r>
              <w:rPr>
                <w:rFonts w:hint="eastAsia" w:asciiTheme="minorEastAsia" w:hAnsiTheme="minorEastAsia" w:cstheme="majorBidi"/>
                <w:kern w:val="0"/>
                <w:sz w:val="18"/>
                <w:szCs w:val="18"/>
              </w:rPr>
              <w:t>资金发放</w:t>
            </w:r>
          </w:p>
        </w:tc>
      </w:tr>
      <w:tr w14:paraId="5AA8D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641" w:type="dxa"/>
            <w:vAlign w:val="center"/>
          </w:tcPr>
          <w:p w14:paraId="1CAAA2C6">
            <w:pPr>
              <w:spacing w:line="0" w:lineRule="atLeast"/>
              <w:ind w:firstLine="0" w:firstLineChars="0"/>
              <w:jc w:val="center"/>
              <w:rPr>
                <w:rFonts w:asciiTheme="minorEastAsia" w:hAnsiTheme="minorEastAsia" w:cstheme="majorBidi"/>
                <w:kern w:val="0"/>
                <w:sz w:val="18"/>
                <w:szCs w:val="18"/>
              </w:rPr>
            </w:pPr>
            <w:r>
              <w:rPr>
                <w:rFonts w:hint="eastAsia" w:asciiTheme="minorEastAsia" w:hAnsiTheme="minorEastAsia" w:cstheme="majorBidi"/>
                <w:kern w:val="0"/>
                <w:sz w:val="18"/>
                <w:szCs w:val="18"/>
              </w:rPr>
              <w:t>6</w:t>
            </w:r>
          </w:p>
        </w:tc>
        <w:tc>
          <w:tcPr>
            <w:tcW w:w="2581" w:type="dxa"/>
            <w:vAlign w:val="center"/>
          </w:tcPr>
          <w:p w14:paraId="593353EE">
            <w:pPr>
              <w:spacing w:line="0" w:lineRule="atLeast"/>
              <w:ind w:firstLine="0" w:firstLineChars="0"/>
              <w:jc w:val="center"/>
              <w:rPr>
                <w:rFonts w:asciiTheme="minorEastAsia" w:hAnsiTheme="minorEastAsia" w:cstheme="majorBidi"/>
                <w:kern w:val="0"/>
                <w:sz w:val="18"/>
                <w:szCs w:val="18"/>
              </w:rPr>
            </w:pPr>
            <w:r>
              <w:rPr>
                <w:rFonts w:hint="eastAsia" w:asciiTheme="minorEastAsia" w:hAnsiTheme="minorEastAsia" w:cstheme="majorBidi"/>
                <w:kern w:val="0"/>
                <w:sz w:val="18"/>
                <w:szCs w:val="18"/>
              </w:rPr>
              <w:t>地球科学学院</w:t>
            </w:r>
          </w:p>
        </w:tc>
        <w:tc>
          <w:tcPr>
            <w:tcW w:w="1945" w:type="dxa"/>
            <w:vAlign w:val="center"/>
          </w:tcPr>
          <w:p w14:paraId="2127AEAD">
            <w:pPr>
              <w:spacing w:line="0" w:lineRule="atLeast"/>
              <w:ind w:firstLine="0" w:firstLineChars="0"/>
              <w:jc w:val="center"/>
              <w:rPr>
                <w:rFonts w:asciiTheme="minorEastAsia" w:hAnsiTheme="minorEastAsia" w:cstheme="majorBidi"/>
                <w:kern w:val="0"/>
                <w:sz w:val="18"/>
                <w:szCs w:val="18"/>
              </w:rPr>
            </w:pPr>
            <w:r>
              <w:rPr>
                <w:rFonts w:hint="eastAsia" w:asciiTheme="minorEastAsia" w:hAnsiTheme="minorEastAsia" w:cstheme="majorBidi"/>
                <w:kern w:val="0"/>
                <w:sz w:val="18"/>
                <w:szCs w:val="18"/>
              </w:rPr>
              <w:t>010-89733337</w:t>
            </w:r>
          </w:p>
        </w:tc>
        <w:tc>
          <w:tcPr>
            <w:tcW w:w="1854" w:type="dxa"/>
            <w:vMerge w:val="restart"/>
            <w:vAlign w:val="center"/>
          </w:tcPr>
          <w:p w14:paraId="0A64D4D4">
            <w:pPr>
              <w:spacing w:line="0" w:lineRule="atLeast"/>
              <w:ind w:firstLine="0" w:firstLineChars="0"/>
              <w:jc w:val="center"/>
              <w:rPr>
                <w:rFonts w:asciiTheme="minorEastAsia" w:hAnsiTheme="minorEastAsia" w:cstheme="majorBidi"/>
                <w:kern w:val="0"/>
                <w:sz w:val="18"/>
                <w:szCs w:val="18"/>
              </w:rPr>
            </w:pPr>
            <w:r>
              <w:rPr>
                <w:rFonts w:hint="eastAsia" w:asciiTheme="minorEastAsia" w:hAnsiTheme="minorEastAsia" w:cstheme="majorBidi"/>
                <w:kern w:val="0"/>
                <w:sz w:val="18"/>
                <w:szCs w:val="18"/>
              </w:rPr>
              <w:t>学院资助工作</w:t>
            </w:r>
          </w:p>
          <w:p w14:paraId="59458269">
            <w:pPr>
              <w:spacing w:line="0" w:lineRule="atLeast"/>
              <w:ind w:firstLine="360"/>
              <w:jc w:val="center"/>
              <w:rPr>
                <w:rFonts w:asciiTheme="minorEastAsia" w:hAnsiTheme="minorEastAsia" w:cstheme="majorBidi"/>
                <w:kern w:val="0"/>
                <w:sz w:val="18"/>
                <w:szCs w:val="18"/>
              </w:rPr>
            </w:pPr>
          </w:p>
        </w:tc>
      </w:tr>
      <w:tr w14:paraId="699FD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641" w:type="dxa"/>
            <w:vAlign w:val="center"/>
          </w:tcPr>
          <w:p w14:paraId="1A08FF2B">
            <w:pPr>
              <w:spacing w:line="0" w:lineRule="atLeast"/>
              <w:ind w:firstLine="0" w:firstLineChars="0"/>
              <w:jc w:val="center"/>
              <w:rPr>
                <w:rFonts w:asciiTheme="minorEastAsia" w:hAnsiTheme="minorEastAsia" w:cstheme="majorBidi"/>
                <w:kern w:val="0"/>
                <w:sz w:val="18"/>
                <w:szCs w:val="18"/>
              </w:rPr>
            </w:pPr>
            <w:r>
              <w:rPr>
                <w:rFonts w:hint="eastAsia" w:asciiTheme="minorEastAsia" w:hAnsiTheme="minorEastAsia" w:cstheme="majorBidi"/>
                <w:kern w:val="0"/>
                <w:sz w:val="18"/>
                <w:szCs w:val="18"/>
              </w:rPr>
              <w:t>7</w:t>
            </w:r>
          </w:p>
        </w:tc>
        <w:tc>
          <w:tcPr>
            <w:tcW w:w="2581" w:type="dxa"/>
            <w:vAlign w:val="center"/>
          </w:tcPr>
          <w:p w14:paraId="6631DA14">
            <w:pPr>
              <w:spacing w:line="0" w:lineRule="atLeast"/>
              <w:ind w:firstLine="0" w:firstLineChars="0"/>
              <w:jc w:val="center"/>
              <w:rPr>
                <w:rFonts w:asciiTheme="minorEastAsia" w:hAnsiTheme="minorEastAsia" w:cstheme="majorBidi"/>
                <w:kern w:val="0"/>
                <w:sz w:val="18"/>
                <w:szCs w:val="18"/>
              </w:rPr>
            </w:pPr>
            <w:r>
              <w:rPr>
                <w:rFonts w:hint="eastAsia" w:asciiTheme="minorEastAsia" w:hAnsiTheme="minorEastAsia" w:cstheme="majorBidi"/>
                <w:kern w:val="0"/>
                <w:sz w:val="18"/>
                <w:szCs w:val="18"/>
              </w:rPr>
              <w:t>石油工程学院</w:t>
            </w:r>
          </w:p>
        </w:tc>
        <w:tc>
          <w:tcPr>
            <w:tcW w:w="1945" w:type="dxa"/>
            <w:vAlign w:val="center"/>
          </w:tcPr>
          <w:p w14:paraId="218819B8">
            <w:pPr>
              <w:spacing w:line="0" w:lineRule="atLeast"/>
              <w:ind w:firstLine="0" w:firstLineChars="0"/>
              <w:jc w:val="center"/>
              <w:rPr>
                <w:rFonts w:asciiTheme="minorEastAsia" w:hAnsiTheme="minorEastAsia" w:cstheme="majorBidi"/>
                <w:kern w:val="0"/>
                <w:sz w:val="18"/>
                <w:szCs w:val="18"/>
              </w:rPr>
            </w:pPr>
            <w:r>
              <w:rPr>
                <w:rFonts w:hint="eastAsia" w:asciiTheme="minorEastAsia" w:hAnsiTheme="minorEastAsia" w:cstheme="majorBidi"/>
                <w:kern w:val="0"/>
                <w:sz w:val="18"/>
                <w:szCs w:val="18"/>
              </w:rPr>
              <w:t>010-89732195/3211</w:t>
            </w:r>
          </w:p>
        </w:tc>
        <w:tc>
          <w:tcPr>
            <w:tcW w:w="1854" w:type="dxa"/>
            <w:vMerge w:val="continue"/>
            <w:vAlign w:val="center"/>
          </w:tcPr>
          <w:p w14:paraId="7D4F6342">
            <w:pPr>
              <w:spacing w:line="0" w:lineRule="atLeast"/>
              <w:ind w:firstLine="360"/>
              <w:jc w:val="center"/>
              <w:rPr>
                <w:rFonts w:asciiTheme="minorEastAsia" w:hAnsiTheme="minorEastAsia" w:cstheme="majorBidi"/>
                <w:kern w:val="0"/>
                <w:sz w:val="18"/>
                <w:szCs w:val="18"/>
              </w:rPr>
            </w:pPr>
          </w:p>
        </w:tc>
      </w:tr>
      <w:tr w14:paraId="22F72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641" w:type="dxa"/>
            <w:vAlign w:val="center"/>
          </w:tcPr>
          <w:p w14:paraId="34E4A2AB">
            <w:pPr>
              <w:spacing w:line="0" w:lineRule="atLeast"/>
              <w:ind w:firstLine="0" w:firstLineChars="0"/>
              <w:jc w:val="center"/>
              <w:rPr>
                <w:rFonts w:asciiTheme="minorEastAsia" w:hAnsiTheme="minorEastAsia" w:cstheme="majorBidi"/>
                <w:kern w:val="0"/>
                <w:sz w:val="18"/>
                <w:szCs w:val="18"/>
              </w:rPr>
            </w:pPr>
            <w:r>
              <w:rPr>
                <w:rFonts w:hint="eastAsia" w:asciiTheme="minorEastAsia" w:hAnsiTheme="minorEastAsia" w:cstheme="majorBidi"/>
                <w:kern w:val="0"/>
                <w:sz w:val="18"/>
                <w:szCs w:val="18"/>
              </w:rPr>
              <w:t>8</w:t>
            </w:r>
          </w:p>
        </w:tc>
        <w:tc>
          <w:tcPr>
            <w:tcW w:w="2581" w:type="dxa"/>
            <w:vAlign w:val="center"/>
          </w:tcPr>
          <w:p w14:paraId="424149B2">
            <w:pPr>
              <w:spacing w:line="0" w:lineRule="atLeast"/>
              <w:ind w:firstLine="0" w:firstLineChars="0"/>
              <w:jc w:val="center"/>
              <w:rPr>
                <w:rFonts w:asciiTheme="minorEastAsia" w:hAnsiTheme="minorEastAsia" w:cstheme="majorBidi"/>
                <w:kern w:val="0"/>
                <w:sz w:val="18"/>
                <w:szCs w:val="18"/>
              </w:rPr>
            </w:pPr>
            <w:r>
              <w:rPr>
                <w:rFonts w:hint="eastAsia" w:asciiTheme="minorEastAsia" w:hAnsiTheme="minorEastAsia" w:cstheme="majorBidi"/>
                <w:kern w:val="0"/>
                <w:sz w:val="18"/>
                <w:szCs w:val="18"/>
              </w:rPr>
              <w:t>化学工程与环境学院</w:t>
            </w:r>
          </w:p>
        </w:tc>
        <w:tc>
          <w:tcPr>
            <w:tcW w:w="1945" w:type="dxa"/>
            <w:vAlign w:val="center"/>
          </w:tcPr>
          <w:p w14:paraId="5DB507C1">
            <w:pPr>
              <w:spacing w:line="0" w:lineRule="atLeast"/>
              <w:ind w:firstLine="0" w:firstLineChars="0"/>
              <w:jc w:val="center"/>
              <w:rPr>
                <w:rFonts w:asciiTheme="minorEastAsia" w:hAnsiTheme="minorEastAsia" w:cstheme="majorBidi"/>
                <w:kern w:val="0"/>
                <w:sz w:val="18"/>
                <w:szCs w:val="18"/>
              </w:rPr>
            </w:pPr>
            <w:r>
              <w:rPr>
                <w:rFonts w:hint="eastAsia" w:asciiTheme="minorEastAsia" w:hAnsiTheme="minorEastAsia" w:cstheme="majorBidi"/>
                <w:kern w:val="0"/>
                <w:sz w:val="18"/>
                <w:szCs w:val="18"/>
              </w:rPr>
              <w:t>010-89734199</w:t>
            </w:r>
          </w:p>
        </w:tc>
        <w:tc>
          <w:tcPr>
            <w:tcW w:w="1854" w:type="dxa"/>
            <w:vMerge w:val="continue"/>
            <w:vAlign w:val="center"/>
          </w:tcPr>
          <w:p w14:paraId="04F76C01">
            <w:pPr>
              <w:spacing w:line="0" w:lineRule="atLeast"/>
              <w:ind w:firstLine="360"/>
              <w:jc w:val="center"/>
              <w:rPr>
                <w:rFonts w:asciiTheme="minorEastAsia" w:hAnsiTheme="minorEastAsia" w:cstheme="majorBidi"/>
                <w:kern w:val="0"/>
                <w:sz w:val="18"/>
                <w:szCs w:val="18"/>
              </w:rPr>
            </w:pPr>
          </w:p>
        </w:tc>
      </w:tr>
      <w:tr w14:paraId="17107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641" w:type="dxa"/>
            <w:vAlign w:val="center"/>
          </w:tcPr>
          <w:p w14:paraId="7E1E92FA">
            <w:pPr>
              <w:spacing w:line="0" w:lineRule="atLeast"/>
              <w:ind w:firstLine="0" w:firstLineChars="0"/>
              <w:jc w:val="center"/>
              <w:rPr>
                <w:rFonts w:asciiTheme="minorEastAsia" w:hAnsiTheme="minorEastAsia" w:cstheme="majorBidi"/>
                <w:kern w:val="0"/>
                <w:sz w:val="18"/>
                <w:szCs w:val="18"/>
              </w:rPr>
            </w:pPr>
            <w:r>
              <w:rPr>
                <w:rFonts w:hint="eastAsia" w:asciiTheme="minorEastAsia" w:hAnsiTheme="minorEastAsia" w:cstheme="majorBidi"/>
                <w:kern w:val="0"/>
                <w:sz w:val="18"/>
                <w:szCs w:val="18"/>
              </w:rPr>
              <w:t>9</w:t>
            </w:r>
          </w:p>
        </w:tc>
        <w:tc>
          <w:tcPr>
            <w:tcW w:w="2581" w:type="dxa"/>
            <w:vAlign w:val="center"/>
          </w:tcPr>
          <w:p w14:paraId="75F98990">
            <w:pPr>
              <w:spacing w:line="0" w:lineRule="atLeast"/>
              <w:ind w:firstLine="0" w:firstLineChars="0"/>
              <w:jc w:val="center"/>
              <w:rPr>
                <w:rFonts w:asciiTheme="minorEastAsia" w:hAnsiTheme="minorEastAsia" w:cstheme="majorBidi"/>
                <w:kern w:val="0"/>
                <w:sz w:val="18"/>
                <w:szCs w:val="18"/>
              </w:rPr>
            </w:pPr>
            <w:r>
              <w:rPr>
                <w:rFonts w:hint="eastAsia" w:asciiTheme="minorEastAsia" w:hAnsiTheme="minorEastAsia" w:cstheme="majorBidi"/>
                <w:kern w:val="0"/>
                <w:sz w:val="18"/>
                <w:szCs w:val="18"/>
              </w:rPr>
              <w:t>机械与储运工程学院</w:t>
            </w:r>
          </w:p>
        </w:tc>
        <w:tc>
          <w:tcPr>
            <w:tcW w:w="1945" w:type="dxa"/>
            <w:vAlign w:val="center"/>
          </w:tcPr>
          <w:p w14:paraId="011F4630">
            <w:pPr>
              <w:spacing w:line="0" w:lineRule="atLeast"/>
              <w:ind w:firstLine="0" w:firstLineChars="0"/>
              <w:jc w:val="center"/>
              <w:rPr>
                <w:rFonts w:asciiTheme="minorEastAsia" w:hAnsiTheme="minorEastAsia" w:cstheme="majorBidi"/>
                <w:kern w:val="0"/>
                <w:sz w:val="18"/>
                <w:szCs w:val="18"/>
              </w:rPr>
            </w:pPr>
            <w:r>
              <w:rPr>
                <w:rFonts w:hint="eastAsia" w:asciiTheme="minorEastAsia" w:hAnsiTheme="minorEastAsia" w:cstheme="majorBidi"/>
                <w:kern w:val="0"/>
                <w:sz w:val="18"/>
                <w:szCs w:val="18"/>
              </w:rPr>
              <w:t>010-89733134</w:t>
            </w:r>
          </w:p>
        </w:tc>
        <w:tc>
          <w:tcPr>
            <w:tcW w:w="1854" w:type="dxa"/>
            <w:vMerge w:val="continue"/>
            <w:vAlign w:val="center"/>
          </w:tcPr>
          <w:p w14:paraId="27D45011">
            <w:pPr>
              <w:spacing w:line="0" w:lineRule="atLeast"/>
              <w:ind w:firstLine="360"/>
              <w:jc w:val="center"/>
              <w:rPr>
                <w:rFonts w:asciiTheme="minorEastAsia" w:hAnsiTheme="minorEastAsia" w:cstheme="majorBidi"/>
                <w:kern w:val="0"/>
                <w:sz w:val="18"/>
                <w:szCs w:val="18"/>
              </w:rPr>
            </w:pPr>
          </w:p>
        </w:tc>
      </w:tr>
      <w:tr w14:paraId="09FF1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641" w:type="dxa"/>
            <w:vAlign w:val="center"/>
          </w:tcPr>
          <w:p w14:paraId="6CE2BC41">
            <w:pPr>
              <w:spacing w:line="0" w:lineRule="atLeast"/>
              <w:ind w:firstLine="0" w:firstLineChars="0"/>
              <w:jc w:val="center"/>
              <w:rPr>
                <w:rFonts w:asciiTheme="minorEastAsia" w:hAnsiTheme="minorEastAsia" w:cstheme="majorBidi"/>
                <w:kern w:val="0"/>
                <w:sz w:val="18"/>
                <w:szCs w:val="18"/>
              </w:rPr>
            </w:pPr>
            <w:r>
              <w:rPr>
                <w:rFonts w:hint="eastAsia" w:asciiTheme="minorEastAsia" w:hAnsiTheme="minorEastAsia" w:cstheme="majorBidi"/>
                <w:kern w:val="0"/>
                <w:sz w:val="18"/>
                <w:szCs w:val="18"/>
              </w:rPr>
              <w:t>10</w:t>
            </w:r>
          </w:p>
        </w:tc>
        <w:tc>
          <w:tcPr>
            <w:tcW w:w="2581" w:type="dxa"/>
            <w:vAlign w:val="center"/>
          </w:tcPr>
          <w:p w14:paraId="515CFE9D">
            <w:pPr>
              <w:spacing w:line="0" w:lineRule="atLeast"/>
              <w:ind w:firstLine="0" w:firstLineChars="0"/>
              <w:jc w:val="center"/>
              <w:rPr>
                <w:rFonts w:asciiTheme="minorEastAsia" w:hAnsiTheme="minorEastAsia" w:cstheme="majorBidi"/>
                <w:kern w:val="0"/>
                <w:sz w:val="18"/>
                <w:szCs w:val="18"/>
              </w:rPr>
            </w:pPr>
            <w:r>
              <w:rPr>
                <w:rFonts w:hint="eastAsia" w:asciiTheme="minorEastAsia" w:hAnsiTheme="minorEastAsia" w:cstheme="majorBidi"/>
                <w:kern w:val="0"/>
                <w:sz w:val="18"/>
                <w:szCs w:val="18"/>
              </w:rPr>
              <w:t>地球物理学院</w:t>
            </w:r>
          </w:p>
        </w:tc>
        <w:tc>
          <w:tcPr>
            <w:tcW w:w="1945" w:type="dxa"/>
            <w:vAlign w:val="center"/>
          </w:tcPr>
          <w:p w14:paraId="77A0ABF7">
            <w:pPr>
              <w:spacing w:line="0" w:lineRule="atLeast"/>
              <w:ind w:firstLine="0" w:firstLineChars="0"/>
              <w:jc w:val="center"/>
              <w:rPr>
                <w:rFonts w:asciiTheme="minorEastAsia" w:hAnsiTheme="minorEastAsia" w:cstheme="majorBidi"/>
                <w:kern w:val="0"/>
                <w:sz w:val="18"/>
                <w:szCs w:val="18"/>
              </w:rPr>
            </w:pPr>
            <w:r>
              <w:rPr>
                <w:rFonts w:hint="eastAsia" w:asciiTheme="minorEastAsia" w:hAnsiTheme="minorEastAsia" w:cstheme="majorBidi"/>
                <w:kern w:val="0"/>
                <w:sz w:val="18"/>
                <w:szCs w:val="18"/>
              </w:rPr>
              <w:t>010-89733592</w:t>
            </w:r>
          </w:p>
        </w:tc>
        <w:tc>
          <w:tcPr>
            <w:tcW w:w="1854" w:type="dxa"/>
            <w:vMerge w:val="continue"/>
            <w:vAlign w:val="center"/>
          </w:tcPr>
          <w:p w14:paraId="69F22840">
            <w:pPr>
              <w:spacing w:line="0" w:lineRule="atLeast"/>
              <w:ind w:firstLine="360"/>
              <w:jc w:val="center"/>
              <w:rPr>
                <w:rFonts w:asciiTheme="minorEastAsia" w:hAnsiTheme="minorEastAsia" w:cstheme="majorBidi"/>
                <w:kern w:val="0"/>
                <w:sz w:val="18"/>
                <w:szCs w:val="18"/>
              </w:rPr>
            </w:pPr>
          </w:p>
        </w:tc>
      </w:tr>
      <w:tr w14:paraId="0E937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8" w:hRule="atLeast"/>
          <w:jc w:val="center"/>
        </w:trPr>
        <w:tc>
          <w:tcPr>
            <w:tcW w:w="641" w:type="dxa"/>
            <w:vAlign w:val="center"/>
          </w:tcPr>
          <w:p w14:paraId="199A8B82">
            <w:pPr>
              <w:spacing w:line="0" w:lineRule="atLeast"/>
              <w:ind w:firstLine="0" w:firstLineChars="0"/>
              <w:jc w:val="center"/>
              <w:rPr>
                <w:rFonts w:asciiTheme="minorEastAsia" w:hAnsiTheme="minorEastAsia" w:cstheme="majorBidi"/>
                <w:kern w:val="0"/>
                <w:sz w:val="18"/>
                <w:szCs w:val="18"/>
              </w:rPr>
            </w:pPr>
            <w:r>
              <w:rPr>
                <w:rFonts w:hint="eastAsia" w:asciiTheme="minorEastAsia" w:hAnsiTheme="minorEastAsia" w:cstheme="majorBidi"/>
                <w:kern w:val="0"/>
                <w:sz w:val="18"/>
                <w:szCs w:val="18"/>
              </w:rPr>
              <w:t>11</w:t>
            </w:r>
          </w:p>
        </w:tc>
        <w:tc>
          <w:tcPr>
            <w:tcW w:w="2581" w:type="dxa"/>
            <w:vAlign w:val="center"/>
          </w:tcPr>
          <w:p w14:paraId="58E6B472">
            <w:pPr>
              <w:spacing w:line="0" w:lineRule="atLeast"/>
              <w:ind w:firstLine="0" w:firstLineChars="0"/>
              <w:jc w:val="center"/>
              <w:rPr>
                <w:rFonts w:asciiTheme="minorEastAsia" w:hAnsiTheme="minorEastAsia" w:cstheme="majorBidi"/>
                <w:kern w:val="0"/>
                <w:sz w:val="18"/>
                <w:szCs w:val="18"/>
              </w:rPr>
            </w:pPr>
            <w:r>
              <w:rPr>
                <w:rFonts w:hint="eastAsia" w:asciiTheme="minorEastAsia" w:hAnsiTheme="minorEastAsia" w:cstheme="majorBidi"/>
                <w:kern w:val="0"/>
                <w:sz w:val="18"/>
                <w:szCs w:val="18"/>
              </w:rPr>
              <w:t>安全与海洋工程学院</w:t>
            </w:r>
          </w:p>
        </w:tc>
        <w:tc>
          <w:tcPr>
            <w:tcW w:w="1945" w:type="dxa"/>
            <w:vAlign w:val="center"/>
          </w:tcPr>
          <w:p w14:paraId="25A5586D">
            <w:pPr>
              <w:spacing w:line="0" w:lineRule="atLeast"/>
              <w:ind w:firstLine="0" w:firstLineChars="0"/>
              <w:jc w:val="center"/>
              <w:rPr>
                <w:rFonts w:asciiTheme="minorEastAsia" w:hAnsiTheme="minorEastAsia" w:cstheme="majorBidi"/>
                <w:kern w:val="0"/>
                <w:sz w:val="18"/>
                <w:szCs w:val="18"/>
              </w:rPr>
            </w:pPr>
            <w:r>
              <w:rPr>
                <w:rFonts w:hint="eastAsia" w:asciiTheme="minorEastAsia" w:hAnsiTheme="minorEastAsia" w:cstheme="majorBidi"/>
                <w:kern w:val="0"/>
                <w:sz w:val="18"/>
                <w:szCs w:val="18"/>
              </w:rPr>
              <w:t>010-89731823</w:t>
            </w:r>
          </w:p>
        </w:tc>
        <w:tc>
          <w:tcPr>
            <w:tcW w:w="1854" w:type="dxa"/>
            <w:vMerge w:val="continue"/>
            <w:vAlign w:val="center"/>
          </w:tcPr>
          <w:p w14:paraId="533E0D5C">
            <w:pPr>
              <w:spacing w:line="0" w:lineRule="atLeast"/>
              <w:ind w:firstLine="360"/>
              <w:jc w:val="center"/>
              <w:rPr>
                <w:rFonts w:asciiTheme="minorEastAsia" w:hAnsiTheme="minorEastAsia" w:cstheme="majorBidi"/>
                <w:kern w:val="0"/>
                <w:sz w:val="18"/>
                <w:szCs w:val="18"/>
              </w:rPr>
            </w:pPr>
          </w:p>
        </w:tc>
      </w:tr>
      <w:tr w14:paraId="39EAA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641" w:type="dxa"/>
            <w:vAlign w:val="center"/>
          </w:tcPr>
          <w:p w14:paraId="499741DC">
            <w:pPr>
              <w:spacing w:line="0" w:lineRule="atLeast"/>
              <w:ind w:firstLine="0" w:firstLineChars="0"/>
              <w:jc w:val="center"/>
              <w:rPr>
                <w:rFonts w:asciiTheme="minorEastAsia" w:hAnsiTheme="minorEastAsia" w:cstheme="majorBidi"/>
                <w:kern w:val="0"/>
                <w:sz w:val="18"/>
                <w:szCs w:val="18"/>
              </w:rPr>
            </w:pPr>
            <w:r>
              <w:rPr>
                <w:rFonts w:hint="eastAsia" w:asciiTheme="minorEastAsia" w:hAnsiTheme="minorEastAsia" w:cstheme="majorBidi"/>
                <w:kern w:val="0"/>
                <w:sz w:val="18"/>
                <w:szCs w:val="18"/>
              </w:rPr>
              <w:t>12</w:t>
            </w:r>
          </w:p>
        </w:tc>
        <w:tc>
          <w:tcPr>
            <w:tcW w:w="2581" w:type="dxa"/>
            <w:vAlign w:val="center"/>
          </w:tcPr>
          <w:p w14:paraId="4AC67A39">
            <w:pPr>
              <w:spacing w:line="0" w:lineRule="atLeast"/>
              <w:ind w:firstLine="0" w:firstLineChars="0"/>
              <w:jc w:val="center"/>
              <w:rPr>
                <w:rFonts w:asciiTheme="minorEastAsia" w:hAnsiTheme="minorEastAsia" w:cstheme="majorBidi"/>
                <w:kern w:val="0"/>
                <w:sz w:val="18"/>
                <w:szCs w:val="18"/>
              </w:rPr>
            </w:pPr>
            <w:r>
              <w:rPr>
                <w:rFonts w:hint="eastAsia" w:asciiTheme="minorEastAsia" w:hAnsiTheme="minorEastAsia" w:cstheme="majorBidi"/>
                <w:kern w:val="0"/>
                <w:sz w:val="18"/>
                <w:szCs w:val="18"/>
              </w:rPr>
              <w:t>新能源与材料学院</w:t>
            </w:r>
          </w:p>
        </w:tc>
        <w:tc>
          <w:tcPr>
            <w:tcW w:w="1945" w:type="dxa"/>
            <w:vAlign w:val="center"/>
          </w:tcPr>
          <w:p w14:paraId="3B4BCCBA">
            <w:pPr>
              <w:spacing w:line="0" w:lineRule="atLeast"/>
              <w:ind w:firstLine="0" w:firstLineChars="0"/>
              <w:jc w:val="center"/>
              <w:rPr>
                <w:rFonts w:asciiTheme="minorEastAsia" w:hAnsiTheme="minorEastAsia" w:cstheme="majorBidi"/>
                <w:kern w:val="0"/>
                <w:sz w:val="18"/>
                <w:szCs w:val="18"/>
              </w:rPr>
            </w:pPr>
            <w:r>
              <w:rPr>
                <w:rFonts w:hint="eastAsia" w:asciiTheme="minorEastAsia" w:hAnsiTheme="minorEastAsia" w:cstheme="majorBidi"/>
                <w:kern w:val="0"/>
                <w:sz w:val="18"/>
                <w:szCs w:val="18"/>
              </w:rPr>
              <w:t>010-89735221</w:t>
            </w:r>
          </w:p>
        </w:tc>
        <w:tc>
          <w:tcPr>
            <w:tcW w:w="1854" w:type="dxa"/>
            <w:vMerge w:val="continue"/>
            <w:vAlign w:val="center"/>
          </w:tcPr>
          <w:p w14:paraId="65F9C440">
            <w:pPr>
              <w:spacing w:line="0" w:lineRule="atLeast"/>
              <w:ind w:firstLine="360"/>
              <w:jc w:val="center"/>
              <w:rPr>
                <w:rFonts w:asciiTheme="minorEastAsia" w:hAnsiTheme="minorEastAsia" w:cstheme="majorBidi"/>
                <w:kern w:val="0"/>
                <w:sz w:val="18"/>
                <w:szCs w:val="18"/>
              </w:rPr>
            </w:pPr>
          </w:p>
        </w:tc>
      </w:tr>
      <w:tr w14:paraId="7EE1B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641" w:type="dxa"/>
            <w:vAlign w:val="center"/>
          </w:tcPr>
          <w:p w14:paraId="7AE5E85A">
            <w:pPr>
              <w:spacing w:line="0" w:lineRule="atLeast"/>
              <w:ind w:firstLine="0" w:firstLineChars="0"/>
              <w:jc w:val="center"/>
              <w:rPr>
                <w:rFonts w:asciiTheme="minorEastAsia" w:hAnsiTheme="minorEastAsia" w:cstheme="majorBidi"/>
                <w:kern w:val="0"/>
                <w:sz w:val="18"/>
                <w:szCs w:val="18"/>
              </w:rPr>
            </w:pPr>
            <w:r>
              <w:rPr>
                <w:rFonts w:hint="eastAsia" w:asciiTheme="minorEastAsia" w:hAnsiTheme="minorEastAsia" w:cstheme="majorBidi"/>
                <w:kern w:val="0"/>
                <w:sz w:val="18"/>
                <w:szCs w:val="18"/>
              </w:rPr>
              <w:t>13</w:t>
            </w:r>
          </w:p>
        </w:tc>
        <w:tc>
          <w:tcPr>
            <w:tcW w:w="2581" w:type="dxa"/>
            <w:vAlign w:val="center"/>
          </w:tcPr>
          <w:p w14:paraId="610FB037">
            <w:pPr>
              <w:spacing w:line="0" w:lineRule="atLeast"/>
              <w:ind w:firstLine="0" w:firstLineChars="0"/>
              <w:jc w:val="center"/>
              <w:rPr>
                <w:rFonts w:asciiTheme="minorEastAsia" w:hAnsiTheme="minorEastAsia" w:cstheme="majorBidi"/>
                <w:kern w:val="0"/>
                <w:sz w:val="18"/>
                <w:szCs w:val="18"/>
              </w:rPr>
            </w:pPr>
            <w:r>
              <w:rPr>
                <w:rFonts w:hint="eastAsia" w:asciiTheme="minorEastAsia" w:hAnsiTheme="minorEastAsia" w:cstheme="majorBidi"/>
                <w:kern w:val="0"/>
                <w:sz w:val="18"/>
                <w:szCs w:val="18"/>
              </w:rPr>
              <w:t>人工智能学院</w:t>
            </w:r>
          </w:p>
        </w:tc>
        <w:tc>
          <w:tcPr>
            <w:tcW w:w="1945" w:type="dxa"/>
            <w:vAlign w:val="center"/>
          </w:tcPr>
          <w:p w14:paraId="31E820FF">
            <w:pPr>
              <w:spacing w:line="0" w:lineRule="atLeast"/>
              <w:ind w:firstLine="0" w:firstLineChars="0"/>
              <w:jc w:val="center"/>
              <w:rPr>
                <w:rFonts w:asciiTheme="minorEastAsia" w:hAnsiTheme="minorEastAsia" w:cstheme="majorBidi"/>
                <w:kern w:val="0"/>
                <w:sz w:val="18"/>
                <w:szCs w:val="18"/>
              </w:rPr>
            </w:pPr>
            <w:r>
              <w:rPr>
                <w:rFonts w:hint="eastAsia" w:asciiTheme="minorEastAsia" w:hAnsiTheme="minorEastAsia" w:cstheme="majorBidi"/>
                <w:kern w:val="0"/>
                <w:sz w:val="18"/>
                <w:szCs w:val="18"/>
              </w:rPr>
              <w:t>010-89735339</w:t>
            </w:r>
          </w:p>
        </w:tc>
        <w:tc>
          <w:tcPr>
            <w:tcW w:w="1854" w:type="dxa"/>
            <w:vMerge w:val="continue"/>
            <w:vAlign w:val="center"/>
          </w:tcPr>
          <w:p w14:paraId="3146A982">
            <w:pPr>
              <w:spacing w:line="0" w:lineRule="atLeast"/>
              <w:ind w:firstLine="360"/>
              <w:jc w:val="center"/>
              <w:rPr>
                <w:rFonts w:asciiTheme="minorEastAsia" w:hAnsiTheme="minorEastAsia" w:cstheme="majorBidi"/>
                <w:kern w:val="0"/>
                <w:sz w:val="18"/>
                <w:szCs w:val="18"/>
              </w:rPr>
            </w:pPr>
          </w:p>
        </w:tc>
      </w:tr>
      <w:tr w14:paraId="1BF5A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641" w:type="dxa"/>
            <w:vAlign w:val="center"/>
          </w:tcPr>
          <w:p w14:paraId="3410B6D5">
            <w:pPr>
              <w:spacing w:line="0" w:lineRule="atLeast"/>
              <w:ind w:firstLine="0" w:firstLineChars="0"/>
              <w:jc w:val="center"/>
              <w:rPr>
                <w:rFonts w:asciiTheme="minorEastAsia" w:hAnsiTheme="minorEastAsia" w:cstheme="majorBidi"/>
                <w:kern w:val="0"/>
                <w:sz w:val="18"/>
                <w:szCs w:val="18"/>
              </w:rPr>
            </w:pPr>
            <w:r>
              <w:rPr>
                <w:rFonts w:hint="eastAsia" w:asciiTheme="minorEastAsia" w:hAnsiTheme="minorEastAsia" w:cstheme="majorBidi"/>
                <w:kern w:val="0"/>
                <w:sz w:val="18"/>
                <w:szCs w:val="18"/>
              </w:rPr>
              <w:t>14</w:t>
            </w:r>
          </w:p>
        </w:tc>
        <w:tc>
          <w:tcPr>
            <w:tcW w:w="2581" w:type="dxa"/>
            <w:vAlign w:val="center"/>
          </w:tcPr>
          <w:p w14:paraId="0042DB21">
            <w:pPr>
              <w:spacing w:line="0" w:lineRule="atLeast"/>
              <w:ind w:firstLine="0" w:firstLineChars="0"/>
              <w:jc w:val="center"/>
              <w:rPr>
                <w:rFonts w:asciiTheme="minorEastAsia" w:hAnsiTheme="minorEastAsia" w:cstheme="majorBidi"/>
                <w:kern w:val="0"/>
                <w:sz w:val="18"/>
                <w:szCs w:val="18"/>
              </w:rPr>
            </w:pPr>
            <w:r>
              <w:rPr>
                <w:rFonts w:hint="eastAsia" w:asciiTheme="minorEastAsia" w:hAnsiTheme="minorEastAsia" w:cstheme="majorBidi"/>
                <w:kern w:val="0"/>
                <w:sz w:val="18"/>
                <w:szCs w:val="18"/>
              </w:rPr>
              <w:t>理学院</w:t>
            </w:r>
          </w:p>
        </w:tc>
        <w:tc>
          <w:tcPr>
            <w:tcW w:w="1945" w:type="dxa"/>
            <w:vAlign w:val="center"/>
          </w:tcPr>
          <w:p w14:paraId="1FDD3AFC">
            <w:pPr>
              <w:spacing w:line="0" w:lineRule="atLeast"/>
              <w:ind w:firstLine="0" w:firstLineChars="0"/>
              <w:jc w:val="center"/>
              <w:rPr>
                <w:rFonts w:asciiTheme="minorEastAsia" w:hAnsiTheme="minorEastAsia" w:cstheme="majorBidi"/>
                <w:kern w:val="0"/>
                <w:sz w:val="18"/>
                <w:szCs w:val="18"/>
              </w:rPr>
            </w:pPr>
            <w:r>
              <w:rPr>
                <w:rFonts w:hint="eastAsia" w:asciiTheme="minorEastAsia" w:hAnsiTheme="minorEastAsia" w:cstheme="majorBidi"/>
                <w:kern w:val="0"/>
                <w:sz w:val="18"/>
                <w:szCs w:val="18"/>
              </w:rPr>
              <w:t>010-89731801</w:t>
            </w:r>
          </w:p>
        </w:tc>
        <w:tc>
          <w:tcPr>
            <w:tcW w:w="1854" w:type="dxa"/>
            <w:vMerge w:val="continue"/>
            <w:vAlign w:val="center"/>
          </w:tcPr>
          <w:p w14:paraId="052C9FA8">
            <w:pPr>
              <w:spacing w:line="0" w:lineRule="atLeast"/>
              <w:ind w:firstLine="360"/>
              <w:jc w:val="center"/>
              <w:rPr>
                <w:rFonts w:asciiTheme="minorEastAsia" w:hAnsiTheme="minorEastAsia" w:cstheme="majorBidi"/>
                <w:kern w:val="0"/>
                <w:sz w:val="18"/>
                <w:szCs w:val="18"/>
              </w:rPr>
            </w:pPr>
          </w:p>
        </w:tc>
      </w:tr>
      <w:tr w14:paraId="53CC2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641" w:type="dxa"/>
            <w:vAlign w:val="center"/>
          </w:tcPr>
          <w:p w14:paraId="39A862BC">
            <w:pPr>
              <w:spacing w:line="0" w:lineRule="atLeast"/>
              <w:ind w:firstLine="0" w:firstLineChars="0"/>
              <w:jc w:val="center"/>
              <w:rPr>
                <w:rFonts w:asciiTheme="minorEastAsia" w:hAnsiTheme="minorEastAsia" w:cstheme="majorBidi"/>
                <w:kern w:val="0"/>
                <w:sz w:val="18"/>
                <w:szCs w:val="18"/>
              </w:rPr>
            </w:pPr>
            <w:r>
              <w:rPr>
                <w:rFonts w:hint="eastAsia" w:asciiTheme="minorEastAsia" w:hAnsiTheme="minorEastAsia" w:cstheme="majorBidi"/>
                <w:kern w:val="0"/>
                <w:sz w:val="18"/>
                <w:szCs w:val="18"/>
              </w:rPr>
              <w:t>15</w:t>
            </w:r>
          </w:p>
        </w:tc>
        <w:tc>
          <w:tcPr>
            <w:tcW w:w="2581" w:type="dxa"/>
            <w:vAlign w:val="center"/>
          </w:tcPr>
          <w:p w14:paraId="0BE0A0F7">
            <w:pPr>
              <w:spacing w:line="0" w:lineRule="atLeast"/>
              <w:ind w:firstLine="0" w:firstLineChars="0"/>
              <w:jc w:val="center"/>
              <w:rPr>
                <w:rFonts w:asciiTheme="minorEastAsia" w:hAnsiTheme="minorEastAsia" w:cstheme="majorBidi"/>
                <w:kern w:val="0"/>
                <w:sz w:val="18"/>
                <w:szCs w:val="18"/>
              </w:rPr>
            </w:pPr>
            <w:r>
              <w:rPr>
                <w:rFonts w:hint="eastAsia" w:asciiTheme="minorEastAsia" w:hAnsiTheme="minorEastAsia" w:cstheme="majorBidi"/>
                <w:kern w:val="0"/>
                <w:sz w:val="18"/>
                <w:szCs w:val="18"/>
              </w:rPr>
              <w:t>经济管理学院</w:t>
            </w:r>
          </w:p>
        </w:tc>
        <w:tc>
          <w:tcPr>
            <w:tcW w:w="1945" w:type="dxa"/>
            <w:vAlign w:val="center"/>
          </w:tcPr>
          <w:p w14:paraId="438BCEF7">
            <w:pPr>
              <w:spacing w:line="0" w:lineRule="atLeast"/>
              <w:ind w:firstLine="0" w:firstLineChars="0"/>
              <w:jc w:val="center"/>
              <w:rPr>
                <w:rFonts w:asciiTheme="minorEastAsia" w:hAnsiTheme="minorEastAsia" w:cstheme="majorBidi"/>
                <w:kern w:val="0"/>
                <w:sz w:val="18"/>
                <w:szCs w:val="18"/>
              </w:rPr>
            </w:pPr>
            <w:r>
              <w:rPr>
                <w:rFonts w:hint="eastAsia" w:asciiTheme="minorEastAsia" w:hAnsiTheme="minorEastAsia" w:cstheme="majorBidi"/>
                <w:kern w:val="0"/>
                <w:sz w:val="18"/>
                <w:szCs w:val="18"/>
              </w:rPr>
              <w:t>010-89733774</w:t>
            </w:r>
          </w:p>
        </w:tc>
        <w:tc>
          <w:tcPr>
            <w:tcW w:w="1854" w:type="dxa"/>
            <w:vMerge w:val="continue"/>
            <w:vAlign w:val="center"/>
          </w:tcPr>
          <w:p w14:paraId="658FAC26">
            <w:pPr>
              <w:spacing w:line="0" w:lineRule="atLeast"/>
              <w:ind w:firstLine="360"/>
              <w:jc w:val="center"/>
              <w:rPr>
                <w:rFonts w:asciiTheme="minorEastAsia" w:hAnsiTheme="minorEastAsia" w:cstheme="majorBidi"/>
                <w:kern w:val="0"/>
                <w:sz w:val="18"/>
                <w:szCs w:val="18"/>
              </w:rPr>
            </w:pPr>
          </w:p>
        </w:tc>
      </w:tr>
      <w:tr w14:paraId="6295E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641" w:type="dxa"/>
            <w:vAlign w:val="center"/>
          </w:tcPr>
          <w:p w14:paraId="59EE6154">
            <w:pPr>
              <w:spacing w:line="0" w:lineRule="atLeast"/>
              <w:ind w:firstLine="0" w:firstLineChars="0"/>
              <w:jc w:val="center"/>
              <w:rPr>
                <w:rFonts w:asciiTheme="minorEastAsia" w:hAnsiTheme="minorEastAsia" w:cstheme="majorBidi"/>
                <w:kern w:val="0"/>
                <w:sz w:val="18"/>
                <w:szCs w:val="18"/>
              </w:rPr>
            </w:pPr>
            <w:r>
              <w:rPr>
                <w:rFonts w:hint="eastAsia" w:asciiTheme="minorEastAsia" w:hAnsiTheme="minorEastAsia" w:cstheme="majorBidi"/>
                <w:kern w:val="0"/>
                <w:sz w:val="18"/>
                <w:szCs w:val="18"/>
              </w:rPr>
              <w:t>16</w:t>
            </w:r>
          </w:p>
        </w:tc>
        <w:tc>
          <w:tcPr>
            <w:tcW w:w="2581" w:type="dxa"/>
            <w:vAlign w:val="center"/>
          </w:tcPr>
          <w:p w14:paraId="2918C961">
            <w:pPr>
              <w:spacing w:line="0" w:lineRule="atLeast"/>
              <w:ind w:firstLine="0" w:firstLineChars="0"/>
              <w:jc w:val="center"/>
              <w:rPr>
                <w:rFonts w:asciiTheme="minorEastAsia" w:hAnsiTheme="minorEastAsia" w:cstheme="majorBidi"/>
                <w:kern w:val="0"/>
                <w:sz w:val="18"/>
                <w:szCs w:val="18"/>
              </w:rPr>
            </w:pPr>
            <w:r>
              <w:rPr>
                <w:rFonts w:hint="eastAsia" w:asciiTheme="minorEastAsia" w:hAnsiTheme="minorEastAsia" w:cstheme="majorBidi"/>
                <w:kern w:val="0"/>
                <w:sz w:val="18"/>
                <w:szCs w:val="18"/>
              </w:rPr>
              <w:t>马克思主义学院</w:t>
            </w:r>
          </w:p>
        </w:tc>
        <w:tc>
          <w:tcPr>
            <w:tcW w:w="1945" w:type="dxa"/>
            <w:vAlign w:val="center"/>
          </w:tcPr>
          <w:p w14:paraId="36F25D5D">
            <w:pPr>
              <w:spacing w:line="0" w:lineRule="atLeast"/>
              <w:ind w:firstLine="0" w:firstLineChars="0"/>
              <w:jc w:val="center"/>
              <w:rPr>
                <w:rFonts w:asciiTheme="minorEastAsia" w:hAnsiTheme="minorEastAsia" w:cstheme="majorBidi"/>
                <w:kern w:val="0"/>
                <w:sz w:val="18"/>
                <w:szCs w:val="18"/>
              </w:rPr>
            </w:pPr>
            <w:r>
              <w:rPr>
                <w:rFonts w:hint="eastAsia" w:asciiTheme="minorEastAsia" w:hAnsiTheme="minorEastAsia" w:cstheme="majorBidi"/>
                <w:kern w:val="0"/>
                <w:sz w:val="18"/>
                <w:szCs w:val="18"/>
              </w:rPr>
              <w:t>010-89734956</w:t>
            </w:r>
          </w:p>
        </w:tc>
        <w:tc>
          <w:tcPr>
            <w:tcW w:w="1854" w:type="dxa"/>
            <w:vMerge w:val="continue"/>
            <w:vAlign w:val="center"/>
          </w:tcPr>
          <w:p w14:paraId="0AF48B6F">
            <w:pPr>
              <w:spacing w:line="0" w:lineRule="atLeast"/>
              <w:ind w:firstLine="360"/>
              <w:jc w:val="center"/>
              <w:rPr>
                <w:rFonts w:asciiTheme="minorEastAsia" w:hAnsiTheme="minorEastAsia" w:cstheme="majorBidi"/>
                <w:kern w:val="0"/>
                <w:sz w:val="18"/>
                <w:szCs w:val="18"/>
              </w:rPr>
            </w:pPr>
          </w:p>
        </w:tc>
      </w:tr>
      <w:tr w14:paraId="7A2F4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641" w:type="dxa"/>
            <w:vAlign w:val="center"/>
          </w:tcPr>
          <w:p w14:paraId="2B1416FF">
            <w:pPr>
              <w:spacing w:line="0" w:lineRule="atLeast"/>
              <w:ind w:firstLine="0" w:firstLineChars="0"/>
              <w:jc w:val="center"/>
              <w:rPr>
                <w:rFonts w:asciiTheme="minorEastAsia" w:hAnsiTheme="minorEastAsia" w:cstheme="majorBidi"/>
                <w:kern w:val="0"/>
                <w:sz w:val="18"/>
                <w:szCs w:val="18"/>
              </w:rPr>
            </w:pPr>
            <w:r>
              <w:rPr>
                <w:rFonts w:hint="eastAsia" w:asciiTheme="minorEastAsia" w:hAnsiTheme="minorEastAsia" w:cstheme="majorBidi"/>
                <w:kern w:val="0"/>
                <w:sz w:val="18"/>
                <w:szCs w:val="18"/>
              </w:rPr>
              <w:t>17</w:t>
            </w:r>
          </w:p>
        </w:tc>
        <w:tc>
          <w:tcPr>
            <w:tcW w:w="2581" w:type="dxa"/>
            <w:vAlign w:val="center"/>
          </w:tcPr>
          <w:p w14:paraId="3CC30543">
            <w:pPr>
              <w:spacing w:line="0" w:lineRule="atLeast"/>
              <w:ind w:firstLine="0" w:firstLineChars="0"/>
              <w:jc w:val="center"/>
              <w:rPr>
                <w:rFonts w:asciiTheme="minorEastAsia" w:hAnsiTheme="minorEastAsia" w:cstheme="majorBidi"/>
                <w:kern w:val="0"/>
                <w:sz w:val="18"/>
                <w:szCs w:val="18"/>
              </w:rPr>
            </w:pPr>
            <w:r>
              <w:rPr>
                <w:rFonts w:hint="eastAsia" w:asciiTheme="minorEastAsia" w:hAnsiTheme="minorEastAsia" w:cstheme="majorBidi"/>
                <w:kern w:val="0"/>
                <w:sz w:val="18"/>
                <w:szCs w:val="18"/>
              </w:rPr>
              <w:t>外国语学院</w:t>
            </w:r>
          </w:p>
        </w:tc>
        <w:tc>
          <w:tcPr>
            <w:tcW w:w="1945" w:type="dxa"/>
            <w:vAlign w:val="center"/>
          </w:tcPr>
          <w:p w14:paraId="20AD9FE7">
            <w:pPr>
              <w:spacing w:line="0" w:lineRule="atLeast"/>
              <w:ind w:firstLine="0" w:firstLineChars="0"/>
              <w:jc w:val="center"/>
              <w:rPr>
                <w:rFonts w:asciiTheme="minorEastAsia" w:hAnsiTheme="minorEastAsia" w:cstheme="majorBidi"/>
                <w:kern w:val="0"/>
                <w:sz w:val="18"/>
                <w:szCs w:val="18"/>
              </w:rPr>
            </w:pPr>
            <w:r>
              <w:rPr>
                <w:rFonts w:hint="eastAsia" w:asciiTheme="minorEastAsia" w:hAnsiTheme="minorEastAsia" w:cstheme="majorBidi"/>
                <w:kern w:val="0"/>
                <w:sz w:val="18"/>
                <w:szCs w:val="18"/>
              </w:rPr>
              <w:t>010-89734629</w:t>
            </w:r>
          </w:p>
        </w:tc>
        <w:tc>
          <w:tcPr>
            <w:tcW w:w="1854" w:type="dxa"/>
            <w:vMerge w:val="continue"/>
            <w:vAlign w:val="center"/>
          </w:tcPr>
          <w:p w14:paraId="3FDC1C1D">
            <w:pPr>
              <w:spacing w:line="0" w:lineRule="atLeast"/>
              <w:ind w:firstLine="360"/>
              <w:jc w:val="center"/>
              <w:rPr>
                <w:rFonts w:asciiTheme="minorEastAsia" w:hAnsiTheme="minorEastAsia" w:cstheme="majorBidi"/>
                <w:kern w:val="0"/>
                <w:sz w:val="18"/>
                <w:szCs w:val="18"/>
              </w:rPr>
            </w:pPr>
          </w:p>
        </w:tc>
      </w:tr>
    </w:tbl>
    <w:p w14:paraId="035EBBEB">
      <w:pPr>
        <w:spacing w:line="240" w:lineRule="auto"/>
        <w:ind w:firstLine="0" w:firstLineChars="0"/>
        <w:rPr>
          <w:rFonts w:asciiTheme="majorEastAsia" w:hAnsiTheme="majorEastAsia" w:eastAsiaTheme="majorEastAsia" w:cstheme="majorBidi"/>
          <w:b/>
          <w:kern w:val="0"/>
          <w:sz w:val="21"/>
          <w:szCs w:val="21"/>
        </w:rPr>
      </w:pPr>
    </w:p>
    <w:p w14:paraId="645BCE75">
      <w:pPr>
        <w:spacing w:line="240" w:lineRule="auto"/>
        <w:ind w:firstLine="0" w:firstLineChars="0"/>
        <w:jc w:val="center"/>
        <w:rPr>
          <w:rFonts w:asciiTheme="majorEastAsia" w:hAnsiTheme="majorEastAsia" w:eastAsiaTheme="majorEastAsia" w:cstheme="majorBidi"/>
          <w:b/>
          <w:kern w:val="0"/>
          <w:sz w:val="21"/>
          <w:szCs w:val="21"/>
        </w:rPr>
      </w:pPr>
      <w:r>
        <w:rPr>
          <w:rFonts w:hint="eastAsia" w:asciiTheme="majorEastAsia" w:hAnsiTheme="majorEastAsia" w:eastAsiaTheme="majorEastAsia" w:cstheme="majorBidi"/>
          <w:b/>
          <w:kern w:val="0"/>
          <w:sz w:val="21"/>
          <w:szCs w:val="21"/>
        </w:rPr>
        <w:t>想了解更多信息请扫描下方中石大学工微信公众号</w:t>
      </w:r>
    </w:p>
    <w:p w14:paraId="310C3F2A">
      <w:pPr>
        <w:spacing w:line="240" w:lineRule="auto"/>
        <w:ind w:firstLine="0" w:firstLineChars="0"/>
        <w:jc w:val="center"/>
        <w:rPr>
          <w:rFonts w:asciiTheme="majorEastAsia" w:hAnsiTheme="majorEastAsia" w:eastAsiaTheme="majorEastAsia" w:cstheme="majorBidi"/>
          <w:b/>
          <w:kern w:val="0"/>
          <w:sz w:val="21"/>
          <w:szCs w:val="21"/>
        </w:rPr>
      </w:pPr>
      <w:r>
        <w:rPr>
          <w:rFonts w:hint="eastAsia" w:ascii="仿宋" w:hAnsi="仿宋" w:eastAsia="仿宋" w:cs="仿宋"/>
          <w:szCs w:val="24"/>
        </w:rPr>
        <w:drawing>
          <wp:inline distT="0" distB="0" distL="114300" distR="114300">
            <wp:extent cx="1526540" cy="1526540"/>
            <wp:effectExtent l="0" t="0" r="16510" b="16510"/>
            <wp:docPr id="3" name="图片 3" descr="1072aa2b3a2e355aa3730d4343d60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072aa2b3a2e355aa3730d4343d60c2"/>
                    <pic:cNvPicPr>
                      <a:picLocks noChangeAspect="1"/>
                    </pic:cNvPicPr>
                  </pic:nvPicPr>
                  <pic:blipFill>
                    <a:blip r:embed="rId14"/>
                    <a:stretch>
                      <a:fillRect/>
                    </a:stretch>
                  </pic:blipFill>
                  <pic:spPr>
                    <a:xfrm>
                      <a:off x="0" y="0"/>
                      <a:ext cx="1526540" cy="1526540"/>
                    </a:xfrm>
                    <a:prstGeom prst="rect">
                      <a:avLst/>
                    </a:prstGeom>
                  </pic:spPr>
                </pic:pic>
              </a:graphicData>
            </a:graphic>
          </wp:inline>
        </w:drawing>
      </w:r>
    </w:p>
    <w:sectPr>
      <w:footerReference r:id="rId11" w:type="default"/>
      <w:pgSz w:w="8391" w:h="11907"/>
      <w:pgMar w:top="720" w:right="720" w:bottom="720" w:left="720" w:header="851" w:footer="510" w:gutter="0"/>
      <w:pgNumType w:start="1"/>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278B8">
    <w:pPr>
      <w:pStyle w:val="11"/>
      <w:ind w:firstLine="360"/>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125080302"/>
                          </w:sdtPr>
                          <w:sdtContent>
                            <w:p w14:paraId="6B995060">
                              <w:pPr>
                                <w:pStyle w:val="11"/>
                                <w:ind w:firstLine="360"/>
                                <w:jc w:val="right"/>
                              </w:pPr>
                              <w:r>
                                <w:fldChar w:fldCharType="begin"/>
                              </w:r>
                              <w:r>
                                <w:instrText xml:space="preserve"> PAGE   \* MERGEFORMAT </w:instrText>
                              </w:r>
                              <w:r>
                                <w:fldChar w:fldCharType="separate"/>
                              </w:r>
                              <w:r>
                                <w:rPr>
                                  <w:lang w:val="zh-CN"/>
                                </w:rPr>
                                <w:t>10</w:t>
                              </w:r>
                              <w:r>
                                <w:rPr>
                                  <w:lang w:val="zh-CN"/>
                                </w:rPr>
                                <w:fldChar w:fldCharType="end"/>
                              </w:r>
                            </w:p>
                          </w:sdtContent>
                        </w:sdt>
                        <w:p w14:paraId="73AD6F54">
                          <w:pPr>
                            <w:ind w:firstLine="48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1125080302"/>
                    </w:sdtPr>
                    <w:sdtContent>
                      <w:p w14:paraId="6B995060">
                        <w:pPr>
                          <w:pStyle w:val="11"/>
                          <w:ind w:firstLine="360"/>
                          <w:jc w:val="right"/>
                        </w:pPr>
                        <w:r>
                          <w:fldChar w:fldCharType="begin"/>
                        </w:r>
                        <w:r>
                          <w:instrText xml:space="preserve"> PAGE   \* MERGEFORMAT </w:instrText>
                        </w:r>
                        <w:r>
                          <w:fldChar w:fldCharType="separate"/>
                        </w:r>
                        <w:r>
                          <w:rPr>
                            <w:lang w:val="zh-CN"/>
                          </w:rPr>
                          <w:t>10</w:t>
                        </w:r>
                        <w:r>
                          <w:rPr>
                            <w:lang w:val="zh-CN"/>
                          </w:rPr>
                          <w:fldChar w:fldCharType="end"/>
                        </w:r>
                      </w:p>
                    </w:sdtContent>
                  </w:sdt>
                  <w:p w14:paraId="73AD6F54">
                    <w:pPr>
                      <w:ind w:firstLine="480"/>
                    </w:pPr>
                  </w:p>
                </w:txbxContent>
              </v:textbox>
            </v:shape>
          </w:pict>
        </mc:Fallback>
      </mc:AlternateContent>
    </w:r>
  </w:p>
  <w:p w14:paraId="214E2DE5">
    <w:pPr>
      <w:pStyle w:val="1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82BB5">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38FB8">
    <w:pPr>
      <w:pStyle w:val="11"/>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25C531">
    <w:pPr>
      <w:pStyle w:val="11"/>
      <w:ind w:firstLine="360"/>
      <w:jc w:val="right"/>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id w:val="147462181"/>
                          </w:sdtPr>
                          <w:sdtContent>
                            <w:p w14:paraId="2C51B27C">
                              <w:pPr>
                                <w:pStyle w:val="11"/>
                                <w:ind w:firstLine="360"/>
                                <w:jc w:val="right"/>
                              </w:pPr>
                              <w:r>
                                <w:fldChar w:fldCharType="begin"/>
                              </w:r>
                              <w:r>
                                <w:instrText xml:space="preserve"> PAGE   \* MERGEFORMAT </w:instrText>
                              </w:r>
                              <w:r>
                                <w:fldChar w:fldCharType="separate"/>
                              </w:r>
                              <w:r>
                                <w:rPr>
                                  <w:lang w:val="zh-CN"/>
                                </w:rPr>
                                <w:t>10</w:t>
                              </w:r>
                              <w:r>
                                <w:rPr>
                                  <w:lang w:val="zh-CN"/>
                                </w:rPr>
                                <w:fldChar w:fldCharType="end"/>
                              </w:r>
                            </w:p>
                          </w:sdtContent>
                        </w:sdt>
                        <w:p w14:paraId="7A4104A9"/>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sdt>
                    <w:sdtPr>
                      <w:id w:val="147462181"/>
                    </w:sdtPr>
                    <w:sdtContent>
                      <w:p w14:paraId="2C51B27C">
                        <w:pPr>
                          <w:pStyle w:val="11"/>
                          <w:ind w:firstLine="360"/>
                          <w:jc w:val="right"/>
                        </w:pPr>
                        <w:r>
                          <w:fldChar w:fldCharType="begin"/>
                        </w:r>
                        <w:r>
                          <w:instrText xml:space="preserve"> PAGE   \* MERGEFORMAT </w:instrText>
                        </w:r>
                        <w:r>
                          <w:fldChar w:fldCharType="separate"/>
                        </w:r>
                        <w:r>
                          <w:rPr>
                            <w:lang w:val="zh-CN"/>
                          </w:rPr>
                          <w:t>10</w:t>
                        </w:r>
                        <w:r>
                          <w:rPr>
                            <w:lang w:val="zh-CN"/>
                          </w:rPr>
                          <w:fldChar w:fldCharType="end"/>
                        </w:r>
                      </w:p>
                    </w:sdtContent>
                  </w:sdt>
                  <w:p w14:paraId="7A4104A9"/>
                </w:txbxContent>
              </v:textbox>
            </v:shape>
          </w:pict>
        </mc:Fallback>
      </mc:AlternateContent>
    </w:r>
  </w:p>
  <w:p w14:paraId="460AD49F">
    <w:pPr>
      <w:pStyle w:val="1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1558D">
    <w:pPr>
      <w:pStyle w:val="12"/>
      <w:spacing w:line="240" w:lineRule="auto"/>
      <w:ind w:firstLine="0" w:firstLineChars="0"/>
    </w:pPr>
    <w:r>
      <w:rPr>
        <w:rFonts w:hint="eastAsia"/>
      </w:rPr>
      <w:t>学生资助政策百问（2025年修订版）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221B8">
    <w:pPr>
      <w:pStyle w:val="1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6CD02">
    <w:pPr>
      <w:pStyle w:val="12"/>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documentProtection w:enforcement="0"/>
  <w:defaultTabStop w:val="420"/>
  <w:drawingGridHorizontalSpacing w:val="120"/>
  <w:drawingGridVerticalSpacing w:val="163"/>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2ZWY2YWYzMjBkY2JhMDY2NjVlNzgyNzMxZjc4OTIifQ=="/>
  </w:docVars>
  <w:rsids>
    <w:rsidRoot w:val="00BC1601"/>
    <w:rsid w:val="0001155F"/>
    <w:rsid w:val="00016144"/>
    <w:rsid w:val="000360E9"/>
    <w:rsid w:val="00040961"/>
    <w:rsid w:val="000540AD"/>
    <w:rsid w:val="00063F5E"/>
    <w:rsid w:val="000679C0"/>
    <w:rsid w:val="000A2352"/>
    <w:rsid w:val="000A4C27"/>
    <w:rsid w:val="000B32C3"/>
    <w:rsid w:val="000E1357"/>
    <w:rsid w:val="000F544A"/>
    <w:rsid w:val="00103867"/>
    <w:rsid w:val="00112953"/>
    <w:rsid w:val="00126525"/>
    <w:rsid w:val="0012708B"/>
    <w:rsid w:val="001270CC"/>
    <w:rsid w:val="00131AC4"/>
    <w:rsid w:val="001450CB"/>
    <w:rsid w:val="001808BE"/>
    <w:rsid w:val="00184299"/>
    <w:rsid w:val="00192274"/>
    <w:rsid w:val="001971C2"/>
    <w:rsid w:val="00197700"/>
    <w:rsid w:val="001C779C"/>
    <w:rsid w:val="001D12FE"/>
    <w:rsid w:val="001D5BE2"/>
    <w:rsid w:val="001E044B"/>
    <w:rsid w:val="001F0F13"/>
    <w:rsid w:val="001F208F"/>
    <w:rsid w:val="001F248A"/>
    <w:rsid w:val="0021353F"/>
    <w:rsid w:val="00213ED5"/>
    <w:rsid w:val="00222831"/>
    <w:rsid w:val="0023713A"/>
    <w:rsid w:val="002567C5"/>
    <w:rsid w:val="0027214A"/>
    <w:rsid w:val="002812A8"/>
    <w:rsid w:val="00283BD0"/>
    <w:rsid w:val="00291373"/>
    <w:rsid w:val="002B7D95"/>
    <w:rsid w:val="002D45C4"/>
    <w:rsid w:val="002D50B8"/>
    <w:rsid w:val="002E38F9"/>
    <w:rsid w:val="002F4E53"/>
    <w:rsid w:val="00304417"/>
    <w:rsid w:val="003112FE"/>
    <w:rsid w:val="00313D09"/>
    <w:rsid w:val="00333826"/>
    <w:rsid w:val="00354128"/>
    <w:rsid w:val="00362DE3"/>
    <w:rsid w:val="003707F5"/>
    <w:rsid w:val="00387024"/>
    <w:rsid w:val="00394435"/>
    <w:rsid w:val="003A7D56"/>
    <w:rsid w:val="003B2B1A"/>
    <w:rsid w:val="003F3349"/>
    <w:rsid w:val="004063D0"/>
    <w:rsid w:val="00413414"/>
    <w:rsid w:val="00416668"/>
    <w:rsid w:val="00417BA9"/>
    <w:rsid w:val="00417E16"/>
    <w:rsid w:val="00424D36"/>
    <w:rsid w:val="00436F09"/>
    <w:rsid w:val="00455E08"/>
    <w:rsid w:val="00460393"/>
    <w:rsid w:val="004748E8"/>
    <w:rsid w:val="004818CD"/>
    <w:rsid w:val="00485107"/>
    <w:rsid w:val="004853FA"/>
    <w:rsid w:val="00496FDE"/>
    <w:rsid w:val="004A16FF"/>
    <w:rsid w:val="004A72D0"/>
    <w:rsid w:val="00522C13"/>
    <w:rsid w:val="005400D8"/>
    <w:rsid w:val="00555B32"/>
    <w:rsid w:val="0056556E"/>
    <w:rsid w:val="005856D2"/>
    <w:rsid w:val="00587427"/>
    <w:rsid w:val="00592403"/>
    <w:rsid w:val="005B1699"/>
    <w:rsid w:val="005C0AF2"/>
    <w:rsid w:val="005E28E6"/>
    <w:rsid w:val="00603E51"/>
    <w:rsid w:val="006103C3"/>
    <w:rsid w:val="00610A96"/>
    <w:rsid w:val="00635E91"/>
    <w:rsid w:val="00644A15"/>
    <w:rsid w:val="00656060"/>
    <w:rsid w:val="00671B61"/>
    <w:rsid w:val="00677EB4"/>
    <w:rsid w:val="00696E42"/>
    <w:rsid w:val="00700396"/>
    <w:rsid w:val="00701A72"/>
    <w:rsid w:val="0073383E"/>
    <w:rsid w:val="0073601F"/>
    <w:rsid w:val="00745E4E"/>
    <w:rsid w:val="007610E8"/>
    <w:rsid w:val="00773D9C"/>
    <w:rsid w:val="00787021"/>
    <w:rsid w:val="00797CB4"/>
    <w:rsid w:val="007B39F5"/>
    <w:rsid w:val="007B6DA7"/>
    <w:rsid w:val="007C78B8"/>
    <w:rsid w:val="007D3B5B"/>
    <w:rsid w:val="008075C3"/>
    <w:rsid w:val="00815745"/>
    <w:rsid w:val="00817714"/>
    <w:rsid w:val="00830595"/>
    <w:rsid w:val="008315AF"/>
    <w:rsid w:val="0083728E"/>
    <w:rsid w:val="008759A3"/>
    <w:rsid w:val="008772E3"/>
    <w:rsid w:val="00880A35"/>
    <w:rsid w:val="008A4CD6"/>
    <w:rsid w:val="008B0AED"/>
    <w:rsid w:val="008B6EE7"/>
    <w:rsid w:val="008B7D48"/>
    <w:rsid w:val="008E22B6"/>
    <w:rsid w:val="00913396"/>
    <w:rsid w:val="00913B4F"/>
    <w:rsid w:val="00925E1F"/>
    <w:rsid w:val="00985B7E"/>
    <w:rsid w:val="00997D20"/>
    <w:rsid w:val="009A3613"/>
    <w:rsid w:val="009C33BF"/>
    <w:rsid w:val="00A10393"/>
    <w:rsid w:val="00A112F5"/>
    <w:rsid w:val="00A26BD0"/>
    <w:rsid w:val="00A32995"/>
    <w:rsid w:val="00A72679"/>
    <w:rsid w:val="00A776DB"/>
    <w:rsid w:val="00A84335"/>
    <w:rsid w:val="00A86AA9"/>
    <w:rsid w:val="00A95BC2"/>
    <w:rsid w:val="00AA055C"/>
    <w:rsid w:val="00AA6224"/>
    <w:rsid w:val="00AC1F42"/>
    <w:rsid w:val="00AC4902"/>
    <w:rsid w:val="00AC7D9A"/>
    <w:rsid w:val="00B104D0"/>
    <w:rsid w:val="00B1278E"/>
    <w:rsid w:val="00B30FE3"/>
    <w:rsid w:val="00B5022D"/>
    <w:rsid w:val="00B87DA0"/>
    <w:rsid w:val="00BB1C75"/>
    <w:rsid w:val="00BB2C2D"/>
    <w:rsid w:val="00BB4452"/>
    <w:rsid w:val="00BB605C"/>
    <w:rsid w:val="00BC1601"/>
    <w:rsid w:val="00BC2CD8"/>
    <w:rsid w:val="00BC5B92"/>
    <w:rsid w:val="00BE15E0"/>
    <w:rsid w:val="00BE54AC"/>
    <w:rsid w:val="00BF352D"/>
    <w:rsid w:val="00C257B6"/>
    <w:rsid w:val="00C56241"/>
    <w:rsid w:val="00C656EE"/>
    <w:rsid w:val="00C70075"/>
    <w:rsid w:val="00C915BC"/>
    <w:rsid w:val="00C93D1E"/>
    <w:rsid w:val="00CA4C5B"/>
    <w:rsid w:val="00CC3198"/>
    <w:rsid w:val="00CC7AAD"/>
    <w:rsid w:val="00CE76F5"/>
    <w:rsid w:val="00CF5D41"/>
    <w:rsid w:val="00D0585C"/>
    <w:rsid w:val="00D23EBB"/>
    <w:rsid w:val="00D3789F"/>
    <w:rsid w:val="00D41D22"/>
    <w:rsid w:val="00D92359"/>
    <w:rsid w:val="00DA2F4A"/>
    <w:rsid w:val="00DA5FFE"/>
    <w:rsid w:val="00DB498E"/>
    <w:rsid w:val="00DB62A4"/>
    <w:rsid w:val="00DC6471"/>
    <w:rsid w:val="00DD29A1"/>
    <w:rsid w:val="00DD6CA9"/>
    <w:rsid w:val="00DE598E"/>
    <w:rsid w:val="00E2497B"/>
    <w:rsid w:val="00E460B1"/>
    <w:rsid w:val="00E71DFE"/>
    <w:rsid w:val="00E7678D"/>
    <w:rsid w:val="00E868E7"/>
    <w:rsid w:val="00E971D9"/>
    <w:rsid w:val="00EA2680"/>
    <w:rsid w:val="00EB2773"/>
    <w:rsid w:val="00EB41CB"/>
    <w:rsid w:val="00EB572E"/>
    <w:rsid w:val="00EC5944"/>
    <w:rsid w:val="00F03516"/>
    <w:rsid w:val="00F10B94"/>
    <w:rsid w:val="00F14E3A"/>
    <w:rsid w:val="00F446BF"/>
    <w:rsid w:val="00F619D0"/>
    <w:rsid w:val="00FA70D5"/>
    <w:rsid w:val="01E143F6"/>
    <w:rsid w:val="243279D1"/>
    <w:rsid w:val="2D6A236C"/>
    <w:rsid w:val="33653D0B"/>
    <w:rsid w:val="47A0114F"/>
    <w:rsid w:val="4F8179FB"/>
    <w:rsid w:val="504A14F6"/>
    <w:rsid w:val="50E50A84"/>
    <w:rsid w:val="542672F6"/>
    <w:rsid w:val="564A0B5A"/>
    <w:rsid w:val="5FC17140"/>
    <w:rsid w:val="62B9483E"/>
    <w:rsid w:val="63754150"/>
    <w:rsid w:val="6A5642A6"/>
    <w:rsid w:val="75891D97"/>
    <w:rsid w:val="760332B8"/>
    <w:rsid w:val="7B090F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heme="minorHAnsi" w:hAnsiTheme="minorHAnsi" w:eastAsiaTheme="minorEastAsia" w:cstheme="minorBidi"/>
      <w:kern w:val="2"/>
      <w:sz w:val="24"/>
      <w:szCs w:val="22"/>
      <w:lang w:val="en-US" w:eastAsia="zh-CN" w:bidi="ar-SA"/>
    </w:rPr>
  </w:style>
  <w:style w:type="paragraph" w:styleId="2">
    <w:name w:val="heading 1"/>
    <w:basedOn w:val="1"/>
    <w:next w:val="1"/>
    <w:link w:val="23"/>
    <w:qFormat/>
    <w:uiPriority w:val="9"/>
    <w:pPr>
      <w:widowControl/>
      <w:jc w:val="left"/>
      <w:outlineLvl w:val="0"/>
    </w:pPr>
    <w:rPr>
      <w:rFonts w:ascii="宋体" w:hAnsi="宋体" w:cs="宋体" w:eastAsiaTheme="majorEastAsia"/>
      <w:b/>
      <w:bCs/>
      <w:kern w:val="36"/>
      <w:szCs w:val="18"/>
    </w:rPr>
  </w:style>
  <w:style w:type="paragraph" w:styleId="3">
    <w:name w:val="heading 2"/>
    <w:basedOn w:val="1"/>
    <w:next w:val="1"/>
    <w:link w:val="24"/>
    <w:autoRedefine/>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5"/>
    <w:qFormat/>
    <w:uiPriority w:val="9"/>
    <w:pPr>
      <w:keepNext/>
      <w:keepLines/>
      <w:spacing w:before="260" w:after="260" w:line="416" w:lineRule="auto"/>
      <w:outlineLvl w:val="2"/>
    </w:pPr>
    <w:rPr>
      <w:b/>
      <w:bCs/>
      <w:sz w:val="32"/>
      <w:szCs w:val="32"/>
    </w:rPr>
  </w:style>
  <w:style w:type="paragraph" w:styleId="5">
    <w:name w:val="heading 4"/>
    <w:basedOn w:val="1"/>
    <w:next w:val="1"/>
    <w:link w:val="26"/>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6">
    <w:name w:val="toc 7"/>
    <w:basedOn w:val="1"/>
    <w:next w:val="1"/>
    <w:qFormat/>
    <w:uiPriority w:val="39"/>
    <w:pPr>
      <w:spacing w:line="240" w:lineRule="auto"/>
      <w:ind w:left="2520" w:leftChars="1200" w:firstLine="0" w:firstLineChars="0"/>
    </w:pPr>
    <w:rPr>
      <w:sz w:val="21"/>
    </w:rPr>
  </w:style>
  <w:style w:type="paragraph" w:styleId="7">
    <w:name w:val="toc 5"/>
    <w:basedOn w:val="1"/>
    <w:next w:val="1"/>
    <w:qFormat/>
    <w:uiPriority w:val="39"/>
    <w:pPr>
      <w:spacing w:line="240" w:lineRule="auto"/>
      <w:ind w:left="1680" w:leftChars="800" w:firstLine="0" w:firstLineChars="0"/>
    </w:pPr>
    <w:rPr>
      <w:sz w:val="21"/>
    </w:rPr>
  </w:style>
  <w:style w:type="paragraph" w:styleId="8">
    <w:name w:val="toc 3"/>
    <w:basedOn w:val="1"/>
    <w:next w:val="1"/>
    <w:qFormat/>
    <w:uiPriority w:val="39"/>
    <w:pPr>
      <w:spacing w:line="240" w:lineRule="auto"/>
      <w:ind w:left="840" w:leftChars="400" w:firstLine="0" w:firstLineChars="0"/>
    </w:pPr>
    <w:rPr>
      <w:sz w:val="21"/>
    </w:rPr>
  </w:style>
  <w:style w:type="paragraph" w:styleId="9">
    <w:name w:val="toc 8"/>
    <w:basedOn w:val="1"/>
    <w:next w:val="1"/>
    <w:qFormat/>
    <w:uiPriority w:val="39"/>
    <w:pPr>
      <w:spacing w:line="240" w:lineRule="auto"/>
      <w:ind w:left="2940" w:leftChars="1400" w:firstLine="0" w:firstLineChars="0"/>
    </w:pPr>
    <w:rPr>
      <w:sz w:val="21"/>
    </w:rPr>
  </w:style>
  <w:style w:type="paragraph" w:styleId="10">
    <w:name w:val="Balloon Text"/>
    <w:basedOn w:val="1"/>
    <w:link w:val="27"/>
    <w:qFormat/>
    <w:uiPriority w:val="99"/>
    <w:rPr>
      <w:sz w:val="18"/>
      <w:szCs w:val="18"/>
    </w:rPr>
  </w:style>
  <w:style w:type="paragraph" w:styleId="11">
    <w:name w:val="footer"/>
    <w:basedOn w:val="1"/>
    <w:link w:val="30"/>
    <w:qFormat/>
    <w:uiPriority w:val="99"/>
    <w:pPr>
      <w:tabs>
        <w:tab w:val="center" w:pos="4153"/>
        <w:tab w:val="right" w:pos="8306"/>
      </w:tabs>
      <w:snapToGrid w:val="0"/>
      <w:jc w:val="left"/>
    </w:pPr>
    <w:rPr>
      <w:sz w:val="18"/>
      <w:szCs w:val="18"/>
    </w:rPr>
  </w:style>
  <w:style w:type="paragraph" w:styleId="12">
    <w:name w:val="header"/>
    <w:basedOn w:val="1"/>
    <w:link w:val="29"/>
    <w:autoRedefine/>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style>
  <w:style w:type="paragraph" w:styleId="14">
    <w:name w:val="toc 4"/>
    <w:basedOn w:val="1"/>
    <w:next w:val="1"/>
    <w:autoRedefine/>
    <w:qFormat/>
    <w:uiPriority w:val="39"/>
    <w:pPr>
      <w:spacing w:line="240" w:lineRule="auto"/>
      <w:ind w:left="1260" w:leftChars="600" w:firstLine="0" w:firstLineChars="0"/>
    </w:pPr>
    <w:rPr>
      <w:sz w:val="21"/>
    </w:rPr>
  </w:style>
  <w:style w:type="paragraph" w:styleId="15">
    <w:name w:val="toc 6"/>
    <w:basedOn w:val="1"/>
    <w:next w:val="1"/>
    <w:autoRedefine/>
    <w:qFormat/>
    <w:uiPriority w:val="39"/>
    <w:pPr>
      <w:spacing w:line="240" w:lineRule="auto"/>
      <w:ind w:left="2100" w:leftChars="1000" w:firstLine="0" w:firstLineChars="0"/>
    </w:pPr>
    <w:rPr>
      <w:sz w:val="21"/>
    </w:rPr>
  </w:style>
  <w:style w:type="paragraph" w:styleId="16">
    <w:name w:val="toc 2"/>
    <w:basedOn w:val="1"/>
    <w:next w:val="1"/>
    <w:autoRedefine/>
    <w:qFormat/>
    <w:uiPriority w:val="39"/>
    <w:pPr>
      <w:ind w:left="420" w:leftChars="200"/>
    </w:pPr>
  </w:style>
  <w:style w:type="paragraph" w:styleId="17">
    <w:name w:val="toc 9"/>
    <w:basedOn w:val="1"/>
    <w:next w:val="1"/>
    <w:autoRedefine/>
    <w:qFormat/>
    <w:uiPriority w:val="39"/>
    <w:pPr>
      <w:spacing w:line="240" w:lineRule="auto"/>
      <w:ind w:left="3360" w:leftChars="1600" w:firstLine="0" w:firstLineChars="0"/>
    </w:pPr>
    <w:rPr>
      <w:sz w:val="21"/>
    </w:rPr>
  </w:style>
  <w:style w:type="paragraph" w:styleId="18">
    <w:name w:val="Normal (Web)"/>
    <w:basedOn w:val="1"/>
    <w:autoRedefine/>
    <w:semiHidden/>
    <w:unhideWhenUsed/>
    <w:qFormat/>
    <w:uiPriority w:val="99"/>
    <w:pPr>
      <w:spacing w:beforeAutospacing="1" w:afterAutospacing="1"/>
      <w:jc w:val="left"/>
    </w:pPr>
    <w:rPr>
      <w:rFonts w:cs="Times New Roman"/>
      <w:kern w:val="0"/>
    </w:rPr>
  </w:style>
  <w:style w:type="table" w:styleId="20">
    <w:name w:val="Table Grid"/>
    <w:basedOn w:val="19"/>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autoRedefine/>
    <w:qFormat/>
    <w:uiPriority w:val="99"/>
    <w:rPr>
      <w:color w:val="666666"/>
      <w:u w:val="none"/>
    </w:rPr>
  </w:style>
  <w:style w:type="character" w:customStyle="1" w:styleId="23">
    <w:name w:val="标题 1 字符"/>
    <w:basedOn w:val="21"/>
    <w:link w:val="2"/>
    <w:autoRedefine/>
    <w:qFormat/>
    <w:uiPriority w:val="9"/>
    <w:rPr>
      <w:rFonts w:ascii="宋体" w:hAnsi="宋体" w:cs="宋体" w:eastAsiaTheme="majorEastAsia"/>
      <w:b/>
      <w:bCs/>
      <w:kern w:val="36"/>
      <w:sz w:val="24"/>
      <w:szCs w:val="18"/>
    </w:rPr>
  </w:style>
  <w:style w:type="character" w:customStyle="1" w:styleId="24">
    <w:name w:val="标题 2 字符"/>
    <w:basedOn w:val="21"/>
    <w:link w:val="3"/>
    <w:autoRedefine/>
    <w:qFormat/>
    <w:uiPriority w:val="9"/>
    <w:rPr>
      <w:rFonts w:asciiTheme="majorHAnsi" w:hAnsiTheme="majorHAnsi" w:eastAsiaTheme="majorEastAsia" w:cstheme="majorBidi"/>
      <w:b/>
      <w:bCs/>
      <w:sz w:val="32"/>
      <w:szCs w:val="32"/>
    </w:rPr>
  </w:style>
  <w:style w:type="character" w:customStyle="1" w:styleId="25">
    <w:name w:val="标题 3 字符"/>
    <w:basedOn w:val="21"/>
    <w:link w:val="4"/>
    <w:qFormat/>
    <w:uiPriority w:val="9"/>
    <w:rPr>
      <w:b/>
      <w:bCs/>
      <w:sz w:val="32"/>
      <w:szCs w:val="32"/>
    </w:rPr>
  </w:style>
  <w:style w:type="character" w:customStyle="1" w:styleId="26">
    <w:name w:val="标题 4 字符"/>
    <w:basedOn w:val="21"/>
    <w:link w:val="5"/>
    <w:autoRedefine/>
    <w:qFormat/>
    <w:uiPriority w:val="9"/>
    <w:rPr>
      <w:rFonts w:asciiTheme="majorHAnsi" w:hAnsiTheme="majorHAnsi" w:eastAsiaTheme="majorEastAsia" w:cstheme="majorBidi"/>
      <w:b/>
      <w:bCs/>
      <w:sz w:val="28"/>
      <w:szCs w:val="28"/>
    </w:rPr>
  </w:style>
  <w:style w:type="character" w:customStyle="1" w:styleId="27">
    <w:name w:val="批注框文本 字符"/>
    <w:basedOn w:val="21"/>
    <w:link w:val="10"/>
    <w:autoRedefine/>
    <w:qFormat/>
    <w:uiPriority w:val="99"/>
    <w:rPr>
      <w:sz w:val="18"/>
      <w:szCs w:val="18"/>
    </w:rPr>
  </w:style>
  <w:style w:type="paragraph" w:styleId="28">
    <w:name w:val="List Paragraph"/>
    <w:basedOn w:val="1"/>
    <w:autoRedefine/>
    <w:qFormat/>
    <w:uiPriority w:val="34"/>
    <w:pPr>
      <w:ind w:firstLine="420"/>
    </w:pPr>
  </w:style>
  <w:style w:type="character" w:customStyle="1" w:styleId="29">
    <w:name w:val="页眉 字符"/>
    <w:basedOn w:val="21"/>
    <w:link w:val="12"/>
    <w:autoRedefine/>
    <w:qFormat/>
    <w:uiPriority w:val="99"/>
    <w:rPr>
      <w:sz w:val="18"/>
      <w:szCs w:val="18"/>
    </w:rPr>
  </w:style>
  <w:style w:type="character" w:customStyle="1" w:styleId="30">
    <w:name w:val="页脚 字符"/>
    <w:basedOn w:val="21"/>
    <w:link w:val="11"/>
    <w:autoRedefine/>
    <w:qFormat/>
    <w:uiPriority w:val="99"/>
    <w:rPr>
      <w:sz w:val="18"/>
      <w:szCs w:val="18"/>
    </w:rPr>
  </w:style>
  <w:style w:type="paragraph" w:customStyle="1" w:styleId="31">
    <w:name w:val="TOC 标题1"/>
    <w:basedOn w:val="2"/>
    <w:next w:val="1"/>
    <w:qFormat/>
    <w:uiPriority w:val="39"/>
    <w:pPr>
      <w:keepNext/>
      <w:keepLines/>
      <w:spacing w:before="480" w:line="276" w:lineRule="auto"/>
      <w:ind w:firstLine="0" w:firstLineChars="0"/>
      <w:outlineLvl w:val="9"/>
    </w:pPr>
    <w:rPr>
      <w:rFonts w:asciiTheme="majorHAnsi" w:hAnsiTheme="majorHAnsi" w:cstheme="majorBidi"/>
      <w:color w:val="365F91"/>
      <w:kern w:val="0"/>
      <w:sz w:val="28"/>
      <w:szCs w:val="28"/>
    </w:rPr>
  </w:style>
  <w:style w:type="paragraph" w:styleId="32">
    <w:name w:val="No Spacing"/>
    <w:autoRedefine/>
    <w:qFormat/>
    <w:uiPriority w:val="1"/>
    <w:pPr>
      <w:widowControl w:val="0"/>
      <w:ind w:firstLine="200" w:firstLineChars="200"/>
      <w:jc w:val="both"/>
    </w:pPr>
    <w:rPr>
      <w:rFonts w:asciiTheme="minorHAnsi" w:hAnsiTheme="minorHAnsi" w:eastAsiaTheme="minorEastAsia" w:cstheme="minorBidi"/>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customXml" Target="../customXml/item1.xml"/><Relationship Id="rId14" Type="http://schemas.openxmlformats.org/officeDocument/2006/relationships/image" Target="media/image2.jpeg"/><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A09AB8-CE75-4449-8235-C4B5717D620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37</Pages>
  <Words>18817</Words>
  <Characters>20329</Characters>
  <Lines>199</Lines>
  <Paragraphs>56</Paragraphs>
  <TotalTime>1</TotalTime>
  <ScaleCrop>false</ScaleCrop>
  <LinksUpToDate>false</LinksUpToDate>
  <CharactersWithSpaces>21272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2021-03-15T08:11:00Z</dcterms:created>
  <dc:creator>liu</dc:creator>
  <cp:lastModifiedBy>Ms WooLaLa</cp:lastModifiedBy>
  <cp:lastPrinted>2021-04-12T07:27:00Z</cp:lastPrinted>
  <dcterms:modified xsi:type="dcterms:W3CDTF">2025-08-25T05:58:25Z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BBDD4EEFBB1F49DCBC7D522705A4F7FE_12</vt:lpwstr>
  </property>
  <property fmtid="{D5CDD505-2E9C-101B-9397-08002B2CF9AE}" pid="4" name="KSOTemplateDocerSaveRecord">
    <vt:lpwstr>eyJoZGlkIjoiM2YyOTRhMWNjZmFjNmZlMjI1YWViNzA2MWY4NDAyYzMiLCJ1c2VySWQiOiI5NzU0MjI0MTkifQ==</vt:lpwstr>
  </property>
</Properties>
</file>