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C91" w:rsidRDefault="00594E9D">
      <w:r w:rsidRPr="009D35FD">
        <w:rPr>
          <w:b/>
          <w:noProof/>
        </w:rPr>
        <w:drawing>
          <wp:anchor distT="0" distB="0" distL="114300" distR="114300" simplePos="0" relativeHeight="251658240" behindDoc="0" locked="0" layoutInCell="1" allowOverlap="1">
            <wp:simplePos x="0" y="0"/>
            <wp:positionH relativeFrom="column">
              <wp:posOffset>-302895</wp:posOffset>
            </wp:positionH>
            <wp:positionV relativeFrom="paragraph">
              <wp:posOffset>171450</wp:posOffset>
            </wp:positionV>
            <wp:extent cx="524827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2362200"/>
                    </a:xfrm>
                    <a:prstGeom prst="rect">
                      <a:avLst/>
                    </a:prstGeom>
                    <a:noFill/>
                  </pic:spPr>
                </pic:pic>
              </a:graphicData>
            </a:graphic>
          </wp:anchor>
        </w:drawing>
      </w:r>
      <w:r w:rsidR="009750C6">
        <w:rPr>
          <w:noProof/>
        </w:rPr>
        <w:drawing>
          <wp:anchor distT="0" distB="0" distL="114300" distR="114300" simplePos="0" relativeHeight="251661312" behindDoc="0" locked="0" layoutInCell="1" allowOverlap="1">
            <wp:simplePos x="0" y="0"/>
            <wp:positionH relativeFrom="column">
              <wp:posOffset>-427355</wp:posOffset>
            </wp:positionH>
            <wp:positionV relativeFrom="paragraph">
              <wp:posOffset>-685800</wp:posOffset>
            </wp:positionV>
            <wp:extent cx="2982595" cy="8077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2595" cy="807720"/>
                    </a:xfrm>
                    <a:prstGeom prst="rect">
                      <a:avLst/>
                    </a:prstGeom>
                    <a:noFill/>
                  </pic:spPr>
                </pic:pic>
              </a:graphicData>
            </a:graphic>
          </wp:anchor>
        </w:drawing>
      </w:r>
      <w:r w:rsidR="00580F87" w:rsidRPr="009D35FD">
        <w:rPr>
          <w:rFonts w:hint="eastAsia"/>
          <w:b/>
        </w:rPr>
        <w:t>目标：</w:t>
      </w:r>
      <w:r w:rsidR="009D35FD">
        <w:rPr>
          <w:rFonts w:hint="eastAsia"/>
        </w:rPr>
        <w:t>罗伯托</w:t>
      </w:r>
      <w:r w:rsidR="009D35FD">
        <w:rPr>
          <w:rFonts w:hint="eastAsia"/>
        </w:rPr>
        <w:t>.</w:t>
      </w:r>
      <w:r w:rsidR="009D35FD">
        <w:rPr>
          <w:rFonts w:hint="eastAsia"/>
        </w:rPr>
        <w:t>罗卡教育计划寻求通过在</w:t>
      </w:r>
      <w:r w:rsidR="009C7A7F">
        <w:rPr>
          <w:rFonts w:hint="eastAsia"/>
        </w:rPr>
        <w:t>所选国家向工程和应用科学的优秀</w:t>
      </w:r>
      <w:r w:rsidR="009D35FD">
        <w:rPr>
          <w:rFonts w:hint="eastAsia"/>
        </w:rPr>
        <w:t>研究生提供奖学金，</w:t>
      </w:r>
      <w:r w:rsidR="00D56028" w:rsidRPr="00205A79">
        <w:rPr>
          <w:rFonts w:hint="eastAsia"/>
          <w:color w:val="FF0000"/>
        </w:rPr>
        <w:t>鼓励学生进行科学研究</w:t>
      </w:r>
      <w:r w:rsidR="00D56028">
        <w:rPr>
          <w:rFonts w:hint="eastAsia"/>
        </w:rPr>
        <w:t>，</w:t>
      </w:r>
      <w:r w:rsidR="009D35FD">
        <w:rPr>
          <w:rFonts w:hint="eastAsia"/>
        </w:rPr>
        <w:t>以此来推动该国家的行业和技术进步</w:t>
      </w:r>
    </w:p>
    <w:p w:rsidR="009D35FD" w:rsidRDefault="000B19F5" w:rsidP="00205A79">
      <w:pPr>
        <w:ind w:left="8010"/>
      </w:pPr>
      <w:r w:rsidRPr="000B19F5">
        <w:rPr>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408.75pt;margin-top:17.25pt;width:270.9pt;height:3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" filled="f" strokecolor="white [3212]">
            <v:textbo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00285B02" w:rsidRPr="006F1AE5">
                    <w:rPr>
                      <w:rFonts w:cstheme="minorHAnsi"/>
                      <w:b/>
                      <w:sz w:val="40"/>
                      <w:szCs w:val="40"/>
                    </w:rPr>
                    <w:t>奖学金选拔</w:t>
                  </w:r>
                </w:p>
              </w:txbxContent>
            </v:textbox>
          </v:shape>
        </w:pict>
      </w:r>
      <w:r w:rsidR="009D35FD">
        <w:rPr>
          <w:rFonts w:hint="eastAsia"/>
          <w:b/>
        </w:rPr>
        <w:t>非盈利</w:t>
      </w:r>
      <w:r w:rsidR="009D35FD" w:rsidRPr="009D35FD">
        <w:rPr>
          <w:rFonts w:hint="eastAsia"/>
          <w:b/>
        </w:rPr>
        <w:t>：</w:t>
      </w:r>
      <w:r w:rsidR="009D35FD">
        <w:rPr>
          <w:rFonts w:hint="eastAsia"/>
        </w:rPr>
        <w:t>为了纪念已故前集团主席罗</w:t>
      </w:r>
      <w:bookmarkStart w:id="0" w:name="_GoBack"/>
      <w:bookmarkEnd w:id="0"/>
      <w:r w:rsidR="009D35FD">
        <w:rPr>
          <w:rFonts w:hint="eastAsia"/>
        </w:rPr>
        <w:t>伯托</w:t>
      </w:r>
      <w:r w:rsidR="009D35FD">
        <w:rPr>
          <w:rFonts w:hint="eastAsia"/>
        </w:rPr>
        <w:t>.</w:t>
      </w:r>
      <w:r w:rsidR="009D35FD">
        <w:rPr>
          <w:rFonts w:hint="eastAsia"/>
        </w:rPr>
        <w:t>罗卡而创建</w:t>
      </w:r>
    </w:p>
    <w:p w:rsidR="007F40B6" w:rsidRDefault="009D35FD" w:rsidP="00737D8A">
      <w:pPr>
        <w:spacing w:line="240" w:lineRule="auto"/>
      </w:pPr>
      <w:r>
        <w:rPr>
          <w:rFonts w:hint="eastAsia"/>
          <w:b/>
        </w:rPr>
        <w:t>奖学金</w:t>
      </w:r>
      <w:r w:rsidR="000F339F">
        <w:rPr>
          <w:rFonts w:hint="eastAsia"/>
          <w:b/>
        </w:rPr>
        <w:t>：</w:t>
      </w:r>
      <w:r w:rsidRPr="002C3423">
        <w:rPr>
          <w:rFonts w:hint="eastAsia"/>
        </w:rPr>
        <w:t>罗伯托</w:t>
      </w:r>
      <w:r w:rsidRPr="002C3423">
        <w:rPr>
          <w:rFonts w:hint="eastAsia"/>
        </w:rPr>
        <w:t>.</w:t>
      </w:r>
      <w:r w:rsidRPr="002C3423">
        <w:rPr>
          <w:rFonts w:hint="eastAsia"/>
        </w:rPr>
        <w:t>罗卡奖学金目前授予阿根廷、巴西、加拿大、哥伦比亚、中国、意大利、印度尼西、</w:t>
      </w:r>
      <w:r w:rsidR="002C3423" w:rsidRPr="002C3423">
        <w:rPr>
          <w:rFonts w:hint="eastAsia"/>
        </w:rPr>
        <w:t>日本、墨西哥、罗马尼亚、乌拉圭和委内瑞拉的</w:t>
      </w:r>
      <w:r w:rsidR="00FF2748">
        <w:rPr>
          <w:rFonts w:hint="eastAsia"/>
        </w:rPr>
        <w:t>学生。尽管在每个国家</w:t>
      </w:r>
      <w:r w:rsidR="002C3423" w:rsidRPr="002C3423">
        <w:rPr>
          <w:rFonts w:hint="eastAsia"/>
        </w:rPr>
        <w:t>计划都有其不同的特点，但是所有的奖学金都仅限于在本国的大学进行学习之用。各国的计划由在当地赞助公司的人力资源部来管理。奖学金授予参与过的</w:t>
      </w:r>
      <w:r w:rsidR="002C3423" w:rsidRPr="002C3423">
        <w:rPr>
          <w:rFonts w:hint="eastAsia"/>
        </w:rPr>
        <w:t>80</w:t>
      </w:r>
      <w:r w:rsidR="002C3423" w:rsidRPr="002C3423">
        <w:rPr>
          <w:rFonts w:hint="eastAsia"/>
        </w:rPr>
        <w:t>多所公立和私立大学，每年有</w:t>
      </w:r>
      <w:r w:rsidR="002C3423" w:rsidRPr="002C3423">
        <w:rPr>
          <w:rFonts w:hint="eastAsia"/>
        </w:rPr>
        <w:t>700</w:t>
      </w:r>
      <w:r w:rsidR="002C3423" w:rsidRPr="002C3423">
        <w:rPr>
          <w:rFonts w:hint="eastAsia"/>
        </w:rPr>
        <w:t>多人从此奖学金中收益。</w:t>
      </w:r>
    </w:p>
    <w:p w:rsidR="007F40B6" w:rsidRDefault="00594E9D" w:rsidP="00737D8A">
      <w:pPr>
        <w:spacing w:line="240" w:lineRule="auto"/>
      </w:pPr>
      <w:r w:rsidRPr="00594E9D">
        <w:rPr>
          <w:rFonts w:hint="eastAsia"/>
          <w:b/>
        </w:rPr>
        <w:t>奖学金网站</w:t>
      </w:r>
      <w:r>
        <w:rPr>
          <w:rFonts w:hint="eastAsia"/>
          <w:b/>
        </w:rPr>
        <w:t>：</w:t>
      </w:r>
      <w:hyperlink r:id="rId8" w:history="1">
        <w:r w:rsidRPr="00455E02">
          <w:rPr>
            <w:rStyle w:val="a7"/>
            <w:rFonts w:hint="eastAsia"/>
          </w:rPr>
          <w:t>www.robertorocca.org</w:t>
        </w:r>
      </w:hyperlink>
    </w:p>
    <w:p w:rsidR="002C3423" w:rsidRPr="005B1EAF" w:rsidRDefault="00737D8A" w:rsidP="007F40B6">
      <w:pPr>
        <w:spacing w:before="240" w:line="180" w:lineRule="auto"/>
        <w:rPr>
          <w:b/>
        </w:rPr>
      </w:pPr>
      <w:r>
        <w:rPr>
          <w:rFonts w:hint="eastAsia"/>
          <w:b/>
        </w:rPr>
        <w:t>中国区奖学金</w:t>
      </w:r>
      <w:r w:rsidRPr="005B1EAF">
        <w:rPr>
          <w:rFonts w:hint="eastAsia"/>
          <w:b/>
        </w:rPr>
        <w:t>项目</w:t>
      </w:r>
    </w:p>
    <w:p w:rsidR="009D35FD" w:rsidRDefault="000F339F" w:rsidP="007F40B6">
      <w:pPr>
        <w:spacing w:before="240" w:line="180" w:lineRule="auto"/>
      </w:pPr>
      <w:r w:rsidRPr="000F339F">
        <w:rPr>
          <w:rFonts w:hint="eastAsia"/>
          <w:b/>
        </w:rPr>
        <w:t>参加院校：</w:t>
      </w:r>
      <w:r>
        <w:rPr>
          <w:rFonts w:hint="eastAsia"/>
        </w:rPr>
        <w:t>中国石油大学</w:t>
      </w:r>
      <w:r w:rsidR="00AF1268">
        <w:rPr>
          <w:rFonts w:hint="eastAsia"/>
        </w:rPr>
        <w:t>北京；中国石油大学华东；中国海洋大学；北京科技大学</w:t>
      </w:r>
    </w:p>
    <w:p w:rsidR="000F339F" w:rsidRDefault="000F339F" w:rsidP="007F40B6">
      <w:pPr>
        <w:spacing w:before="240" w:line="180" w:lineRule="auto"/>
      </w:pPr>
      <w:r w:rsidRPr="000F339F">
        <w:rPr>
          <w:rFonts w:hint="eastAsia"/>
          <w:b/>
        </w:rPr>
        <w:t>奖学金金额：</w:t>
      </w:r>
      <w:r>
        <w:rPr>
          <w:rFonts w:hint="eastAsia"/>
        </w:rPr>
        <w:t xml:space="preserve"> 10,000</w:t>
      </w:r>
      <w:r>
        <w:rPr>
          <w:rFonts w:hint="eastAsia"/>
        </w:rPr>
        <w:t>元</w:t>
      </w:r>
      <w:r>
        <w:rPr>
          <w:rFonts w:hint="eastAsia"/>
        </w:rPr>
        <w:t>/</w:t>
      </w:r>
      <w:r>
        <w:rPr>
          <w:rFonts w:hint="eastAsia"/>
        </w:rPr>
        <w:t>人</w:t>
      </w:r>
      <w:r>
        <w:rPr>
          <w:rFonts w:hint="eastAsia"/>
        </w:rPr>
        <w:t>/</w:t>
      </w:r>
      <w:r>
        <w:rPr>
          <w:rFonts w:hint="eastAsia"/>
        </w:rPr>
        <w:t>年</w:t>
      </w:r>
    </w:p>
    <w:p w:rsidR="005B1EAF" w:rsidRDefault="000F339F" w:rsidP="00737D8A">
      <w:pPr>
        <w:spacing w:line="240" w:lineRule="auto"/>
      </w:pPr>
      <w:r w:rsidRPr="000F339F">
        <w:rPr>
          <w:rFonts w:hint="eastAsia"/>
          <w:b/>
        </w:rPr>
        <w:t>奖学金</w:t>
      </w:r>
      <w:r w:rsidR="009C7A7F">
        <w:rPr>
          <w:rFonts w:hint="eastAsia"/>
          <w:b/>
        </w:rPr>
        <w:t>要求</w:t>
      </w:r>
      <w:r w:rsidRPr="000F339F">
        <w:rPr>
          <w:rFonts w:hint="eastAsia"/>
          <w:b/>
        </w:rPr>
        <w:t>：</w:t>
      </w:r>
      <w:r w:rsidR="009C7A7F" w:rsidRPr="00001128">
        <w:rPr>
          <w:rFonts w:hint="eastAsia"/>
          <w:color w:val="FF0000"/>
        </w:rPr>
        <w:t>研究生二年级学生，</w:t>
      </w:r>
      <w:r w:rsidR="00205A79" w:rsidRPr="00205A79">
        <w:rPr>
          <w:rFonts w:hint="eastAsia"/>
          <w:color w:val="FF0000"/>
        </w:rPr>
        <w:t>综合排名位于本专业前</w:t>
      </w:r>
      <w:r w:rsidR="00205A79" w:rsidRPr="00205A79">
        <w:rPr>
          <w:rFonts w:hint="eastAsia"/>
          <w:color w:val="FF0000"/>
        </w:rPr>
        <w:t>50%</w:t>
      </w:r>
      <w:r w:rsidR="00205A79" w:rsidRPr="00205A79">
        <w:rPr>
          <w:rFonts w:hint="eastAsia"/>
          <w:color w:val="FF0000"/>
        </w:rPr>
        <w:t>，</w:t>
      </w:r>
      <w:r w:rsidR="00001128">
        <w:rPr>
          <w:rFonts w:hint="eastAsia"/>
          <w:color w:val="FF0000"/>
        </w:rPr>
        <w:t>英语</w:t>
      </w:r>
      <w:r w:rsidR="00001128">
        <w:rPr>
          <w:rFonts w:hint="eastAsia"/>
          <w:color w:val="FF0000"/>
        </w:rPr>
        <w:t>6</w:t>
      </w:r>
      <w:r w:rsidR="00001128">
        <w:rPr>
          <w:rFonts w:hint="eastAsia"/>
          <w:color w:val="FF0000"/>
        </w:rPr>
        <w:t>级，口语流利，</w:t>
      </w:r>
      <w:r w:rsidR="009C7A7F">
        <w:rPr>
          <w:rFonts w:hint="eastAsia"/>
        </w:rPr>
        <w:t>专业如下：</w:t>
      </w:r>
    </w:p>
    <w:p w:rsidR="005B1EAF" w:rsidRPr="005B1EAF" w:rsidRDefault="00744BAC" w:rsidP="005B1EAF">
      <w:pPr>
        <w:spacing w:line="240" w:lineRule="auto"/>
      </w:pPr>
      <w:r w:rsidRPr="00744BAC">
        <w:rPr>
          <w:rFonts w:hint="eastAsia"/>
          <w:noProof/>
        </w:rPr>
        <w:drawing>
          <wp:inline distT="0" distB="0" distL="0" distR="0">
            <wp:extent cx="6309360" cy="165138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9360" cy="1651383"/>
                    </a:xfrm>
                    <a:prstGeom prst="rect">
                      <a:avLst/>
                    </a:prstGeom>
                    <a:noFill/>
                    <a:ln>
                      <a:noFill/>
                    </a:ln>
                  </pic:spPr>
                </pic:pic>
              </a:graphicData>
            </a:graphic>
          </wp:inline>
        </w:drawing>
      </w:r>
    </w:p>
    <w:p w:rsidR="009C7A7F" w:rsidRPr="00737D8A" w:rsidRDefault="009C7A7F" w:rsidP="005C5C4F">
      <w:pPr>
        <w:rPr>
          <w:color w:val="FF0000"/>
        </w:rPr>
      </w:pPr>
      <w:r w:rsidRPr="00737D8A">
        <w:rPr>
          <w:rFonts w:hint="eastAsia"/>
          <w:b/>
          <w:color w:val="FF0000"/>
        </w:rPr>
        <w:t>参与方式：</w:t>
      </w:r>
      <w:r w:rsidRPr="00737D8A">
        <w:rPr>
          <w:rFonts w:hint="eastAsia"/>
          <w:color w:val="FF0000"/>
        </w:rPr>
        <w:t>请于</w:t>
      </w:r>
      <w:r w:rsidR="00087A38">
        <w:rPr>
          <w:rFonts w:hint="eastAsia"/>
          <w:color w:val="FF0000"/>
        </w:rPr>
        <w:t>10</w:t>
      </w:r>
      <w:r w:rsidR="00001128">
        <w:rPr>
          <w:rFonts w:hint="eastAsia"/>
          <w:color w:val="FF0000"/>
        </w:rPr>
        <w:t xml:space="preserve"> </w:t>
      </w:r>
      <w:r w:rsidRPr="00737D8A">
        <w:rPr>
          <w:rFonts w:hint="eastAsia"/>
          <w:color w:val="FF0000"/>
        </w:rPr>
        <w:t>月</w:t>
      </w:r>
      <w:r w:rsidR="00087A38">
        <w:rPr>
          <w:rFonts w:hint="eastAsia"/>
          <w:color w:val="FF0000"/>
        </w:rPr>
        <w:t>23</w:t>
      </w:r>
      <w:r w:rsidR="00001128">
        <w:rPr>
          <w:rFonts w:hint="eastAsia"/>
          <w:color w:val="FF0000"/>
        </w:rPr>
        <w:t xml:space="preserve"> </w:t>
      </w:r>
      <w:r w:rsidRPr="00737D8A">
        <w:rPr>
          <w:rFonts w:hint="eastAsia"/>
          <w:color w:val="FF0000"/>
        </w:rPr>
        <w:t>日前投简历到：</w:t>
      </w:r>
      <w:r w:rsidR="00FF4875" w:rsidRPr="00FF4875">
        <w:rPr>
          <w:rFonts w:hint="eastAsia"/>
          <w:b/>
          <w:color w:val="FF0000"/>
          <w:u w:val="single"/>
        </w:rPr>
        <w:t>学院</w:t>
      </w:r>
      <w:r w:rsidR="00B43A62">
        <w:rPr>
          <w:rFonts w:hint="eastAsia"/>
          <w:b/>
          <w:color w:val="FF0000"/>
          <w:u w:val="single"/>
        </w:rPr>
        <w:t>负责</w:t>
      </w:r>
      <w:r w:rsidR="00FF4875" w:rsidRPr="00FF4875">
        <w:rPr>
          <w:rFonts w:hint="eastAsia"/>
          <w:b/>
          <w:color w:val="FF0000"/>
          <w:u w:val="single"/>
        </w:rPr>
        <w:t>老师邮箱</w:t>
      </w:r>
      <w:r w:rsidR="00AF1268">
        <w:rPr>
          <w:rFonts w:hint="eastAsia"/>
          <w:color w:val="FF0000"/>
        </w:rPr>
        <w:t>，</w:t>
      </w:r>
      <w:r w:rsidR="00737D8A">
        <w:rPr>
          <w:rFonts w:hint="eastAsia"/>
          <w:color w:val="FF0000"/>
        </w:rPr>
        <w:t>入选学生会通知进入下一轮选拔</w:t>
      </w:r>
    </w:p>
    <w:p w:rsidR="005C5C4F" w:rsidRDefault="00737D8A" w:rsidP="005C5C4F">
      <w:r>
        <w:rPr>
          <w:rFonts w:hint="eastAsia"/>
          <w:b/>
        </w:rPr>
        <w:t>项目</w:t>
      </w:r>
      <w:r w:rsidR="005C5C4F" w:rsidRPr="005C5C4F">
        <w:rPr>
          <w:rFonts w:hint="eastAsia"/>
          <w:b/>
        </w:rPr>
        <w:t>赞助商：</w:t>
      </w:r>
      <w:r w:rsidR="005C5C4F">
        <w:rPr>
          <w:rFonts w:hint="eastAsia"/>
        </w:rPr>
        <w:t xml:space="preserve"> Tenaris    </w:t>
      </w:r>
      <w:hyperlink r:id="rId10" w:history="1">
        <w:r w:rsidR="00FF4875" w:rsidRPr="0093577E">
          <w:rPr>
            <w:rStyle w:val="a7"/>
          </w:rPr>
          <w:t>www.tenaris.com</w:t>
        </w:r>
      </w:hyperlink>
      <w:r w:rsidR="005C5C4F">
        <w:rPr>
          <w:rFonts w:hint="eastAsia"/>
        </w:rPr>
        <w:t>泰纳瑞斯是为能源行业和其它工业应用提供管线产品和服务的全球领先的制造商和供应商。</w:t>
      </w:r>
    </w:p>
    <w:p w:rsidR="009750C6" w:rsidRPr="000F339F" w:rsidRDefault="005C5C4F">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p>
    <w:sectPr w:rsidR="009750C6" w:rsidRPr="000F339F" w:rsidSect="00594E9D">
      <w:pgSz w:w="12240" w:h="15840"/>
      <w:pgMar w:top="144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F8A" w:rsidRDefault="00797F8A" w:rsidP="000F339F">
      <w:pPr>
        <w:spacing w:after="0" w:line="240" w:lineRule="auto"/>
      </w:pPr>
      <w:r>
        <w:separator/>
      </w:r>
    </w:p>
  </w:endnote>
  <w:endnote w:type="continuationSeparator" w:id="1">
    <w:p w:rsidR="00797F8A" w:rsidRDefault="00797F8A" w:rsidP="000F339F">
      <w:pPr>
        <w:spacing w:after="0" w:line="240" w:lineRule="auto"/>
      </w:pPr>
      <w:r>
        <w:continuationSeparator/>
      </w:r>
    </w:p>
  </w:endnote>
  <w:endnote w:type="continuationNotice" w:id="2">
    <w:p w:rsidR="00797F8A" w:rsidRDefault="00797F8A">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F8A" w:rsidRDefault="00797F8A" w:rsidP="000F339F">
      <w:pPr>
        <w:spacing w:after="0" w:line="240" w:lineRule="auto"/>
      </w:pPr>
      <w:r>
        <w:separator/>
      </w:r>
    </w:p>
  </w:footnote>
  <w:footnote w:type="continuationSeparator" w:id="1">
    <w:p w:rsidR="00797F8A" w:rsidRDefault="00797F8A" w:rsidP="000F339F">
      <w:pPr>
        <w:spacing w:after="0" w:line="240" w:lineRule="auto"/>
      </w:pPr>
      <w:r>
        <w:continuationSeparator/>
      </w:r>
    </w:p>
  </w:footnote>
  <w:footnote w:type="continuationNotice" w:id="2">
    <w:p w:rsidR="00797F8A" w:rsidRDefault="00797F8A">
      <w:pPr>
        <w:spacing w:after="0" w:line="240" w:lineRule="aut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 w:id="2"/>
  </w:footnotePr>
  <w:endnotePr>
    <w:endnote w:id="0"/>
    <w:endnote w:id="1"/>
    <w:endnote w:id="2"/>
  </w:endnotePr>
  <w:compat>
    <w:useFELayout/>
  </w:compat>
  <w:rsids>
    <w:rsidRoot w:val="001D1A70"/>
    <w:rsid w:val="00001128"/>
    <w:rsid w:val="000336BC"/>
    <w:rsid w:val="00087A38"/>
    <w:rsid w:val="000B19F5"/>
    <w:rsid w:val="000F339F"/>
    <w:rsid w:val="00116A20"/>
    <w:rsid w:val="001D1A70"/>
    <w:rsid w:val="00205A79"/>
    <w:rsid w:val="00285B02"/>
    <w:rsid w:val="002A7E1F"/>
    <w:rsid w:val="002C3423"/>
    <w:rsid w:val="00483E05"/>
    <w:rsid w:val="004F58CA"/>
    <w:rsid w:val="00546999"/>
    <w:rsid w:val="00580F87"/>
    <w:rsid w:val="00594E9D"/>
    <w:rsid w:val="005B0A45"/>
    <w:rsid w:val="005B1EAF"/>
    <w:rsid w:val="005C5405"/>
    <w:rsid w:val="005C5C4F"/>
    <w:rsid w:val="006F1AE5"/>
    <w:rsid w:val="00737D8A"/>
    <w:rsid w:val="00744BAC"/>
    <w:rsid w:val="00797F8A"/>
    <w:rsid w:val="007F40B6"/>
    <w:rsid w:val="008B4C91"/>
    <w:rsid w:val="00900586"/>
    <w:rsid w:val="009750C6"/>
    <w:rsid w:val="00997463"/>
    <w:rsid w:val="009C7A7F"/>
    <w:rsid w:val="009D35FD"/>
    <w:rsid w:val="009E7E6F"/>
    <w:rsid w:val="00AE5045"/>
    <w:rsid w:val="00AF1268"/>
    <w:rsid w:val="00B43A62"/>
    <w:rsid w:val="00B47696"/>
    <w:rsid w:val="00BA7F62"/>
    <w:rsid w:val="00BE7CE7"/>
    <w:rsid w:val="00CD4135"/>
    <w:rsid w:val="00D56028"/>
    <w:rsid w:val="00E2335B"/>
    <w:rsid w:val="00F56842"/>
    <w:rsid w:val="00F578D2"/>
    <w:rsid w:val="00FF2748"/>
    <w:rsid w:val="00FF4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CA"/>
    <w:rPr>
      <w:rFonts w:ascii="Tahoma" w:hAnsi="Tahoma" w:cs="Tahoma"/>
      <w:sz w:val="16"/>
      <w:szCs w:val="16"/>
    </w:rPr>
  </w:style>
  <w:style w:type="paragraph" w:styleId="Header">
    <w:name w:val="header"/>
    <w:basedOn w:val="Normal"/>
    <w:link w:val="HeaderChar"/>
    <w:uiPriority w:val="99"/>
    <w:unhideWhenUsed/>
    <w:rsid w:val="000F33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339F"/>
  </w:style>
  <w:style w:type="paragraph" w:styleId="Footer">
    <w:name w:val="footer"/>
    <w:basedOn w:val="Normal"/>
    <w:link w:val="FooterChar"/>
    <w:uiPriority w:val="99"/>
    <w:unhideWhenUsed/>
    <w:rsid w:val="000F33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339F"/>
  </w:style>
  <w:style w:type="paragraph" w:styleId="NormalWeb">
    <w:name w:val="Normal (Web)"/>
    <w:basedOn w:val="Normal"/>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C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2676319">
      <w:bodyDiv w:val="1"/>
      <w:marLeft w:val="0"/>
      <w:marRight w:val="0"/>
      <w:marTop w:val="0"/>
      <w:marBottom w:val="0"/>
      <w:divBdr>
        <w:top w:val="none" w:sz="0" w:space="0" w:color="auto"/>
        <w:left w:val="none" w:sz="0" w:space="0" w:color="auto"/>
        <w:bottom w:val="none" w:sz="0" w:space="0" w:color="auto"/>
        <w:right w:val="none" w:sz="0" w:space="0" w:color="auto"/>
      </w:divBdr>
    </w:div>
    <w:div w:id="2130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ertorocca.org"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enaris.com" TargetMode="Externa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Techint</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Yue TENARIS</dc:creator>
  <cp:lastModifiedBy>liu</cp:lastModifiedBy>
  <cp:revision>3</cp:revision>
  <dcterms:created xsi:type="dcterms:W3CDTF">2016-10-20T01:40:00Z</dcterms:created>
  <dcterms:modified xsi:type="dcterms:W3CDTF">2016-10-20T01:55:00Z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668016304</vt:i4>
  </property>
  <property fmtid="{D5CDD505-2E9C-101B-9397-08002B2CF9AE}" pid="3" name="_NewReviewCycle">
    <vt:lpwstr/>
  </property>
  <property fmtid="{D5CDD505-2E9C-101B-9397-08002B2CF9AE}" pid="4" name="_EmailSubject">
    <vt:lpwstr>泰纳瑞斯 1617 罗伯托. 罗卡研究生奖学金选拔-启动</vt:lpwstr>
  </property>
  <property fmtid="{D5CDD505-2E9C-101B-9397-08002B2CF9AE}" pid="5" name="_AuthorEmail">
    <vt:lpwstr>jsun@tenaris.com</vt:lpwstr>
  </property>
  <property fmtid="{D5CDD505-2E9C-101B-9397-08002B2CF9AE}" pid="6" name="_AuthorEmailDisplayName">
    <vt:lpwstr>Sun Juan Juanita TENARIS</vt:lpwstr>
  </property>
  <property fmtid="{D5CDD505-2E9C-101B-9397-08002B2CF9AE}" pid="7" name="_PreviousAdHocReviewCycleID">
    <vt:i4>-1310084568</vt:i4>
  </property>
  <property fmtid="{D5CDD505-2E9C-101B-9397-08002B2CF9AE}" pid="8" name="_ReviewingToolsShownOnce">
    <vt:lpwstr/>
  </property>
</Properties>
</file>