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31F" w:rsidRDefault="00643D63">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2021</w:t>
      </w:r>
      <w:r>
        <w:rPr>
          <w:rFonts w:ascii="微软雅黑" w:eastAsia="微软雅黑" w:hAnsi="微软雅黑" w:cs="Tahoma" w:hint="eastAsia"/>
          <w:b/>
          <w:bCs/>
          <w:color w:val="282828"/>
          <w:kern w:val="36"/>
          <w:sz w:val="30"/>
          <w:szCs w:val="30"/>
        </w:rPr>
        <w:t>年推荐优秀应届本科毕业生免试攻读研究生</w:t>
      </w:r>
    </w:p>
    <w:p w:rsidR="006A131F" w:rsidRDefault="00643D63">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数学与应用数学专业工作方案</w:t>
      </w:r>
      <w:r>
        <w:rPr>
          <w:rFonts w:ascii="微软雅黑" w:eastAsia="微软雅黑" w:hAnsi="微软雅黑" w:cs="Tahoma" w:hint="eastAsia"/>
          <w:b/>
          <w:bCs/>
          <w:color w:val="282828"/>
          <w:kern w:val="36"/>
          <w:sz w:val="30"/>
          <w:szCs w:val="30"/>
        </w:rPr>
        <w:t xml:space="preserve"> </w:t>
      </w:r>
    </w:p>
    <w:p w:rsidR="006A131F" w:rsidRDefault="00643D63">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为确保理学院数学与应用数学专业</w:t>
      </w:r>
      <w:r>
        <w:rPr>
          <w:rFonts w:ascii="仿宋" w:eastAsia="仿宋" w:hAnsi="仿宋" w:cs="Tahoma" w:hint="eastAsia"/>
          <w:color w:val="333333"/>
          <w:kern w:val="0"/>
          <w:sz w:val="28"/>
          <w:szCs w:val="28"/>
          <w:shd w:val="clear" w:color="auto" w:fill="FFFFFF"/>
        </w:rPr>
        <w:t>201</w:t>
      </w:r>
      <w:r>
        <w:rPr>
          <w:rFonts w:ascii="仿宋" w:eastAsia="仿宋" w:hAnsi="仿宋" w:cs="Tahoma"/>
          <w:color w:val="333333"/>
          <w:kern w:val="0"/>
          <w:sz w:val="28"/>
          <w:szCs w:val="28"/>
          <w:shd w:val="clear" w:color="auto" w:fill="FFFFFF"/>
        </w:rPr>
        <w:t>8</w:t>
      </w:r>
      <w:r>
        <w:rPr>
          <w:rFonts w:ascii="仿宋" w:eastAsia="仿宋" w:hAnsi="仿宋" w:cs="Tahoma" w:hint="eastAsia"/>
          <w:color w:val="333333"/>
          <w:kern w:val="0"/>
          <w:sz w:val="28"/>
          <w:szCs w:val="28"/>
          <w:shd w:val="clear" w:color="auto" w:fill="FFFFFF"/>
        </w:rPr>
        <w:t>级本科生推荐免试研究生遴选工作顺利开展，特制订《</w:t>
      </w:r>
      <w:r>
        <w:rPr>
          <w:rFonts w:ascii="仿宋" w:eastAsia="仿宋" w:hAnsi="仿宋" w:cs="Tahoma" w:hint="eastAsia"/>
          <w:color w:val="333333"/>
          <w:kern w:val="0"/>
          <w:sz w:val="28"/>
          <w:szCs w:val="28"/>
          <w:shd w:val="clear" w:color="auto" w:fill="FFFFFF"/>
        </w:rPr>
        <w:t>2021</w:t>
      </w:r>
      <w:r>
        <w:rPr>
          <w:rFonts w:ascii="仿宋" w:eastAsia="仿宋" w:hAnsi="仿宋" w:cs="Tahoma" w:hint="eastAsia"/>
          <w:color w:val="333333"/>
          <w:kern w:val="0"/>
          <w:sz w:val="28"/>
          <w:szCs w:val="28"/>
          <w:shd w:val="clear" w:color="auto" w:fill="FFFFFF"/>
        </w:rPr>
        <w:t>年数学与应用数学专业推免攻读研究生遴选工作方案》。</w:t>
      </w:r>
    </w:p>
    <w:p w:rsidR="006A131F" w:rsidRDefault="00643D6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一、推免生遴选工作小组</w:t>
      </w:r>
    </w:p>
    <w:p w:rsidR="006A131F" w:rsidRDefault="00643D6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组长：许韬</w:t>
      </w:r>
    </w:p>
    <w:p w:rsidR="006A131F" w:rsidRDefault="00643D6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副组长：王立群</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陈小民</w:t>
      </w:r>
    </w:p>
    <w:p w:rsidR="006A131F" w:rsidRDefault="00643D6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员：马宁</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胡锐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李文亮</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王亚军</w:t>
      </w:r>
      <w:r>
        <w:rPr>
          <w:rFonts w:ascii="仿宋" w:eastAsia="仿宋" w:hAnsi="仿宋" w:cs="Tahoma" w:hint="eastAsia"/>
          <w:color w:val="333333"/>
          <w:kern w:val="0"/>
          <w:sz w:val="28"/>
          <w:szCs w:val="28"/>
          <w:shd w:val="clear" w:color="auto" w:fill="FFFFFF"/>
        </w:rPr>
        <w:t xml:space="preserve"> </w:t>
      </w:r>
    </w:p>
    <w:p w:rsidR="006A131F" w:rsidRDefault="00643D6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二、推免生推荐阶段申诉小组</w:t>
      </w:r>
    </w:p>
    <w:p w:rsidR="006A131F" w:rsidRDefault="00643D6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长：高阳</w:t>
      </w:r>
    </w:p>
    <w:p w:rsidR="006A131F" w:rsidRDefault="00643D6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副组长：严彦文</w:t>
      </w:r>
      <w:r>
        <w:rPr>
          <w:rFonts w:ascii="仿宋" w:eastAsia="仿宋" w:hAnsi="仿宋" w:cs="Tahoma" w:hint="eastAsia"/>
          <w:color w:val="333333"/>
          <w:kern w:val="0"/>
          <w:sz w:val="28"/>
          <w:szCs w:val="28"/>
          <w:shd w:val="clear" w:color="auto" w:fill="FFFFFF"/>
        </w:rPr>
        <w:t xml:space="preserve"> </w:t>
      </w:r>
    </w:p>
    <w:p w:rsidR="006A131F" w:rsidRDefault="00643D6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员：郭启龙</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戴芊慧</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赵兰苓</w:t>
      </w:r>
    </w:p>
    <w:p w:rsidR="006A131F" w:rsidRDefault="00643D6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三、推荐条件</w:t>
      </w:r>
    </w:p>
    <w:p w:rsidR="006A131F" w:rsidRDefault="00643D6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1</w:t>
      </w:r>
      <w:r>
        <w:rPr>
          <w:rFonts w:ascii="仿宋" w:eastAsia="仿宋" w:hAnsi="仿宋" w:hint="eastAsia"/>
          <w:color w:val="2A2F35"/>
          <w:sz w:val="28"/>
          <w:szCs w:val="28"/>
        </w:rPr>
        <w:t>具有坚定正确的政治方向，坚持四项基本原则，思想道德素质、业务素质、文化素质、身体和心理素质等综合素质高，思想品德考核不合格者不予推荐。</w:t>
      </w:r>
    </w:p>
    <w:p w:rsidR="006A131F" w:rsidRDefault="00643D6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2</w:t>
      </w:r>
      <w:r>
        <w:rPr>
          <w:rFonts w:ascii="仿宋" w:eastAsia="仿宋" w:hAnsi="仿宋" w:hint="eastAsia"/>
          <w:color w:val="2A2F35"/>
          <w:sz w:val="28"/>
          <w:szCs w:val="28"/>
        </w:rPr>
        <w:t>诚实守信，学风端正，无任何考试作弊、剽窃他人学习成果以及其他违法违纪受处分记录。</w:t>
      </w:r>
    </w:p>
    <w:p w:rsidR="006A131F" w:rsidRDefault="00643D6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3</w:t>
      </w:r>
      <w:r>
        <w:rPr>
          <w:rFonts w:ascii="仿宋" w:eastAsia="仿宋" w:hAnsi="仿宋" w:hint="eastAsia"/>
          <w:color w:val="2A2F35"/>
          <w:sz w:val="28"/>
          <w:szCs w:val="28"/>
        </w:rPr>
        <w:t>身体健康，符合研究生入学体格检查标准。</w:t>
      </w:r>
    </w:p>
    <w:p w:rsidR="006A131F" w:rsidRDefault="00643D6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lastRenderedPageBreak/>
        <w:t>4</w:t>
      </w:r>
      <w:r>
        <w:rPr>
          <w:rFonts w:ascii="仿宋" w:eastAsia="仿宋" w:hAnsi="仿宋" w:hint="eastAsia"/>
          <w:color w:val="2A2F35"/>
          <w:sz w:val="28"/>
          <w:szCs w:val="28"/>
        </w:rPr>
        <w:t>学习研究兴趣浓厚，有较强的创新意识、创新能力和专业能力倾向；所有课程考核成绩合格；前三年必修课程成绩总优良率达到</w:t>
      </w:r>
      <w:r>
        <w:rPr>
          <w:rFonts w:ascii="仿宋" w:eastAsia="仿宋" w:hAnsi="仿宋" w:hint="eastAsia"/>
          <w:color w:val="2A2F35"/>
          <w:sz w:val="28"/>
          <w:szCs w:val="28"/>
        </w:rPr>
        <w:t>50%</w:t>
      </w:r>
      <w:r>
        <w:rPr>
          <w:rFonts w:ascii="仿宋" w:eastAsia="仿宋" w:hAnsi="仿宋" w:hint="eastAsia"/>
          <w:color w:val="2A2F35"/>
          <w:sz w:val="28"/>
          <w:szCs w:val="28"/>
        </w:rPr>
        <w:t>；前三年专业年级综合测评排名均在前</w:t>
      </w:r>
      <w:r>
        <w:rPr>
          <w:rFonts w:ascii="仿宋" w:eastAsia="仿宋" w:hAnsi="仿宋" w:hint="eastAsia"/>
          <w:color w:val="2A2F35"/>
          <w:sz w:val="28"/>
          <w:szCs w:val="28"/>
        </w:rPr>
        <w:t>50%</w:t>
      </w:r>
      <w:r>
        <w:rPr>
          <w:rFonts w:ascii="仿宋" w:eastAsia="仿宋" w:hAnsi="仿宋" w:hint="eastAsia"/>
          <w:color w:val="2A2F35"/>
          <w:sz w:val="28"/>
          <w:szCs w:val="28"/>
        </w:rPr>
        <w:t>。</w:t>
      </w:r>
    </w:p>
    <w:p w:rsidR="006A131F" w:rsidRDefault="00643D6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四、排名办法</w:t>
      </w:r>
    </w:p>
    <w:p w:rsidR="006A131F" w:rsidRDefault="00643D6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w:t>
      </w:r>
      <w:r>
        <w:rPr>
          <w:rFonts w:ascii="仿宋" w:eastAsia="仿宋" w:hAnsi="仿宋" w:hint="eastAsia"/>
          <w:color w:val="2A2F35"/>
          <w:sz w:val="28"/>
          <w:szCs w:val="28"/>
        </w:rPr>
        <w:t>100</w:t>
      </w:r>
      <w:r>
        <w:rPr>
          <w:rFonts w:ascii="仿宋" w:eastAsia="仿宋" w:hAnsi="仿宋" w:hint="eastAsia"/>
          <w:color w:val="2A2F35"/>
          <w:sz w:val="28"/>
          <w:szCs w:val="28"/>
        </w:rPr>
        <w:t>分，其中，前三年必修课加权平均成绩占</w:t>
      </w:r>
      <w:r>
        <w:rPr>
          <w:rFonts w:ascii="仿宋" w:eastAsia="仿宋" w:hAnsi="仿宋" w:hint="eastAsia"/>
          <w:color w:val="2A2F35"/>
          <w:sz w:val="28"/>
          <w:szCs w:val="28"/>
        </w:rPr>
        <w:t>70%</w:t>
      </w:r>
      <w:r>
        <w:rPr>
          <w:rFonts w:ascii="仿宋" w:eastAsia="仿宋" w:hAnsi="仿宋" w:hint="eastAsia"/>
          <w:color w:val="2A2F35"/>
          <w:sz w:val="28"/>
          <w:szCs w:val="28"/>
        </w:rPr>
        <w:t>（满分</w:t>
      </w:r>
      <w:r>
        <w:rPr>
          <w:rFonts w:ascii="仿宋" w:eastAsia="仿宋" w:hAnsi="仿宋" w:hint="eastAsia"/>
          <w:color w:val="2A2F35"/>
          <w:sz w:val="28"/>
          <w:szCs w:val="28"/>
        </w:rPr>
        <w:t>70</w:t>
      </w:r>
      <w:r>
        <w:rPr>
          <w:rFonts w:ascii="仿宋" w:eastAsia="仿宋" w:hAnsi="仿宋" w:hint="eastAsia"/>
          <w:color w:val="2A2F35"/>
          <w:sz w:val="28"/>
          <w:szCs w:val="28"/>
        </w:rPr>
        <w:t>分），前三年综合测评成绩占</w:t>
      </w:r>
      <w:r>
        <w:rPr>
          <w:rFonts w:ascii="仿宋" w:eastAsia="仿宋" w:hAnsi="仿宋" w:hint="eastAsia"/>
          <w:color w:val="2A2F35"/>
          <w:sz w:val="28"/>
          <w:szCs w:val="28"/>
        </w:rPr>
        <w:t>10%</w:t>
      </w:r>
      <w:r>
        <w:rPr>
          <w:rFonts w:ascii="仿宋" w:eastAsia="仿宋" w:hAnsi="仿宋" w:hint="eastAsia"/>
          <w:color w:val="2A2F35"/>
          <w:sz w:val="28"/>
          <w:szCs w:val="28"/>
        </w:rPr>
        <w:t>（满分</w:t>
      </w:r>
      <w:r>
        <w:rPr>
          <w:rFonts w:ascii="仿宋" w:eastAsia="仿宋" w:hAnsi="仿宋" w:hint="eastAsia"/>
          <w:color w:val="2A2F35"/>
          <w:sz w:val="28"/>
          <w:szCs w:val="28"/>
        </w:rPr>
        <w:t>10</w:t>
      </w:r>
      <w:r>
        <w:rPr>
          <w:rFonts w:ascii="仿宋" w:eastAsia="仿宋" w:hAnsi="仿宋" w:hint="eastAsia"/>
          <w:color w:val="2A2F35"/>
          <w:sz w:val="28"/>
          <w:szCs w:val="28"/>
        </w:rPr>
        <w:t>分），综合评价和学术专长成绩占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分）。前三年课程截止到</w:t>
      </w:r>
      <w:r>
        <w:rPr>
          <w:rFonts w:ascii="仿宋" w:eastAsia="仿宋" w:hAnsi="仿宋" w:hint="eastAsia"/>
          <w:color w:val="2A2F35"/>
          <w:sz w:val="28"/>
          <w:szCs w:val="28"/>
        </w:rPr>
        <w:t>202</w:t>
      </w:r>
      <w:r>
        <w:rPr>
          <w:rFonts w:ascii="仿宋" w:eastAsia="仿宋" w:hAnsi="仿宋" w:hint="eastAsia"/>
          <w:color w:val="2A2F35"/>
          <w:sz w:val="28"/>
          <w:szCs w:val="28"/>
        </w:rPr>
        <w:t>1</w:t>
      </w:r>
      <w:r>
        <w:rPr>
          <w:rFonts w:ascii="仿宋" w:eastAsia="仿宋" w:hAnsi="仿宋" w:hint="eastAsia"/>
          <w:color w:val="2A2F35"/>
          <w:sz w:val="28"/>
          <w:szCs w:val="28"/>
        </w:rPr>
        <w:t>年夏季短学期。按照前两项加和成绩排序和预估分配名额的</w:t>
      </w:r>
      <w:r>
        <w:rPr>
          <w:rFonts w:ascii="仿宋" w:eastAsia="仿宋" w:hAnsi="仿宋" w:hint="eastAsia"/>
          <w:color w:val="2A2F35"/>
          <w:sz w:val="28"/>
          <w:szCs w:val="28"/>
        </w:rPr>
        <w:t>1.3</w:t>
      </w:r>
      <w:r>
        <w:rPr>
          <w:rFonts w:ascii="仿宋" w:eastAsia="仿宋" w:hAnsi="仿宋" w:hint="eastAsia"/>
          <w:color w:val="2A2F35"/>
          <w:sz w:val="28"/>
          <w:szCs w:val="28"/>
        </w:rPr>
        <w:t>倍确定参加综合评价和学术专长审核的学生名单，然后根据综合成绩确定具有推免资格学生的专业排名。</w:t>
      </w:r>
    </w:p>
    <w:p w:rsidR="006A131F" w:rsidRDefault="00643D6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五、综合评价和学术专长成绩算法</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w:t>
      </w:r>
      <w:r>
        <w:rPr>
          <w:rFonts w:ascii="仿宋" w:eastAsia="仿宋" w:hAnsi="仿宋" w:hint="eastAsia"/>
          <w:color w:val="2A2F35"/>
          <w:sz w:val="28"/>
          <w:szCs w:val="28"/>
        </w:rPr>
        <w:t>0</w:t>
      </w:r>
      <w:r>
        <w:rPr>
          <w:rFonts w:ascii="仿宋" w:eastAsia="仿宋" w:hAnsi="仿宋" w:hint="eastAsia"/>
          <w:color w:val="2A2F35"/>
          <w:sz w:val="28"/>
          <w:szCs w:val="28"/>
        </w:rPr>
        <w:t>分），主要包括以下几个方面内容：</w:t>
      </w:r>
    </w:p>
    <w:p w:rsidR="006A131F" w:rsidRDefault="00643D63">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1</w:t>
      </w:r>
      <w:r>
        <w:rPr>
          <w:rFonts w:ascii="仿宋" w:eastAsia="仿宋" w:hAnsi="仿宋" w:cs="Tahoma" w:hint="eastAsia"/>
          <w:b/>
          <w:kern w:val="0"/>
          <w:sz w:val="28"/>
          <w:szCs w:val="28"/>
        </w:rPr>
        <w:t>.</w:t>
      </w:r>
      <w:r>
        <w:rPr>
          <w:rFonts w:ascii="仿宋" w:eastAsia="仿宋" w:hAnsi="仿宋" w:cs="Tahoma" w:hint="eastAsia"/>
          <w:b/>
          <w:kern w:val="0"/>
          <w:sz w:val="28"/>
          <w:szCs w:val="28"/>
        </w:rPr>
        <w:t>参军入伍，服兵役（</w:t>
      </w:r>
      <w:r>
        <w:rPr>
          <w:rFonts w:ascii="仿宋" w:eastAsia="仿宋" w:hAnsi="仿宋" w:cs="Tahoma" w:hint="eastAsia"/>
          <w:b/>
          <w:kern w:val="0"/>
          <w:sz w:val="28"/>
          <w:szCs w:val="28"/>
        </w:rPr>
        <w:t>4</w:t>
      </w:r>
      <w:r>
        <w:rPr>
          <w:rFonts w:ascii="仿宋" w:eastAsia="仿宋" w:hAnsi="仿宋" w:cs="Tahoma" w:hint="eastAsia"/>
          <w:b/>
          <w:kern w:val="0"/>
          <w:sz w:val="28"/>
          <w:szCs w:val="28"/>
        </w:rPr>
        <w:t>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国家和军队为鼓励大学生参军入伍，相继出台一系列激励政策。“退役大学生”专项硕士研究生招生计划，只是其中之一。这些政策犹如强大磁场，助推一批批高学历青年走进军营。根据《教育部办公厅关于进一步做好高校学生参军入伍工作的通知》（教学厅〔</w:t>
      </w:r>
      <w:r>
        <w:rPr>
          <w:rFonts w:ascii="仿宋" w:eastAsia="仿宋" w:hAnsi="仿宋" w:hint="eastAsia"/>
          <w:color w:val="2A2F35"/>
          <w:sz w:val="28"/>
          <w:szCs w:val="28"/>
        </w:rPr>
        <w:t>2015</w:t>
      </w:r>
      <w:r>
        <w:rPr>
          <w:rFonts w:ascii="仿宋" w:eastAsia="仿宋" w:hAnsi="仿宋" w:hint="eastAsia"/>
          <w:color w:val="2A2F35"/>
          <w:sz w:val="28"/>
          <w:szCs w:val="28"/>
        </w:rPr>
        <w:t>〕</w:t>
      </w:r>
      <w:r>
        <w:rPr>
          <w:rFonts w:ascii="仿宋" w:eastAsia="仿宋" w:hAnsi="仿宋" w:hint="eastAsia"/>
          <w:color w:val="2A2F35"/>
          <w:sz w:val="28"/>
          <w:szCs w:val="28"/>
        </w:rPr>
        <w:t>3</w:t>
      </w:r>
      <w:r>
        <w:rPr>
          <w:rFonts w:ascii="仿宋" w:eastAsia="仿宋" w:hAnsi="仿宋" w:hint="eastAsia"/>
          <w:color w:val="2A2F35"/>
          <w:sz w:val="28"/>
          <w:szCs w:val="28"/>
        </w:rPr>
        <w:t>号），在校期间参军入伍，且在部队荣立二等功及以上且已退役的</w:t>
      </w:r>
      <w:r>
        <w:rPr>
          <w:rFonts w:ascii="仿宋" w:eastAsia="仿宋" w:hAnsi="仿宋" w:hint="eastAsia"/>
          <w:color w:val="2A2F35"/>
          <w:sz w:val="28"/>
          <w:szCs w:val="28"/>
        </w:rPr>
        <w:t>2021</w:t>
      </w:r>
      <w:r>
        <w:rPr>
          <w:rFonts w:ascii="仿宋" w:eastAsia="仿宋" w:hAnsi="仿宋" w:hint="eastAsia"/>
          <w:color w:val="2A2F35"/>
          <w:sz w:val="28"/>
          <w:szCs w:val="28"/>
        </w:rPr>
        <w:t>届本科毕业生，符合研究生报名条件者，可免试（指初试）推荐攻读硕士研究生。</w:t>
      </w:r>
    </w:p>
    <w:p w:rsidR="006A131F" w:rsidRDefault="00643D6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2</w:t>
      </w:r>
      <w:r>
        <w:rPr>
          <w:rFonts w:ascii="仿宋" w:eastAsia="仿宋" w:hAnsi="仿宋" w:cs="Tahoma" w:hint="eastAsia"/>
          <w:b/>
          <w:color w:val="333333"/>
          <w:kern w:val="0"/>
          <w:sz w:val="28"/>
          <w:szCs w:val="28"/>
        </w:rPr>
        <w:t>.</w:t>
      </w:r>
      <w:r>
        <w:rPr>
          <w:rFonts w:ascii="仿宋" w:eastAsia="仿宋" w:hAnsi="仿宋" w:cs="Tahoma" w:hint="eastAsia"/>
          <w:b/>
          <w:color w:val="333333"/>
          <w:kern w:val="0"/>
          <w:sz w:val="28"/>
          <w:szCs w:val="28"/>
        </w:rPr>
        <w:t>德育评价（</w:t>
      </w:r>
      <w:r>
        <w:rPr>
          <w:rFonts w:ascii="仿宋" w:eastAsia="仿宋" w:hAnsi="仿宋" w:cs="Tahoma" w:hint="eastAsia"/>
          <w:b/>
          <w:color w:val="333333"/>
          <w:kern w:val="0"/>
          <w:sz w:val="28"/>
          <w:szCs w:val="28"/>
        </w:rPr>
        <w:t>6</w:t>
      </w:r>
      <w:r>
        <w:rPr>
          <w:rFonts w:ascii="仿宋" w:eastAsia="仿宋" w:hAnsi="仿宋" w:cs="Tahoma" w:hint="eastAsia"/>
          <w:b/>
          <w:color w:val="333333"/>
          <w:kern w:val="0"/>
          <w:sz w:val="28"/>
          <w:szCs w:val="28"/>
        </w:rPr>
        <w:t>分）</w:t>
      </w:r>
    </w:p>
    <w:p w:rsidR="006A131F" w:rsidRDefault="00643D63">
      <w:pPr>
        <w:widowControl/>
        <w:shd w:val="clear" w:color="auto" w:fill="FFFFFF"/>
        <w:adjustRightInd w:val="0"/>
        <w:snapToGrid w:val="0"/>
        <w:spacing w:line="360" w:lineRule="auto"/>
        <w:ind w:firstLineChars="200" w:firstLine="560"/>
        <w:jc w:val="left"/>
        <w:rPr>
          <w:rFonts w:ascii="仿宋" w:eastAsia="仿宋" w:hAnsi="Calibri"/>
          <w:color w:val="2A2F35"/>
          <w:sz w:val="28"/>
          <w:szCs w:val="28"/>
        </w:rPr>
      </w:pPr>
      <w:r>
        <w:rPr>
          <w:rFonts w:ascii="仿宋" w:eastAsia="仿宋" w:hAnsi="仿宋" w:hint="eastAsia"/>
          <w:color w:val="2A2F35"/>
          <w:sz w:val="28"/>
          <w:szCs w:val="28"/>
        </w:rPr>
        <w:lastRenderedPageBreak/>
        <w:t>德育部分总分</w:t>
      </w:r>
      <w:r>
        <w:rPr>
          <w:rFonts w:ascii="仿宋" w:eastAsia="仿宋" w:hAnsi="仿宋" w:hint="eastAsia"/>
          <w:color w:val="2A2F35"/>
          <w:sz w:val="28"/>
          <w:szCs w:val="28"/>
        </w:rPr>
        <w:t>6</w:t>
      </w:r>
      <w:r>
        <w:rPr>
          <w:rFonts w:ascii="仿宋" w:eastAsia="仿宋" w:hAnsi="仿宋" w:hint="eastAsia"/>
          <w:color w:val="2A2F35"/>
          <w:sz w:val="28"/>
          <w:szCs w:val="28"/>
        </w:rPr>
        <w:t>分。有满足以下条件的根据相关规则赋分，赋分可以累加，德育部分最高</w:t>
      </w:r>
      <w:r>
        <w:rPr>
          <w:rFonts w:ascii="仿宋" w:eastAsia="仿宋" w:hAnsi="仿宋" w:hint="eastAsia"/>
          <w:color w:val="2A2F35"/>
          <w:sz w:val="28"/>
          <w:szCs w:val="28"/>
        </w:rPr>
        <w:t>6</w:t>
      </w:r>
      <w:r>
        <w:rPr>
          <w:rFonts w:ascii="仿宋" w:eastAsia="仿宋" w:hAnsi="仿宋" w:hint="eastAsia"/>
          <w:color w:val="2A2F35"/>
          <w:sz w:val="28"/>
          <w:szCs w:val="28"/>
        </w:rPr>
        <w:t>分，不能超出上限。服兵役期间获得三等功者德育部分满分；</w:t>
      </w:r>
      <w:r>
        <w:rPr>
          <w:rFonts w:ascii="仿宋" w:eastAsia="仿宋" w:hAnsi="Calibri" w:hint="eastAsia"/>
          <w:color w:val="2A2F35"/>
          <w:sz w:val="28"/>
          <w:szCs w:val="28"/>
        </w:rPr>
        <w:t> </w:t>
      </w:r>
    </w:p>
    <w:p w:rsidR="006A131F" w:rsidRDefault="00643D63">
      <w:pPr>
        <w:pStyle w:val="aa"/>
        <w:widowControl/>
        <w:numPr>
          <w:ilvl w:val="0"/>
          <w:numId w:val="1"/>
        </w:numPr>
        <w:shd w:val="clear" w:color="auto" w:fill="FFFFFF"/>
        <w:adjustRightInd w:val="0"/>
        <w:snapToGrid w:val="0"/>
        <w:spacing w:line="360" w:lineRule="auto"/>
        <w:ind w:firstLineChars="0"/>
        <w:jc w:val="left"/>
        <w:rPr>
          <w:rFonts w:ascii="仿宋" w:eastAsia="仿宋" w:hAnsi="仿宋" w:cs="Tahoma"/>
          <w:color w:val="333333"/>
          <w:kern w:val="0"/>
          <w:sz w:val="28"/>
          <w:szCs w:val="28"/>
        </w:rPr>
      </w:pPr>
      <w:r>
        <w:rPr>
          <w:rFonts w:ascii="仿宋" w:eastAsia="仿宋" w:hAnsi="仿宋" w:cs="Tahoma" w:hint="eastAsia"/>
          <w:color w:val="333333"/>
          <w:kern w:val="0"/>
          <w:sz w:val="28"/>
          <w:szCs w:val="28"/>
        </w:rPr>
        <w:t>参加志愿者（</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参加“疫情期间志愿服务活动”、“远赴</w:t>
      </w:r>
      <w:r>
        <w:rPr>
          <w:rFonts w:ascii="仿宋" w:eastAsia="仿宋" w:hAnsi="仿宋"/>
          <w:color w:val="2A2F35"/>
          <w:sz w:val="28"/>
          <w:szCs w:val="28"/>
        </w:rPr>
        <w:t>偏远山区</w:t>
      </w:r>
      <w:r>
        <w:rPr>
          <w:rFonts w:ascii="仿宋" w:eastAsia="仿宋" w:hAnsi="仿宋" w:hint="eastAsia"/>
          <w:color w:val="2A2F35"/>
          <w:sz w:val="28"/>
          <w:szCs w:val="28"/>
        </w:rPr>
        <w:t>支教服务”、“抗洪救灾志愿”、“冬奥会</w:t>
      </w:r>
      <w:r>
        <w:rPr>
          <w:rFonts w:ascii="仿宋" w:eastAsia="仿宋" w:hAnsi="仿宋"/>
          <w:color w:val="2A2F35"/>
          <w:sz w:val="28"/>
          <w:szCs w:val="28"/>
        </w:rPr>
        <w:t>志愿者</w:t>
      </w:r>
      <w:r>
        <w:rPr>
          <w:rFonts w:ascii="仿宋" w:eastAsia="仿宋" w:hAnsi="仿宋" w:hint="eastAsia"/>
          <w:color w:val="2A2F35"/>
          <w:sz w:val="28"/>
          <w:szCs w:val="28"/>
        </w:rPr>
        <w:t>”等项目表现突出、考核合格者，赋分</w:t>
      </w:r>
      <w:r>
        <w:rPr>
          <w:rFonts w:ascii="仿宋" w:eastAsia="仿宋" w:hAnsi="仿宋" w:hint="eastAsia"/>
          <w:color w:val="2A2F35"/>
          <w:sz w:val="28"/>
          <w:szCs w:val="28"/>
        </w:rPr>
        <w:t>0</w:t>
      </w:r>
      <w:r>
        <w:rPr>
          <w:rFonts w:ascii="仿宋" w:eastAsia="仿宋" w:hAnsi="仿宋"/>
          <w:color w:val="2A2F35"/>
          <w:sz w:val="28"/>
          <w:szCs w:val="28"/>
        </w:rPr>
        <w:t>-2</w:t>
      </w:r>
      <w:r>
        <w:rPr>
          <w:rFonts w:ascii="仿宋" w:eastAsia="仿宋" w:hAnsi="仿宋" w:hint="eastAsia"/>
          <w:color w:val="2A2F35"/>
          <w:sz w:val="28"/>
          <w:szCs w:val="28"/>
        </w:rPr>
        <w:t>分</w:t>
      </w:r>
      <w:r>
        <w:rPr>
          <w:rFonts w:ascii="仿宋" w:eastAsia="仿宋" w:hAnsi="仿宋"/>
          <w:color w:val="2A2F35"/>
          <w:sz w:val="28"/>
          <w:szCs w:val="28"/>
        </w:rPr>
        <w:t>；其中</w:t>
      </w:r>
      <w:r>
        <w:rPr>
          <w:rFonts w:ascii="仿宋" w:eastAsia="仿宋" w:hAnsi="仿宋" w:hint="eastAsia"/>
          <w:color w:val="2A2F35"/>
          <w:sz w:val="28"/>
          <w:szCs w:val="28"/>
        </w:rPr>
        <w:t>所有</w:t>
      </w:r>
      <w:r>
        <w:rPr>
          <w:rFonts w:ascii="仿宋" w:eastAsia="仿宋" w:hAnsi="仿宋"/>
          <w:color w:val="2A2F35"/>
          <w:sz w:val="28"/>
          <w:szCs w:val="28"/>
        </w:rPr>
        <w:t>志愿服务需提供相关证明，</w:t>
      </w:r>
      <w:r>
        <w:rPr>
          <w:rFonts w:ascii="仿宋" w:eastAsia="仿宋" w:hAnsi="仿宋" w:hint="eastAsia"/>
          <w:color w:val="2A2F35"/>
          <w:sz w:val="28"/>
          <w:szCs w:val="28"/>
        </w:rPr>
        <w:t>支教</w:t>
      </w:r>
      <w:r>
        <w:rPr>
          <w:rFonts w:ascii="仿宋" w:eastAsia="仿宋" w:hAnsi="仿宋"/>
          <w:color w:val="2A2F35"/>
          <w:sz w:val="28"/>
          <w:szCs w:val="28"/>
        </w:rPr>
        <w:t>活动需超过一个月</w:t>
      </w:r>
      <w:r>
        <w:rPr>
          <w:rFonts w:ascii="仿宋" w:eastAsia="仿宋" w:hAnsi="仿宋" w:hint="eastAsia"/>
          <w:color w:val="2A2F35"/>
          <w:sz w:val="28"/>
          <w:szCs w:val="28"/>
        </w:rPr>
        <w:t>。</w:t>
      </w:r>
    </w:p>
    <w:p w:rsidR="006A131F" w:rsidRDefault="00643D63">
      <w:pPr>
        <w:pStyle w:val="aa"/>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参与重大活动（如国庆游行，建党</w:t>
      </w:r>
      <w:r>
        <w:rPr>
          <w:rFonts w:ascii="仿宋" w:eastAsia="仿宋" w:hAnsi="仿宋" w:hint="eastAsia"/>
          <w:color w:val="2A2F35"/>
          <w:sz w:val="28"/>
          <w:szCs w:val="28"/>
        </w:rPr>
        <w:t>100</w:t>
      </w:r>
      <w:r>
        <w:rPr>
          <w:rFonts w:ascii="仿宋" w:eastAsia="仿宋" w:hAnsi="仿宋" w:hint="eastAsia"/>
          <w:color w:val="2A2F35"/>
          <w:sz w:val="28"/>
          <w:szCs w:val="28"/>
        </w:rPr>
        <w:t>周年系列</w:t>
      </w:r>
      <w:r>
        <w:rPr>
          <w:rFonts w:ascii="仿宋" w:eastAsia="仿宋" w:hAnsi="仿宋"/>
          <w:color w:val="2A2F35"/>
          <w:sz w:val="28"/>
          <w:szCs w:val="28"/>
        </w:rPr>
        <w:t>活动</w:t>
      </w:r>
      <w:r>
        <w:rPr>
          <w:rFonts w:ascii="仿宋" w:eastAsia="仿宋" w:hAnsi="仿宋" w:hint="eastAsia"/>
          <w:color w:val="2A2F35"/>
          <w:sz w:val="28"/>
          <w:szCs w:val="28"/>
        </w:rPr>
        <w:t>等）表现突出者赋分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6A131F" w:rsidRDefault="00643D63">
      <w:pPr>
        <w:pStyle w:val="aa"/>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作为主要成员参与北京市工作室建设者赋分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6A131F" w:rsidRDefault="00643D63">
      <w:pPr>
        <w:pStyle w:val="aa"/>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作为主要成员参与教育部思政司各专项项目赋分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6A131F" w:rsidRDefault="00643D63">
      <w:pPr>
        <w:pStyle w:val="aa"/>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作为主要成员带队获北京市优秀集体、党团支部北京市优秀班集体、北京市党支部红色</w:t>
      </w:r>
      <w:r>
        <w:rPr>
          <w:rFonts w:ascii="仿宋" w:eastAsia="仿宋" w:hAnsi="仿宋" w:hint="eastAsia"/>
          <w:color w:val="2A2F35"/>
          <w:sz w:val="28"/>
          <w:szCs w:val="28"/>
        </w:rPr>
        <w:t>1+1</w:t>
      </w:r>
      <w:r>
        <w:rPr>
          <w:rFonts w:ascii="仿宋" w:eastAsia="仿宋" w:hAnsi="仿宋" w:hint="eastAsia"/>
          <w:color w:val="2A2F35"/>
          <w:sz w:val="28"/>
          <w:szCs w:val="28"/>
        </w:rPr>
        <w:t>实践活动、北京市优秀团支部等）者赋分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德育评价经</w:t>
      </w:r>
      <w:r>
        <w:rPr>
          <w:rFonts w:ascii="仿宋" w:eastAsia="仿宋" w:hAnsi="仿宋" w:hint="eastAsia"/>
          <w:color w:val="2A2F35"/>
          <w:sz w:val="28"/>
          <w:szCs w:val="28"/>
        </w:rPr>
        <w:t>202</w:t>
      </w:r>
      <w:r>
        <w:rPr>
          <w:rFonts w:ascii="仿宋" w:eastAsia="仿宋" w:hAnsi="仿宋"/>
          <w:color w:val="2A2F35"/>
          <w:sz w:val="28"/>
          <w:szCs w:val="28"/>
        </w:rPr>
        <w:t>1</w:t>
      </w:r>
      <w:r>
        <w:rPr>
          <w:rFonts w:ascii="仿宋" w:eastAsia="仿宋" w:hAnsi="仿宋" w:hint="eastAsia"/>
          <w:color w:val="2A2F35"/>
          <w:sz w:val="28"/>
          <w:szCs w:val="28"/>
        </w:rPr>
        <w:t>数学与应用数学专业推免生遴选工作小组统一组织对德育评价</w:t>
      </w:r>
      <w:r>
        <w:rPr>
          <w:rFonts w:ascii="仿宋" w:eastAsia="仿宋" w:hAnsi="仿宋" w:cs="宋体" w:hint="eastAsia"/>
          <w:color w:val="2A2F35"/>
          <w:kern w:val="0"/>
          <w:sz w:val="28"/>
          <w:szCs w:val="28"/>
        </w:rPr>
        <w:t>进行审核鉴定认定后赋分。</w:t>
      </w:r>
    </w:p>
    <w:p w:rsidR="006A131F" w:rsidRDefault="00643D6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3</w:t>
      </w:r>
      <w:r>
        <w:rPr>
          <w:rFonts w:ascii="仿宋" w:eastAsia="仿宋" w:hAnsi="仿宋" w:cs="Tahoma" w:hint="eastAsia"/>
          <w:b/>
          <w:color w:val="333333"/>
          <w:kern w:val="0"/>
          <w:sz w:val="28"/>
          <w:szCs w:val="28"/>
        </w:rPr>
        <w:t>.</w:t>
      </w:r>
      <w:r>
        <w:rPr>
          <w:rFonts w:ascii="仿宋" w:eastAsia="仿宋" w:hAnsi="仿宋" w:cs="Tahoma" w:hint="eastAsia"/>
          <w:b/>
          <w:color w:val="333333"/>
          <w:kern w:val="0"/>
          <w:sz w:val="28"/>
          <w:szCs w:val="28"/>
        </w:rPr>
        <w:t>科研成果和发表高水平论文等评价（</w:t>
      </w:r>
      <w:r>
        <w:rPr>
          <w:rFonts w:ascii="仿宋" w:eastAsia="仿宋" w:hAnsi="仿宋" w:cs="Tahoma" w:hint="eastAsia"/>
          <w:b/>
          <w:color w:val="333333"/>
          <w:kern w:val="0"/>
          <w:sz w:val="28"/>
          <w:szCs w:val="28"/>
        </w:rPr>
        <w:t>10</w:t>
      </w:r>
      <w:r>
        <w:rPr>
          <w:rFonts w:ascii="仿宋" w:eastAsia="仿宋" w:hAnsi="仿宋" w:cs="Tahoma" w:hint="eastAsia"/>
          <w:b/>
          <w:color w:val="333333"/>
          <w:kern w:val="0"/>
          <w:sz w:val="28"/>
          <w:szCs w:val="28"/>
        </w:rPr>
        <w:t>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科研成果和高水平论文等评价这部分总分</w:t>
      </w:r>
      <w:r>
        <w:rPr>
          <w:rFonts w:ascii="仿宋" w:eastAsia="仿宋" w:hAnsi="仿宋" w:hint="eastAsia"/>
          <w:color w:val="2A2F35"/>
          <w:sz w:val="28"/>
          <w:szCs w:val="28"/>
        </w:rPr>
        <w:t>10</w:t>
      </w:r>
      <w:r>
        <w:rPr>
          <w:rFonts w:ascii="仿宋" w:eastAsia="仿宋" w:hAnsi="仿宋" w:hint="eastAsia"/>
          <w:color w:val="2A2F35"/>
          <w:sz w:val="28"/>
          <w:szCs w:val="28"/>
        </w:rPr>
        <w:t>分。有满足以下条件的根据相关规则赋分，赋分可以累加，最高</w:t>
      </w:r>
      <w:r>
        <w:rPr>
          <w:rFonts w:ascii="仿宋" w:eastAsia="仿宋" w:hAnsi="仿宋" w:hint="eastAsia"/>
          <w:color w:val="2A2F35"/>
          <w:sz w:val="28"/>
          <w:szCs w:val="28"/>
        </w:rPr>
        <w:t>10</w:t>
      </w:r>
      <w:r>
        <w:rPr>
          <w:rFonts w:ascii="仿宋" w:eastAsia="仿宋" w:hAnsi="仿宋" w:hint="eastAsia"/>
          <w:color w:val="2A2F35"/>
          <w:sz w:val="28"/>
          <w:szCs w:val="28"/>
        </w:rPr>
        <w:t>分，不能超出上限。科研成果和发表高水平论文等评价，包括科研成果、学术论文、竞赛获奖和国际组织学习，纳入综合评价体系。</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科研成果和发表高水平论文等评价经</w:t>
      </w:r>
      <w:r>
        <w:rPr>
          <w:rFonts w:ascii="仿宋" w:eastAsia="仿宋" w:hAnsi="仿宋" w:hint="eastAsia"/>
          <w:color w:val="2A2F35"/>
          <w:sz w:val="28"/>
          <w:szCs w:val="28"/>
        </w:rPr>
        <w:t>202</w:t>
      </w:r>
      <w:r>
        <w:rPr>
          <w:rFonts w:ascii="仿宋" w:eastAsia="仿宋" w:hAnsi="仿宋"/>
          <w:color w:val="2A2F35"/>
          <w:sz w:val="28"/>
          <w:szCs w:val="28"/>
        </w:rPr>
        <w:t>1</w:t>
      </w:r>
      <w:r>
        <w:rPr>
          <w:rFonts w:ascii="仿宋" w:eastAsia="仿宋" w:hAnsi="仿宋" w:hint="eastAsia"/>
          <w:color w:val="2A2F35"/>
          <w:sz w:val="28"/>
          <w:szCs w:val="28"/>
        </w:rPr>
        <w:t>数学与应用数学专业推免生遴选工作小组统一组织</w:t>
      </w:r>
      <w:r>
        <w:rPr>
          <w:rFonts w:ascii="仿宋" w:eastAsia="仿宋" w:hAnsi="仿宋" w:cs="Tahoma" w:hint="eastAsia"/>
          <w:color w:val="333333"/>
          <w:kern w:val="0"/>
          <w:sz w:val="28"/>
          <w:szCs w:val="28"/>
        </w:rPr>
        <w:t>对申请学科竞赛和特殊学术专长学生</w:t>
      </w:r>
      <w:r>
        <w:rPr>
          <w:rFonts w:ascii="仿宋" w:eastAsia="仿宋" w:hAnsi="仿宋" w:cs="Tahoma" w:hint="eastAsia"/>
          <w:color w:val="333333"/>
          <w:kern w:val="0"/>
          <w:sz w:val="28"/>
          <w:szCs w:val="28"/>
        </w:rPr>
        <w:lastRenderedPageBreak/>
        <w:t>的科</w:t>
      </w:r>
      <w:r>
        <w:rPr>
          <w:rFonts w:ascii="仿宋" w:eastAsia="仿宋" w:hAnsi="仿宋" w:cs="宋体" w:hint="eastAsia"/>
          <w:color w:val="2A2F35"/>
          <w:kern w:val="0"/>
          <w:sz w:val="28"/>
          <w:szCs w:val="28"/>
        </w:rPr>
        <w:t>研创新成果、论文、竞赛获奖奖项及内容进行审核鉴定认定后赋分。成果的第一署名单位须是中国石油大学（北京）。</w:t>
      </w:r>
    </w:p>
    <w:p w:rsidR="006A131F" w:rsidRDefault="00643D63">
      <w:pPr>
        <w:pStyle w:val="aa"/>
        <w:widowControl/>
        <w:numPr>
          <w:ilvl w:val="0"/>
          <w:numId w:val="2"/>
        </w:numPr>
        <w:shd w:val="clear" w:color="auto" w:fill="FFFFFF"/>
        <w:adjustRightInd w:val="0"/>
        <w:snapToGrid w:val="0"/>
        <w:spacing w:line="360" w:lineRule="auto"/>
        <w:ind w:firstLineChars="0"/>
        <w:jc w:val="left"/>
        <w:rPr>
          <w:rFonts w:ascii="仿宋" w:eastAsia="仿宋" w:hAnsi="仿宋"/>
          <w:color w:val="2A2F35"/>
          <w:sz w:val="28"/>
          <w:szCs w:val="28"/>
        </w:rPr>
      </w:pPr>
      <w:r>
        <w:rPr>
          <w:rFonts w:ascii="仿宋" w:eastAsia="仿宋" w:hAnsi="仿宋" w:hint="eastAsia"/>
          <w:color w:val="2A2F35"/>
          <w:sz w:val="28"/>
          <w:szCs w:val="28"/>
        </w:rPr>
        <w:t>科研成果</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科研成果主要包括专利、科研奖励、科研成果转化以及科研创新训</w:t>
      </w:r>
      <w:r>
        <w:rPr>
          <w:rFonts w:ascii="仿宋" w:eastAsia="仿宋" w:hAnsi="仿宋" w:cs="宋体" w:hint="eastAsia"/>
          <w:color w:val="2A2F35"/>
          <w:kern w:val="0"/>
          <w:sz w:val="28"/>
          <w:szCs w:val="28"/>
        </w:rPr>
        <w:t>练计划课题等科研成果。参加中国石油大学（北京）科技创新计划课题并获奖：①国家级科技创新课题</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分；②北京市科技创新课题</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分。</w:t>
      </w:r>
    </w:p>
    <w:p w:rsidR="006A131F" w:rsidRDefault="00643D63">
      <w:pPr>
        <w:pStyle w:val="aa"/>
        <w:widowControl/>
        <w:numPr>
          <w:ilvl w:val="0"/>
          <w:numId w:val="2"/>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学术论文</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学生</w:t>
      </w:r>
      <w:r>
        <w:rPr>
          <w:rFonts w:ascii="仿宋" w:eastAsia="仿宋" w:hAnsi="仿宋" w:cs="宋体"/>
          <w:color w:val="2A2F35"/>
          <w:kern w:val="0"/>
          <w:sz w:val="28"/>
          <w:szCs w:val="28"/>
        </w:rPr>
        <w:t>提交</w:t>
      </w:r>
      <w:r>
        <w:rPr>
          <w:rFonts w:ascii="仿宋" w:eastAsia="仿宋" w:hAnsi="仿宋" w:cs="宋体" w:hint="eastAsia"/>
          <w:color w:val="2A2F35"/>
          <w:kern w:val="0"/>
          <w:sz w:val="28"/>
          <w:szCs w:val="28"/>
        </w:rPr>
        <w:t>论文</w:t>
      </w:r>
      <w:r>
        <w:rPr>
          <w:rFonts w:ascii="仿宋" w:eastAsia="仿宋" w:hAnsi="仿宋" w:cs="宋体"/>
          <w:color w:val="2A2F35"/>
          <w:kern w:val="0"/>
          <w:sz w:val="28"/>
          <w:szCs w:val="28"/>
        </w:rPr>
        <w:t>经过</w:t>
      </w:r>
      <w:r>
        <w:rPr>
          <w:rFonts w:ascii="仿宋" w:eastAsia="仿宋" w:hAnsi="仿宋" w:cs="宋体" w:hint="eastAsia"/>
          <w:color w:val="2A2F35"/>
          <w:kern w:val="0"/>
          <w:sz w:val="28"/>
          <w:szCs w:val="28"/>
        </w:rPr>
        <w:t>综合评价和学术专长审核评议小组认定后</w:t>
      </w:r>
      <w:r>
        <w:rPr>
          <w:rFonts w:ascii="仿宋" w:eastAsia="仿宋" w:hAnsi="仿宋" w:cs="宋体"/>
          <w:color w:val="2A2F35"/>
          <w:kern w:val="0"/>
          <w:sz w:val="28"/>
          <w:szCs w:val="28"/>
        </w:rPr>
        <w:t>按如下原则赋分：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在</w:t>
      </w:r>
      <w:r>
        <w:rPr>
          <w:rFonts w:ascii="仿宋" w:eastAsia="仿宋" w:hAnsi="仿宋" w:cs="宋体"/>
          <w:color w:val="2A2F35"/>
          <w:kern w:val="0"/>
          <w:sz w:val="28"/>
          <w:szCs w:val="28"/>
        </w:rPr>
        <w:t>正规期刊</w:t>
      </w:r>
      <w:r>
        <w:rPr>
          <w:rFonts w:ascii="仿宋" w:eastAsia="仿宋" w:hAnsi="仿宋" w:cs="宋体" w:hint="eastAsia"/>
          <w:color w:val="2A2F35"/>
          <w:kern w:val="0"/>
          <w:sz w:val="28"/>
          <w:szCs w:val="28"/>
        </w:rPr>
        <w:t>发表专业相关</w:t>
      </w:r>
      <w:r>
        <w:rPr>
          <w:rFonts w:ascii="仿宋" w:eastAsia="仿宋" w:hAnsi="仿宋" w:cs="宋体"/>
          <w:color w:val="2A2F35"/>
          <w:kern w:val="0"/>
          <w:sz w:val="28"/>
          <w:szCs w:val="28"/>
        </w:rPr>
        <w:t>论文</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学生本人为</w:t>
      </w:r>
      <w:r>
        <w:rPr>
          <w:rFonts w:ascii="仿宋" w:eastAsia="仿宋" w:hAnsi="仿宋" w:cs="宋体" w:hint="eastAsia"/>
          <w:color w:val="2A2F35"/>
          <w:kern w:val="0"/>
          <w:sz w:val="28"/>
          <w:szCs w:val="28"/>
        </w:rPr>
        <w:t>独立</w:t>
      </w:r>
      <w:r>
        <w:rPr>
          <w:rFonts w:ascii="仿宋" w:eastAsia="仿宋" w:hAnsi="仿宋" w:cs="宋体"/>
          <w:color w:val="2A2F35"/>
          <w:kern w:val="0"/>
          <w:sz w:val="28"/>
          <w:szCs w:val="28"/>
        </w:rPr>
        <w:t>作者或者</w:t>
      </w:r>
      <w:r>
        <w:rPr>
          <w:rFonts w:ascii="仿宋" w:eastAsia="仿宋" w:hAnsi="仿宋" w:cs="宋体" w:hint="eastAsia"/>
          <w:color w:val="2A2F35"/>
          <w:kern w:val="0"/>
          <w:sz w:val="28"/>
          <w:szCs w:val="28"/>
        </w:rPr>
        <w:t>学生作为第一作者</w:t>
      </w:r>
      <w:r>
        <w:rPr>
          <w:rFonts w:ascii="仿宋" w:eastAsia="仿宋" w:hAnsi="仿宋" w:cs="宋体"/>
          <w:color w:val="2A2F35"/>
          <w:kern w:val="0"/>
          <w:sz w:val="28"/>
          <w:szCs w:val="28"/>
        </w:rPr>
        <w:t>。</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SCI</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EI</w:t>
      </w:r>
      <w:r>
        <w:rPr>
          <w:rFonts w:ascii="仿宋" w:eastAsia="仿宋" w:hAnsi="仿宋" w:cs="宋体" w:hint="eastAsia"/>
          <w:color w:val="2A2F35"/>
          <w:kern w:val="0"/>
          <w:sz w:val="28"/>
          <w:szCs w:val="28"/>
        </w:rPr>
        <w:t>论文按照</w:t>
      </w:r>
      <w:r>
        <w:rPr>
          <w:rFonts w:ascii="仿宋" w:eastAsia="仿宋" w:hAnsi="仿宋" w:cs="宋体" w:hint="eastAsia"/>
          <w:color w:val="2A2F35"/>
          <w:kern w:val="0"/>
          <w:sz w:val="28"/>
          <w:szCs w:val="28"/>
        </w:rPr>
        <w:t>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篇，核心期刊论文</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篇，其他论文经认定不超过</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w:t>
      </w:r>
      <w:r>
        <w:rPr>
          <w:rFonts w:ascii="仿宋" w:eastAsia="仿宋" w:hAnsi="仿宋" w:cs="宋体" w:hint="eastAsia"/>
          <w:color w:val="2A2F35"/>
          <w:kern w:val="0"/>
          <w:sz w:val="28"/>
          <w:szCs w:val="28"/>
        </w:rPr>
        <w:t>。</w:t>
      </w:r>
    </w:p>
    <w:p w:rsidR="006A131F" w:rsidRDefault="00643D63">
      <w:pPr>
        <w:pStyle w:val="aa"/>
        <w:widowControl/>
        <w:numPr>
          <w:ilvl w:val="0"/>
          <w:numId w:val="2"/>
        </w:numPr>
        <w:shd w:val="clear" w:color="auto" w:fill="FFFFFF"/>
        <w:adjustRightInd w:val="0"/>
        <w:snapToGrid w:val="0"/>
        <w:spacing w:line="360" w:lineRule="auto"/>
        <w:ind w:firstLineChars="0"/>
        <w:jc w:val="left"/>
        <w:rPr>
          <w:rFonts w:ascii="仿宋" w:eastAsia="仿宋" w:hAnsi="仿宋" w:cs="宋体"/>
          <w:kern w:val="0"/>
          <w:sz w:val="28"/>
          <w:szCs w:val="28"/>
        </w:rPr>
      </w:pPr>
      <w:r>
        <w:rPr>
          <w:rFonts w:ascii="仿宋" w:eastAsia="仿宋" w:hAnsi="仿宋" w:cs="宋体" w:hint="eastAsia"/>
          <w:kern w:val="0"/>
          <w:sz w:val="28"/>
          <w:szCs w:val="28"/>
        </w:rPr>
        <w:t>学科竞赛</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学科竞赛以</w:t>
      </w:r>
      <w:r>
        <w:rPr>
          <w:rFonts w:ascii="仿宋" w:eastAsia="仿宋" w:hAnsi="仿宋" w:cs="宋体"/>
          <w:color w:val="2A2F35"/>
          <w:kern w:val="0"/>
          <w:sz w:val="28"/>
          <w:szCs w:val="28"/>
        </w:rPr>
        <w:t>2021</w:t>
      </w:r>
      <w:r>
        <w:rPr>
          <w:rFonts w:ascii="仿宋" w:eastAsia="仿宋" w:hAnsi="仿宋" w:cs="宋体" w:hint="eastAsia"/>
          <w:color w:val="2A2F35"/>
          <w:kern w:val="0"/>
          <w:sz w:val="28"/>
          <w:szCs w:val="28"/>
        </w:rPr>
        <w:t>年</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月</w:t>
      </w:r>
      <w:r>
        <w:rPr>
          <w:rFonts w:ascii="仿宋" w:eastAsia="仿宋" w:hAnsi="仿宋" w:cs="宋体"/>
          <w:color w:val="2A2F35"/>
          <w:kern w:val="0"/>
          <w:sz w:val="28"/>
          <w:szCs w:val="28"/>
        </w:rPr>
        <w:t>发布的</w:t>
      </w:r>
      <w:r>
        <w:rPr>
          <w:rFonts w:ascii="仿宋" w:eastAsia="仿宋" w:hAnsi="仿宋" w:cs="宋体" w:hint="eastAsia"/>
          <w:color w:val="2A2F35"/>
          <w:kern w:val="0"/>
          <w:sz w:val="28"/>
          <w:szCs w:val="28"/>
        </w:rPr>
        <w:t>全国普通高校大学生竞赛排行榜为准</w:t>
      </w:r>
      <w:r>
        <w:rPr>
          <w:rFonts w:ascii="仿宋" w:eastAsia="仿宋" w:hAnsi="仿宋" w:cs="宋体"/>
          <w:color w:val="2A2F35"/>
          <w:kern w:val="0"/>
          <w:sz w:val="28"/>
          <w:szCs w:val="28"/>
        </w:rPr>
        <w:t>，附</w:t>
      </w:r>
      <w:r>
        <w:rPr>
          <w:rFonts w:ascii="仿宋" w:eastAsia="仿宋" w:hAnsi="仿宋" w:cs="宋体" w:hint="eastAsia"/>
          <w:color w:val="2A2F35"/>
          <w:kern w:val="0"/>
          <w:sz w:val="28"/>
          <w:szCs w:val="28"/>
        </w:rPr>
        <w:t>排行榜</w:t>
      </w:r>
      <w:r>
        <w:rPr>
          <w:rFonts w:ascii="仿宋" w:eastAsia="仿宋" w:hAnsi="仿宋" w:cs="宋体"/>
          <w:color w:val="2A2F35"/>
          <w:kern w:val="0"/>
          <w:sz w:val="28"/>
          <w:szCs w:val="28"/>
        </w:rPr>
        <w:t>链接如下</w:t>
      </w:r>
      <w:r>
        <w:rPr>
          <w:rFonts w:ascii="仿宋" w:eastAsia="仿宋" w:hAnsi="仿宋" w:cs="宋体" w:hint="eastAsia"/>
          <w:color w:val="2A2F35"/>
          <w:kern w:val="0"/>
          <w:sz w:val="28"/>
          <w:szCs w:val="28"/>
        </w:rPr>
        <w:t>：</w:t>
      </w:r>
    </w:p>
    <w:p w:rsidR="006A131F" w:rsidRDefault="00643D63">
      <w:pPr>
        <w:widowControl/>
        <w:adjustRightInd w:val="0"/>
        <w:snapToGrid w:val="0"/>
        <w:spacing w:line="360" w:lineRule="auto"/>
        <w:ind w:firstLineChars="200" w:firstLine="420"/>
        <w:jc w:val="center"/>
        <w:rPr>
          <w:rFonts w:ascii="仿宋" w:eastAsia="仿宋" w:hAnsi="仿宋" w:cs="宋体"/>
          <w:color w:val="2A2F35"/>
          <w:kern w:val="0"/>
          <w:sz w:val="28"/>
          <w:szCs w:val="28"/>
        </w:rPr>
      </w:pPr>
      <w:hyperlink r:id="rId9" w:history="1">
        <w:r>
          <w:rPr>
            <w:rStyle w:val="a8"/>
            <w:rFonts w:ascii="仿宋" w:eastAsia="仿宋" w:hAnsi="仿宋" w:cs="宋体"/>
            <w:kern w:val="0"/>
            <w:sz w:val="28"/>
            <w:szCs w:val="28"/>
          </w:rPr>
          <w:t>https://www.cahe.edu.cn/site/content/14038.html</w:t>
        </w:r>
      </w:hyperlink>
      <w:r>
        <w:rPr>
          <w:rFonts w:ascii="仿宋" w:eastAsia="仿宋" w:hAnsi="仿宋" w:cs="宋体" w:hint="eastAsia"/>
          <w:color w:val="2A2F35"/>
          <w:kern w:val="0"/>
          <w:sz w:val="28"/>
          <w:szCs w:val="28"/>
        </w:rPr>
        <w:t>：</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其中部分</w:t>
      </w:r>
      <w:r>
        <w:rPr>
          <w:rFonts w:ascii="仿宋" w:eastAsia="仿宋" w:hAnsi="仿宋" w:cs="宋体"/>
          <w:color w:val="2A2F35"/>
          <w:kern w:val="0"/>
          <w:sz w:val="28"/>
          <w:szCs w:val="28"/>
        </w:rPr>
        <w:t>竞赛的选拔赛</w:t>
      </w:r>
      <w:r>
        <w:rPr>
          <w:rFonts w:ascii="仿宋" w:eastAsia="仿宋" w:hAnsi="仿宋" w:cs="宋体" w:hint="eastAsia"/>
          <w:color w:val="2A2F35"/>
          <w:kern w:val="0"/>
          <w:sz w:val="28"/>
          <w:szCs w:val="28"/>
        </w:rPr>
        <w:t>按照竞赛</w:t>
      </w:r>
      <w:r>
        <w:rPr>
          <w:rFonts w:ascii="仿宋" w:eastAsia="仿宋" w:hAnsi="仿宋" w:cs="宋体"/>
          <w:color w:val="2A2F35"/>
          <w:kern w:val="0"/>
          <w:sz w:val="28"/>
          <w:szCs w:val="28"/>
        </w:rPr>
        <w:t>级别降档赋分</w:t>
      </w:r>
      <w:r>
        <w:rPr>
          <w:rFonts w:ascii="仿宋" w:eastAsia="仿宋" w:hAnsi="仿宋" w:cs="宋体" w:hint="eastAsia"/>
          <w:color w:val="2A2F35"/>
          <w:kern w:val="0"/>
          <w:sz w:val="28"/>
          <w:szCs w:val="28"/>
        </w:rPr>
        <w:t>（如</w:t>
      </w:r>
      <w:r>
        <w:rPr>
          <w:rFonts w:ascii="仿宋" w:eastAsia="仿宋" w:hAnsi="仿宋" w:cs="宋体"/>
          <w:color w:val="2A2F35"/>
          <w:kern w:val="0"/>
          <w:sz w:val="28"/>
          <w:szCs w:val="28"/>
        </w:rPr>
        <w:t>北京市化学实验竞赛等</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①国家级一等奖</w:t>
      </w:r>
      <w:r>
        <w:rPr>
          <w:rFonts w:ascii="仿宋" w:eastAsia="仿宋" w:hAnsi="仿宋" w:cs="宋体" w:hint="eastAsia"/>
          <w:color w:val="2A2F35"/>
          <w:kern w:val="0"/>
          <w:sz w:val="28"/>
          <w:szCs w:val="28"/>
        </w:rPr>
        <w:t>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cs="宋体" w:hint="eastAsia"/>
          <w:color w:val="2A2F35"/>
          <w:kern w:val="0"/>
          <w:sz w:val="28"/>
          <w:szCs w:val="28"/>
        </w:rPr>
        <w:t>;</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②国家级二等奖</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③国家级三等奖</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④</w:t>
      </w:r>
      <w:r>
        <w:rPr>
          <w:rFonts w:ascii="仿宋" w:eastAsia="仿宋" w:hAnsi="仿宋" w:cs="宋体" w:hint="eastAsia"/>
          <w:color w:val="2A2F35"/>
          <w:kern w:val="0"/>
          <w:sz w:val="28"/>
          <w:szCs w:val="28"/>
        </w:rPr>
        <w:t>省部级</w:t>
      </w:r>
      <w:r>
        <w:rPr>
          <w:rFonts w:ascii="仿宋" w:eastAsia="仿宋" w:hAnsi="仿宋" w:cs="宋体" w:hint="eastAsia"/>
          <w:color w:val="2A2F35"/>
          <w:kern w:val="0"/>
          <w:sz w:val="28"/>
          <w:szCs w:val="28"/>
        </w:rPr>
        <w:t>一等奖</w:t>
      </w:r>
      <w:r>
        <w:rPr>
          <w:rFonts w:ascii="仿宋" w:eastAsia="仿宋" w:hAnsi="仿宋" w:cs="宋体"/>
          <w:color w:val="2A2F35"/>
          <w:kern w:val="0"/>
          <w:sz w:val="28"/>
          <w:szCs w:val="28"/>
        </w:rPr>
        <w:t>1</w:t>
      </w:r>
      <w:r>
        <w:rPr>
          <w:rFonts w:ascii="仿宋" w:eastAsia="仿宋" w:hAnsi="仿宋" w:cs="宋体" w:hint="eastAsia"/>
          <w:color w:val="2A2F35"/>
          <w:kern w:val="0"/>
          <w:sz w:val="28"/>
          <w:szCs w:val="28"/>
        </w:rPr>
        <w:t>.5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cs="宋体" w:hint="eastAsia"/>
          <w:color w:val="2A2F35"/>
          <w:kern w:val="0"/>
          <w:sz w:val="28"/>
          <w:szCs w:val="28"/>
        </w:rPr>
        <w:t>；</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⑤省部级二等奖</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⑥省部</w:t>
      </w:r>
      <w:r>
        <w:rPr>
          <w:rFonts w:ascii="仿宋" w:eastAsia="仿宋" w:hAnsi="仿宋" w:cs="宋体" w:hint="eastAsia"/>
          <w:color w:val="2A2F35"/>
          <w:kern w:val="0"/>
          <w:sz w:val="28"/>
          <w:szCs w:val="28"/>
        </w:rPr>
        <w:t>级三等奖</w:t>
      </w:r>
      <w:r>
        <w:rPr>
          <w:rFonts w:ascii="仿宋" w:eastAsia="仿宋" w:hAnsi="仿宋" w:cs="宋体" w:hint="eastAsia"/>
          <w:color w:val="2A2F35"/>
          <w:kern w:val="0"/>
          <w:sz w:val="28"/>
          <w:szCs w:val="28"/>
        </w:rPr>
        <w:t>0.5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cs="宋体" w:hint="eastAsia"/>
          <w:color w:val="2A2F35"/>
          <w:kern w:val="0"/>
          <w:sz w:val="28"/>
          <w:szCs w:val="28"/>
        </w:rPr>
        <w:t>;</w:t>
      </w:r>
    </w:p>
    <w:p w:rsidR="006A131F" w:rsidRDefault="00643D63">
      <w:pPr>
        <w:widowControl/>
        <w:adjustRightInd w:val="0"/>
        <w:snapToGrid w:val="0"/>
        <w:spacing w:line="360" w:lineRule="auto"/>
        <w:ind w:firstLineChars="200" w:firstLine="560"/>
        <w:jc w:val="left"/>
        <w:rPr>
          <w:rFonts w:ascii="仿宋" w:eastAsia="仿宋" w:hAnsi="仿宋" w:cs="宋体"/>
          <w:color w:val="2A2F35"/>
          <w:kern w:val="0"/>
        </w:rPr>
      </w:pPr>
      <w:r>
        <w:rPr>
          <w:rFonts w:ascii="仿宋" w:eastAsia="仿宋" w:hAnsi="仿宋" w:cs="宋体" w:hint="eastAsia"/>
          <w:color w:val="2A2F35"/>
          <w:kern w:val="0"/>
          <w:sz w:val="28"/>
          <w:szCs w:val="28"/>
        </w:rPr>
        <w:t>校级奖项</w:t>
      </w:r>
      <w:r>
        <w:rPr>
          <w:rFonts w:ascii="仿宋" w:eastAsia="仿宋" w:hAnsi="仿宋" w:cs="宋体"/>
          <w:color w:val="2A2F35"/>
          <w:kern w:val="0"/>
          <w:sz w:val="28"/>
          <w:szCs w:val="28"/>
        </w:rPr>
        <w:t>均不赋分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其中</w:t>
      </w:r>
      <w:r>
        <w:rPr>
          <w:rFonts w:ascii="仿宋" w:eastAsia="仿宋" w:hAnsi="仿宋" w:cs="宋体"/>
          <w:color w:val="2A2F35"/>
          <w:kern w:val="0"/>
          <w:sz w:val="28"/>
          <w:szCs w:val="28"/>
        </w:rPr>
        <w:t>“</w:t>
      </w:r>
      <w:r>
        <w:rPr>
          <w:rFonts w:ascii="仿宋" w:eastAsia="仿宋" w:hAnsi="仿宋" w:cs="宋体"/>
          <w:color w:val="2A2F35"/>
          <w:kern w:val="0"/>
          <w:sz w:val="28"/>
          <w:szCs w:val="28"/>
        </w:rPr>
        <w:t>挑战杯</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和</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互联网</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大赛</w:t>
      </w:r>
      <w:r>
        <w:rPr>
          <w:rFonts w:ascii="仿宋" w:eastAsia="仿宋" w:hAnsi="仿宋" w:cs="宋体" w:hint="eastAsia"/>
          <w:color w:val="2A2F35"/>
          <w:kern w:val="0"/>
          <w:sz w:val="28"/>
          <w:szCs w:val="28"/>
        </w:rPr>
        <w:t>获奖</w:t>
      </w:r>
      <w:r>
        <w:rPr>
          <w:rFonts w:ascii="仿宋" w:eastAsia="仿宋" w:hAnsi="仿宋" w:cs="宋体" w:hint="eastAsia"/>
          <w:color w:val="2A2F35"/>
          <w:kern w:val="0"/>
          <w:sz w:val="28"/>
          <w:szCs w:val="28"/>
        </w:rPr>
        <w:t>赋分</w:t>
      </w:r>
      <w:r>
        <w:rPr>
          <w:rFonts w:ascii="仿宋" w:eastAsia="仿宋" w:hAnsi="仿宋" w:cs="宋体"/>
          <w:color w:val="2A2F35"/>
          <w:kern w:val="0"/>
          <w:sz w:val="28"/>
          <w:szCs w:val="28"/>
        </w:rPr>
        <w:t>翻倍</w:t>
      </w:r>
      <w:r>
        <w:rPr>
          <w:rFonts w:ascii="仿宋" w:eastAsia="仿宋" w:hAnsi="仿宋" w:cs="宋体" w:hint="eastAsia"/>
          <w:color w:val="2A2F35"/>
          <w:kern w:val="0"/>
          <w:sz w:val="28"/>
          <w:szCs w:val="28"/>
        </w:rPr>
        <w:t>。</w:t>
      </w:r>
    </w:p>
    <w:p w:rsidR="006A131F" w:rsidRDefault="00643D63">
      <w:pPr>
        <w:pStyle w:val="aa"/>
        <w:widowControl/>
        <w:numPr>
          <w:ilvl w:val="0"/>
          <w:numId w:val="2"/>
        </w:numPr>
        <w:shd w:val="clear" w:color="auto" w:fill="FFFFFF"/>
        <w:adjustRightInd w:val="0"/>
        <w:snapToGrid w:val="0"/>
        <w:spacing w:line="360" w:lineRule="auto"/>
        <w:ind w:firstLineChars="0"/>
        <w:jc w:val="left"/>
        <w:rPr>
          <w:rFonts w:ascii="仿宋" w:eastAsia="仿宋" w:hAnsi="仿宋" w:cs="宋体"/>
          <w:kern w:val="0"/>
          <w:sz w:val="28"/>
          <w:szCs w:val="28"/>
        </w:rPr>
      </w:pPr>
      <w:r>
        <w:rPr>
          <w:rFonts w:ascii="仿宋" w:eastAsia="仿宋" w:hAnsi="仿宋" w:cs="宋体" w:hint="eastAsia"/>
          <w:kern w:val="0"/>
          <w:sz w:val="28"/>
          <w:szCs w:val="28"/>
        </w:rPr>
        <w:t>国际组织学习</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培养学生的国际化视野，鼓励学生到国际组织学习。到国际著名大学、研究机构访问与学习，时间一周以上的，只算一次</w:t>
      </w:r>
      <w:r>
        <w:rPr>
          <w:rFonts w:ascii="仿宋" w:eastAsia="仿宋" w:hAnsi="仿宋" w:cs="宋体" w:hint="eastAsia"/>
          <w:kern w:val="0"/>
          <w:sz w:val="28"/>
          <w:szCs w:val="28"/>
        </w:rPr>
        <w:t>2</w:t>
      </w:r>
      <w:r>
        <w:rPr>
          <w:rFonts w:ascii="仿宋" w:eastAsia="仿宋" w:hAnsi="仿宋" w:cs="宋体" w:hint="eastAsia"/>
          <w:kern w:val="0"/>
          <w:sz w:val="28"/>
          <w:szCs w:val="28"/>
        </w:rPr>
        <w:t>分</w:t>
      </w:r>
      <w:r>
        <w:rPr>
          <w:rFonts w:ascii="仿宋" w:eastAsia="仿宋" w:hAnsi="仿宋" w:cs="宋体" w:hint="eastAsia"/>
          <w:color w:val="2A2F35"/>
          <w:kern w:val="0"/>
          <w:sz w:val="28"/>
          <w:szCs w:val="28"/>
        </w:rPr>
        <w:t>。</w:t>
      </w:r>
    </w:p>
    <w:p w:rsidR="006A131F" w:rsidRDefault="00643D63">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六、申请流程</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数学与应用数学专业学生前三年平均学习成绩与排名、素质测评结果并进行公示。</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学生申请</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学生须填写推免申请表，自主申请推免生资格，并获得数学与应用数学专业</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名本学科专业研究生指导教师的推荐。未申请的学生不能获得推免生资格。</w:t>
      </w:r>
      <w:r>
        <w:rPr>
          <w:rFonts w:ascii="仿宋" w:eastAsia="仿宋" w:hAnsi="仿宋" w:hint="eastAsia"/>
          <w:color w:val="2A2F35"/>
          <w:sz w:val="28"/>
          <w:szCs w:val="28"/>
        </w:rPr>
        <w:t>综合评价和学术专长这部分申请评价需提交以下材料：</w:t>
      </w:r>
    </w:p>
    <w:p w:rsidR="006A131F" w:rsidRDefault="00643D63">
      <w:pPr>
        <w:pStyle w:val="aa"/>
        <w:widowControl/>
        <w:numPr>
          <w:ilvl w:val="0"/>
          <w:numId w:val="3"/>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本科阶段历年成绩单（原件）。</w:t>
      </w:r>
    </w:p>
    <w:p w:rsidR="006A131F" w:rsidRDefault="00643D63">
      <w:pPr>
        <w:pStyle w:val="aa"/>
        <w:widowControl/>
        <w:numPr>
          <w:ilvl w:val="0"/>
          <w:numId w:val="3"/>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有关获奖证书和学习科研成果复印件（验原件），如发表论文、出版物或原创性工</w:t>
      </w:r>
      <w:r>
        <w:rPr>
          <w:rFonts w:ascii="仿宋" w:eastAsia="仿宋" w:hAnsi="仿宋" w:hint="eastAsia"/>
          <w:color w:val="595757"/>
          <w:sz w:val="28"/>
          <w:szCs w:val="28"/>
        </w:rPr>
        <w:t>作等；</w:t>
      </w:r>
    </w:p>
    <w:p w:rsidR="006A131F" w:rsidRDefault="00643D63">
      <w:pPr>
        <w:pStyle w:val="aa"/>
        <w:widowControl/>
        <w:numPr>
          <w:ilvl w:val="0"/>
          <w:numId w:val="3"/>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学生证和身份证复印件（验原件）。</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申请生必须保证所提交全部申请材料信息的完整性、真实性和准确性。数学与应用数学专业推免同学进行网上公示，如发现申请生提交的信息不真实或不准确，将取消该生的推免资格。</w:t>
      </w:r>
    </w:p>
    <w:p w:rsidR="006A131F" w:rsidRDefault="00643D63">
      <w:pPr>
        <w:pStyle w:val="a6"/>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7"/>
          <w:rFonts w:ascii="仿宋" w:eastAsia="仿宋" w:hAnsi="仿宋" w:hint="eastAsia"/>
          <w:color w:val="2A2F35"/>
          <w:sz w:val="32"/>
          <w:szCs w:val="32"/>
        </w:rPr>
        <w:t>七、时间安排</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_GB2312" w:eastAsia="仿宋_GB2312" w:hAnsi="宋体" w:cs="宋体" w:hint="eastAsia"/>
          <w:bCs/>
          <w:kern w:val="0"/>
          <w:sz w:val="28"/>
          <w:szCs w:val="28"/>
        </w:rPr>
        <w:t>9</w:t>
      </w:r>
      <w:r>
        <w:rPr>
          <w:rFonts w:ascii="仿宋_GB2312" w:eastAsia="仿宋_GB2312" w:hAnsi="宋体" w:cs="宋体" w:hint="eastAsia"/>
          <w:bCs/>
          <w:kern w:val="0"/>
          <w:sz w:val="28"/>
          <w:szCs w:val="28"/>
        </w:rPr>
        <w:t>月</w:t>
      </w:r>
      <w:r>
        <w:rPr>
          <w:rFonts w:ascii="仿宋_GB2312" w:eastAsia="仿宋_GB2312" w:hAnsi="宋体" w:cs="宋体"/>
          <w:bCs/>
          <w:kern w:val="0"/>
          <w:sz w:val="28"/>
          <w:szCs w:val="28"/>
        </w:rPr>
        <w:t>9</w:t>
      </w:r>
      <w:bookmarkStart w:id="0" w:name="_GoBack"/>
      <w:bookmarkEnd w:id="0"/>
      <w:r>
        <w:rPr>
          <w:rFonts w:ascii="仿宋_GB2312" w:eastAsia="仿宋_GB2312" w:hAnsi="宋体" w:cs="宋体" w:hint="eastAsia"/>
          <w:bCs/>
          <w:kern w:val="0"/>
          <w:sz w:val="28"/>
          <w:szCs w:val="28"/>
        </w:rPr>
        <w:t>日上午</w:t>
      </w:r>
      <w:r>
        <w:rPr>
          <w:rFonts w:ascii="仿宋_GB2312" w:eastAsia="仿宋_GB2312" w:hAnsi="宋体" w:cs="宋体" w:hint="eastAsia"/>
          <w:bCs/>
          <w:kern w:val="0"/>
          <w:sz w:val="28"/>
          <w:szCs w:val="28"/>
        </w:rPr>
        <w:t>10</w:t>
      </w:r>
      <w:r>
        <w:rPr>
          <w:rFonts w:ascii="仿宋_GB2312" w:eastAsia="仿宋_GB2312" w:hAnsi="宋体" w:cs="宋体" w:hint="eastAsia"/>
          <w:bCs/>
          <w:kern w:val="0"/>
          <w:sz w:val="28"/>
          <w:szCs w:val="28"/>
        </w:rPr>
        <w:t>点之前</w:t>
      </w:r>
      <w:r>
        <w:rPr>
          <w:rFonts w:ascii="仿宋_GB2312" w:eastAsia="仿宋_GB2312" w:hAnsi="宋体" w:cs="宋体" w:hint="eastAsia"/>
          <w:bCs/>
          <w:kern w:val="0"/>
          <w:sz w:val="28"/>
          <w:szCs w:val="28"/>
        </w:rPr>
        <w:t>，所有拟申请推免的学生向所在学院提交</w:t>
      </w:r>
      <w:r>
        <w:rPr>
          <w:rFonts w:ascii="仿宋_GB2312" w:eastAsia="仿宋_GB2312" w:hAnsi="宋体" w:cs="宋体" w:hint="eastAsia"/>
          <w:bCs/>
          <w:kern w:val="0"/>
          <w:sz w:val="28"/>
          <w:szCs w:val="28"/>
        </w:rPr>
        <w:t>所有推免申请材料</w:t>
      </w:r>
      <w:r>
        <w:rPr>
          <w:rFonts w:ascii="仿宋" w:eastAsia="仿宋" w:hAnsi="仿宋" w:cs="宋体" w:hint="eastAsia"/>
          <w:color w:val="2A2F35"/>
          <w:kern w:val="0"/>
          <w:sz w:val="28"/>
          <w:szCs w:val="28"/>
        </w:rPr>
        <w:t>。</w:t>
      </w:r>
    </w:p>
    <w:p w:rsidR="006A131F" w:rsidRDefault="00643D63">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t>八、监督管理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1.</w:t>
      </w:r>
      <w:r>
        <w:rPr>
          <w:rFonts w:ascii="仿宋" w:eastAsia="仿宋" w:hAnsi="仿宋" w:cs="宋体" w:hint="eastAsia"/>
          <w:color w:val="2A2F35"/>
          <w:kern w:val="0"/>
          <w:sz w:val="28"/>
          <w:szCs w:val="28"/>
        </w:rPr>
        <w:t>如有直系亲属参加本年度推免生推荐或复试，本单位教工应当回避相关工作。</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对在推免过程中弄虚作假，有论文（文章）抄袭、虚报获奖或科研成果等学术不端行为的学生，一经查实，取消推免生资格，并视情节暂停参加全国硕士研究生招生考试</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至</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年，并按学生管理规定严肃处理。</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w:t>
      </w:r>
      <w:r>
        <w:rPr>
          <w:rFonts w:ascii="仿宋" w:eastAsia="仿宋" w:hAnsi="仿宋" w:cs="宋体"/>
          <w:color w:val="2A2F35"/>
          <w:kern w:val="0"/>
          <w:sz w:val="28"/>
          <w:szCs w:val="28"/>
        </w:rPr>
        <w:t>欢迎广大师生对推免生工作进行监督，</w:t>
      </w:r>
      <w:r>
        <w:rPr>
          <w:rFonts w:ascii="仿宋" w:eastAsia="仿宋" w:hAnsi="仿宋" w:cs="宋体" w:hint="eastAsia"/>
          <w:color w:val="2A2F35"/>
          <w:kern w:val="0"/>
          <w:sz w:val="28"/>
          <w:szCs w:val="28"/>
        </w:rPr>
        <w:t>学院</w:t>
      </w:r>
      <w:r>
        <w:rPr>
          <w:rFonts w:ascii="仿宋" w:eastAsia="仿宋" w:hAnsi="仿宋" w:cs="宋体"/>
          <w:color w:val="2A2F35"/>
          <w:kern w:val="0"/>
          <w:sz w:val="28"/>
          <w:szCs w:val="28"/>
        </w:rPr>
        <w:t>纪委及</w:t>
      </w:r>
      <w:r>
        <w:rPr>
          <w:rFonts w:ascii="仿宋" w:eastAsia="仿宋" w:hAnsi="仿宋" w:cs="宋体" w:hint="eastAsia"/>
          <w:color w:val="2A2F35"/>
          <w:kern w:val="0"/>
          <w:sz w:val="28"/>
          <w:szCs w:val="28"/>
        </w:rPr>
        <w:t>数学系</w:t>
      </w:r>
      <w:r>
        <w:rPr>
          <w:rFonts w:ascii="仿宋" w:eastAsia="仿宋" w:hAnsi="仿宋" w:cs="宋体"/>
          <w:color w:val="2A2F35"/>
          <w:kern w:val="0"/>
          <w:sz w:val="28"/>
          <w:szCs w:val="28"/>
        </w:rPr>
        <w:t>接受反映举报，为便于核实处理和反馈情况，举报人需提交署名书面材料。</w:t>
      </w:r>
      <w:r>
        <w:rPr>
          <w:rFonts w:ascii="仿宋" w:eastAsia="仿宋" w:hAnsi="Calibri" w:cs="宋体"/>
          <w:color w:val="2A2F35"/>
          <w:kern w:val="0"/>
          <w:sz w:val="28"/>
          <w:szCs w:val="28"/>
        </w:rPr>
        <w:t> </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学院监督电话：</w:t>
      </w:r>
      <w:r>
        <w:rPr>
          <w:rFonts w:ascii="仿宋" w:eastAsia="仿宋" w:hAnsi="仿宋" w:cs="宋体" w:hint="eastAsia"/>
          <w:color w:val="2A2F35"/>
          <w:kern w:val="0"/>
          <w:sz w:val="28"/>
          <w:szCs w:val="28"/>
        </w:rPr>
        <w:t>010-89733898</w:t>
      </w:r>
    </w:p>
    <w:p w:rsidR="006A131F" w:rsidRDefault="00643D6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w:t>
      </w:r>
      <w:r>
        <w:rPr>
          <w:rFonts w:ascii="仿宋" w:eastAsia="仿宋" w:hAnsi="仿宋" w:cs="宋体" w:hint="eastAsia"/>
          <w:color w:val="2A2F35"/>
          <w:kern w:val="0"/>
          <w:sz w:val="28"/>
          <w:szCs w:val="28"/>
        </w:rPr>
        <w:t>lxyjw@cup.edu.cn</w:t>
      </w:r>
    </w:p>
    <w:p w:rsidR="006A131F" w:rsidRDefault="006A131F">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p w:rsidR="006A131F" w:rsidRDefault="006A131F">
      <w:pPr>
        <w:widowControl/>
        <w:shd w:val="clear" w:color="auto" w:fill="FFFFFF"/>
        <w:adjustRightInd w:val="0"/>
        <w:snapToGrid w:val="0"/>
        <w:spacing w:line="360" w:lineRule="auto"/>
        <w:ind w:firstLineChars="200" w:firstLine="560"/>
        <w:jc w:val="left"/>
        <w:rPr>
          <w:rFonts w:ascii="仿宋" w:eastAsia="仿宋" w:hAnsi="仿宋" w:cs="宋体"/>
          <w:color w:val="FF0000"/>
          <w:kern w:val="0"/>
          <w:sz w:val="28"/>
          <w:szCs w:val="28"/>
        </w:rPr>
      </w:pPr>
    </w:p>
    <w:sectPr w:rsidR="006A1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D63" w:rsidRDefault="00643D63" w:rsidP="00643D63">
      <w:r>
        <w:separator/>
      </w:r>
    </w:p>
  </w:endnote>
  <w:endnote w:type="continuationSeparator" w:id="0">
    <w:p w:rsidR="00643D63" w:rsidRDefault="00643D63" w:rsidP="0064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D63" w:rsidRDefault="00643D63" w:rsidP="00643D63">
      <w:r>
        <w:separator/>
      </w:r>
    </w:p>
  </w:footnote>
  <w:footnote w:type="continuationSeparator" w:id="0">
    <w:p w:rsidR="00643D63" w:rsidRDefault="00643D63" w:rsidP="00643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B0E2B"/>
    <w:multiLevelType w:val="multilevel"/>
    <w:tmpl w:val="172B0E2B"/>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EF50EE9"/>
    <w:multiLevelType w:val="multilevel"/>
    <w:tmpl w:val="6EF50EE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47"/>
    <w:rsid w:val="00011C88"/>
    <w:rsid w:val="00013903"/>
    <w:rsid w:val="00023288"/>
    <w:rsid w:val="000A12A0"/>
    <w:rsid w:val="000B288A"/>
    <w:rsid w:val="000D7F8D"/>
    <w:rsid w:val="000E40F6"/>
    <w:rsid w:val="00134944"/>
    <w:rsid w:val="002049C4"/>
    <w:rsid w:val="00214DD7"/>
    <w:rsid w:val="00231CEF"/>
    <w:rsid w:val="0026207A"/>
    <w:rsid w:val="002861D6"/>
    <w:rsid w:val="00292D0A"/>
    <w:rsid w:val="00292EF3"/>
    <w:rsid w:val="002968C2"/>
    <w:rsid w:val="002B2106"/>
    <w:rsid w:val="002C007B"/>
    <w:rsid w:val="002E034C"/>
    <w:rsid w:val="002F5572"/>
    <w:rsid w:val="002F6E69"/>
    <w:rsid w:val="00302DF3"/>
    <w:rsid w:val="00375C90"/>
    <w:rsid w:val="0039538C"/>
    <w:rsid w:val="003C7ACD"/>
    <w:rsid w:val="003E1110"/>
    <w:rsid w:val="004107F6"/>
    <w:rsid w:val="004215AF"/>
    <w:rsid w:val="00467EB8"/>
    <w:rsid w:val="004A73EB"/>
    <w:rsid w:val="004D2331"/>
    <w:rsid w:val="004D3847"/>
    <w:rsid w:val="004F1C90"/>
    <w:rsid w:val="0052725F"/>
    <w:rsid w:val="005323E1"/>
    <w:rsid w:val="005749ED"/>
    <w:rsid w:val="00576E1F"/>
    <w:rsid w:val="005F51FD"/>
    <w:rsid w:val="00635444"/>
    <w:rsid w:val="00643D63"/>
    <w:rsid w:val="0065663D"/>
    <w:rsid w:val="006864B3"/>
    <w:rsid w:val="00696F70"/>
    <w:rsid w:val="006A131F"/>
    <w:rsid w:val="006D2105"/>
    <w:rsid w:val="0072661C"/>
    <w:rsid w:val="00741B5F"/>
    <w:rsid w:val="007847D6"/>
    <w:rsid w:val="0078655C"/>
    <w:rsid w:val="007965BC"/>
    <w:rsid w:val="007F4EC2"/>
    <w:rsid w:val="00815935"/>
    <w:rsid w:val="00820A6F"/>
    <w:rsid w:val="008314B2"/>
    <w:rsid w:val="008331EE"/>
    <w:rsid w:val="00881262"/>
    <w:rsid w:val="008A1DCB"/>
    <w:rsid w:val="008F62A6"/>
    <w:rsid w:val="00945808"/>
    <w:rsid w:val="00962A4E"/>
    <w:rsid w:val="00971CB7"/>
    <w:rsid w:val="009C4F3F"/>
    <w:rsid w:val="009C6DD8"/>
    <w:rsid w:val="009C7535"/>
    <w:rsid w:val="00A12C5A"/>
    <w:rsid w:val="00A300A2"/>
    <w:rsid w:val="00A40C8B"/>
    <w:rsid w:val="00A5796C"/>
    <w:rsid w:val="00A702A0"/>
    <w:rsid w:val="00A71B83"/>
    <w:rsid w:val="00A9401A"/>
    <w:rsid w:val="00AC682C"/>
    <w:rsid w:val="00AE0778"/>
    <w:rsid w:val="00B6451E"/>
    <w:rsid w:val="00B67F5E"/>
    <w:rsid w:val="00B87DEE"/>
    <w:rsid w:val="00B939D8"/>
    <w:rsid w:val="00BA7F4B"/>
    <w:rsid w:val="00C03BCC"/>
    <w:rsid w:val="00C03C74"/>
    <w:rsid w:val="00C1719D"/>
    <w:rsid w:val="00C36FF7"/>
    <w:rsid w:val="00CD6865"/>
    <w:rsid w:val="00CE2C07"/>
    <w:rsid w:val="00D167BA"/>
    <w:rsid w:val="00D200BE"/>
    <w:rsid w:val="00D56A71"/>
    <w:rsid w:val="00DF3CB4"/>
    <w:rsid w:val="00E8044C"/>
    <w:rsid w:val="00E91AD9"/>
    <w:rsid w:val="00EA6BC6"/>
    <w:rsid w:val="00EB371F"/>
    <w:rsid w:val="00EC3F0C"/>
    <w:rsid w:val="00ED5300"/>
    <w:rsid w:val="00EE3F47"/>
    <w:rsid w:val="00EE4983"/>
    <w:rsid w:val="00EF19A8"/>
    <w:rsid w:val="00F03B41"/>
    <w:rsid w:val="00F50610"/>
    <w:rsid w:val="00FE4F9C"/>
    <w:rsid w:val="1AFB3588"/>
    <w:rsid w:val="25BC48BD"/>
    <w:rsid w:val="37743B54"/>
    <w:rsid w:val="50465C9D"/>
    <w:rsid w:val="6B8A6B6D"/>
    <w:rsid w:val="6E00591D"/>
    <w:rsid w:val="6EE33DDE"/>
    <w:rsid w:val="7053599A"/>
    <w:rsid w:val="7AFC4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6A6541D-5A2E-4D96-88EC-59EEDBA5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semiHidden/>
    <w:unhideWhenUsed/>
    <w:rPr>
      <w:color w:val="800080"/>
      <w:u w:val="single"/>
    </w:rPr>
  </w:style>
  <w:style w:type="character" w:styleId="a9">
    <w:name w:val="Hyperlink"/>
    <w:basedOn w:val="a0"/>
    <w:uiPriority w:val="99"/>
    <w:unhideWhenUsed/>
    <w:qFormat/>
    <w:rPr>
      <w:color w:val="0000FF" w:themeColor="hyperlink"/>
      <w:u w:val="single"/>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
    <w:name w:val="批注框文本 Char"/>
    <w:basedOn w:val="a0"/>
    <w:link w:val="a3"/>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5Char">
    <w:name w:val="标题 5 Char"/>
    <w:basedOn w:val="a0"/>
    <w:link w:val="5"/>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ahe.edu.cn/site/content/1403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EE3F7-9E14-46AB-9ABF-D691D08F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407</Words>
  <Characters>2321</Characters>
  <Application>Microsoft Office Word</Application>
  <DocSecurity>0</DocSecurity>
  <Lines>19</Lines>
  <Paragraphs>5</Paragraphs>
  <ScaleCrop>false</ScaleCrop>
  <Company>微软中国</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2021-09-08T02:45:00Z</dcterms:created>
  <dcterms:modified xsi:type="dcterms:W3CDTF">2021-09-09T02:13:00Z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AC96832895FC41049AEB75DFBDBFBC6C</vt:lpwstr>
  </property>
</Properties>
</file>