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98CCF" w14:textId="77777777" w:rsidR="00503339" w:rsidRDefault="00503339">
      <w:pPr>
        <w:spacing w:afterLines="50" w:after="156" w:line="360" w:lineRule="auto"/>
        <w:jc w:val="center"/>
        <w:rPr>
          <w:b/>
          <w:spacing w:val="40"/>
          <w:sz w:val="36"/>
          <w:szCs w:val="36"/>
        </w:rPr>
      </w:pPr>
    </w:p>
    <w:p w14:paraId="38ABDF3B" w14:textId="77777777" w:rsidR="00503339" w:rsidRDefault="00503339">
      <w:pPr>
        <w:spacing w:afterLines="50" w:after="156" w:line="360" w:lineRule="auto"/>
        <w:jc w:val="center"/>
        <w:rPr>
          <w:b/>
          <w:spacing w:val="40"/>
          <w:sz w:val="36"/>
          <w:szCs w:val="36"/>
        </w:rPr>
      </w:pPr>
    </w:p>
    <w:p w14:paraId="349FA1FE" w14:textId="77777777" w:rsidR="00503339" w:rsidRDefault="00503339">
      <w:pPr>
        <w:spacing w:afterLines="50" w:after="156" w:line="360" w:lineRule="auto"/>
        <w:jc w:val="center"/>
        <w:rPr>
          <w:b/>
          <w:spacing w:val="40"/>
          <w:sz w:val="36"/>
          <w:szCs w:val="36"/>
        </w:rPr>
      </w:pPr>
    </w:p>
    <w:p w14:paraId="6B1652A8" w14:textId="77777777" w:rsidR="00503339" w:rsidRDefault="005C5288">
      <w:pPr>
        <w:spacing w:afterLines="50" w:after="156" w:line="360" w:lineRule="auto"/>
        <w:jc w:val="center"/>
        <w:rPr>
          <w:b/>
          <w:spacing w:val="40"/>
          <w:sz w:val="36"/>
          <w:szCs w:val="36"/>
        </w:rPr>
      </w:pPr>
      <w:r>
        <w:rPr>
          <w:rFonts w:hint="eastAsia"/>
          <w:b/>
          <w:spacing w:val="40"/>
          <w:sz w:val="36"/>
          <w:szCs w:val="36"/>
        </w:rPr>
        <w:t>中国石油大学（北京）</w:t>
      </w:r>
    </w:p>
    <w:p w14:paraId="526DD883" w14:textId="77777777" w:rsidR="00503339" w:rsidRDefault="005C5288">
      <w:pPr>
        <w:spacing w:line="360" w:lineRule="auto"/>
        <w:jc w:val="center"/>
        <w:rPr>
          <w:b/>
          <w:spacing w:val="40"/>
          <w:sz w:val="36"/>
          <w:szCs w:val="36"/>
        </w:rPr>
      </w:pPr>
      <w:r>
        <w:rPr>
          <w:rFonts w:hint="eastAsia"/>
          <w:b/>
          <w:spacing w:val="40"/>
          <w:sz w:val="36"/>
          <w:szCs w:val="36"/>
        </w:rPr>
        <w:t>硕士研究生培养方案</w:t>
      </w:r>
    </w:p>
    <w:p w14:paraId="5B17FF91" w14:textId="77777777" w:rsidR="00503339" w:rsidRDefault="00503339">
      <w:pPr>
        <w:spacing w:line="360" w:lineRule="auto"/>
        <w:jc w:val="center"/>
        <w:rPr>
          <w:b/>
          <w:spacing w:val="40"/>
          <w:sz w:val="36"/>
          <w:szCs w:val="36"/>
        </w:rPr>
      </w:pPr>
    </w:p>
    <w:p w14:paraId="42B43FAF" w14:textId="77777777" w:rsidR="00503339" w:rsidRDefault="00503339">
      <w:pPr>
        <w:spacing w:line="360" w:lineRule="auto"/>
        <w:rPr>
          <w:rFonts w:ascii="STKaiti" w:eastAsia="STKaiti" w:hAnsi="STKaiti"/>
          <w:sz w:val="28"/>
          <w:szCs w:val="28"/>
        </w:rPr>
      </w:pPr>
    </w:p>
    <w:p w14:paraId="17FBE688" w14:textId="77777777" w:rsidR="00503339" w:rsidRDefault="00503339">
      <w:pPr>
        <w:spacing w:line="360" w:lineRule="auto"/>
        <w:rPr>
          <w:rFonts w:ascii="STKaiti" w:eastAsia="STKaiti" w:hAnsi="STKaiti"/>
          <w:sz w:val="28"/>
          <w:szCs w:val="28"/>
        </w:rPr>
      </w:pPr>
    </w:p>
    <w:p w14:paraId="35C7AD99" w14:textId="77777777" w:rsidR="00503339" w:rsidRDefault="00503339">
      <w:pPr>
        <w:spacing w:line="360" w:lineRule="auto"/>
        <w:rPr>
          <w:rFonts w:ascii="STKaiti" w:eastAsia="STKaiti" w:hAnsi="STKaiti"/>
          <w:sz w:val="28"/>
          <w:szCs w:val="28"/>
        </w:rPr>
      </w:pPr>
    </w:p>
    <w:p w14:paraId="485B9748" w14:textId="77777777" w:rsidR="00503339" w:rsidRDefault="00503339">
      <w:pPr>
        <w:spacing w:line="360" w:lineRule="auto"/>
        <w:rPr>
          <w:rFonts w:ascii="STKaiti" w:eastAsia="STKaiti" w:hAnsi="STKaiti"/>
          <w:sz w:val="28"/>
          <w:szCs w:val="28"/>
        </w:rPr>
      </w:pPr>
    </w:p>
    <w:p w14:paraId="7CC770AE" w14:textId="77777777" w:rsidR="00503339" w:rsidRDefault="00503339">
      <w:pPr>
        <w:spacing w:line="360" w:lineRule="auto"/>
        <w:rPr>
          <w:rFonts w:ascii="STKaiti" w:eastAsia="STKaiti" w:hAnsi="STKaiti"/>
          <w:sz w:val="28"/>
          <w:szCs w:val="28"/>
        </w:rPr>
      </w:pPr>
    </w:p>
    <w:p w14:paraId="0A3AC703" w14:textId="77777777" w:rsidR="00503339" w:rsidRDefault="00503339">
      <w:pPr>
        <w:spacing w:line="360" w:lineRule="auto"/>
        <w:rPr>
          <w:rFonts w:ascii="STKaiti" w:eastAsia="STKaiti" w:hAnsi="STKaiti"/>
          <w:sz w:val="28"/>
          <w:szCs w:val="28"/>
        </w:rPr>
      </w:pPr>
    </w:p>
    <w:p w14:paraId="0BF1850D" w14:textId="77777777" w:rsidR="00503339" w:rsidRDefault="005C5288">
      <w:pPr>
        <w:spacing w:line="360" w:lineRule="auto"/>
        <w:ind w:firstLineChars="400" w:firstLine="1124"/>
        <w:outlineLvl w:val="0"/>
        <w:rPr>
          <w:b/>
          <w:sz w:val="28"/>
          <w:szCs w:val="28"/>
          <w:u w:val="single"/>
        </w:rPr>
      </w:pPr>
      <w:r>
        <w:rPr>
          <w:rFonts w:hint="eastAsia"/>
          <w:b/>
          <w:sz w:val="28"/>
          <w:szCs w:val="28"/>
        </w:rPr>
        <w:t xml:space="preserve">专业学位代码 </w:t>
      </w:r>
      <w:r>
        <w:rPr>
          <w:rFonts w:hint="eastAsia"/>
          <w:b/>
          <w:sz w:val="28"/>
          <w:szCs w:val="28"/>
          <w:u w:val="single"/>
        </w:rPr>
        <w:t xml:space="preserve">          125100            </w:t>
      </w:r>
    </w:p>
    <w:p w14:paraId="4B89F7B9" w14:textId="77777777" w:rsidR="00503339" w:rsidRDefault="00503339">
      <w:pPr>
        <w:spacing w:line="360" w:lineRule="auto"/>
        <w:ind w:firstLineChars="400" w:firstLine="1124"/>
        <w:outlineLvl w:val="0"/>
        <w:rPr>
          <w:b/>
          <w:sz w:val="28"/>
          <w:szCs w:val="28"/>
          <w:u w:val="single"/>
        </w:rPr>
      </w:pPr>
    </w:p>
    <w:p w14:paraId="06F1504C" w14:textId="77777777" w:rsidR="00503339" w:rsidRDefault="005C5288">
      <w:pPr>
        <w:adjustRightInd w:val="0"/>
        <w:snapToGrid w:val="0"/>
        <w:ind w:firstLineChars="393" w:firstLine="1105"/>
        <w:rPr>
          <w:rFonts w:eastAsia="隶书"/>
          <w:b/>
          <w:bCs/>
          <w:sz w:val="28"/>
          <w:szCs w:val="28"/>
        </w:rPr>
      </w:pPr>
      <w:r>
        <w:rPr>
          <w:rFonts w:hint="eastAsia"/>
          <w:b/>
          <w:sz w:val="28"/>
          <w:szCs w:val="28"/>
        </w:rPr>
        <w:t>专业学位名称</w:t>
      </w:r>
      <w:r>
        <w:rPr>
          <w:rFonts w:hint="eastAsia"/>
          <w:b/>
          <w:sz w:val="28"/>
          <w:szCs w:val="28"/>
          <w:u w:val="single"/>
        </w:rPr>
        <w:t xml:space="preserve">     工商管理硕士</w:t>
      </w:r>
      <w:r>
        <w:rPr>
          <w:b/>
          <w:bCs/>
          <w:sz w:val="28"/>
          <w:szCs w:val="28"/>
          <w:u w:val="single"/>
        </w:rPr>
        <w:t>（</w:t>
      </w:r>
      <w:r>
        <w:rPr>
          <w:rFonts w:hint="eastAsia"/>
          <w:b/>
          <w:bCs/>
          <w:sz w:val="28"/>
          <w:szCs w:val="28"/>
          <w:u w:val="single"/>
        </w:rPr>
        <w:t>非全日制</w:t>
      </w:r>
      <w:r>
        <w:rPr>
          <w:b/>
          <w:bCs/>
          <w:sz w:val="28"/>
          <w:szCs w:val="28"/>
          <w:u w:val="single"/>
        </w:rPr>
        <w:t>）</w:t>
      </w:r>
    </w:p>
    <w:p w14:paraId="72A23026" w14:textId="77777777" w:rsidR="00503339" w:rsidRDefault="00503339">
      <w:pPr>
        <w:spacing w:line="360" w:lineRule="auto"/>
        <w:rPr>
          <w:rFonts w:ascii="STKaiti" w:eastAsia="STKaiti" w:hAnsi="STKaiti"/>
          <w:sz w:val="28"/>
          <w:szCs w:val="28"/>
        </w:rPr>
      </w:pPr>
    </w:p>
    <w:p w14:paraId="531E1904" w14:textId="77777777" w:rsidR="00503339" w:rsidRDefault="00503339">
      <w:pPr>
        <w:spacing w:line="360" w:lineRule="auto"/>
        <w:rPr>
          <w:rFonts w:ascii="STKaiti" w:eastAsia="STKaiti" w:hAnsi="STKaiti"/>
          <w:sz w:val="28"/>
          <w:szCs w:val="28"/>
        </w:rPr>
      </w:pPr>
    </w:p>
    <w:p w14:paraId="44B287FE" w14:textId="77777777" w:rsidR="00503339" w:rsidRDefault="005C5288">
      <w:pPr>
        <w:spacing w:line="360" w:lineRule="auto"/>
        <w:jc w:val="center"/>
        <w:rPr>
          <w:sz w:val="28"/>
          <w:szCs w:val="28"/>
        </w:rPr>
      </w:pPr>
      <w:r>
        <w:rPr>
          <w:rFonts w:hint="eastAsia"/>
          <w:sz w:val="28"/>
          <w:szCs w:val="28"/>
        </w:rPr>
        <w:t>中国石油大学（北京）经济</w:t>
      </w:r>
      <w:r>
        <w:rPr>
          <w:sz w:val="28"/>
          <w:szCs w:val="28"/>
        </w:rPr>
        <w:t>管理学院</w:t>
      </w:r>
    </w:p>
    <w:p w14:paraId="1017F770" w14:textId="0042A909" w:rsidR="00503339" w:rsidRDefault="005C5288">
      <w:pPr>
        <w:spacing w:line="360" w:lineRule="auto"/>
        <w:jc w:val="center"/>
        <w:rPr>
          <w:sz w:val="28"/>
          <w:szCs w:val="28"/>
        </w:rPr>
      </w:pPr>
      <w:r>
        <w:rPr>
          <w:rFonts w:hint="eastAsia"/>
          <w:sz w:val="28"/>
          <w:szCs w:val="28"/>
        </w:rPr>
        <w:t>202</w:t>
      </w:r>
      <w:r w:rsidR="005C429B">
        <w:rPr>
          <w:sz w:val="28"/>
          <w:szCs w:val="28"/>
        </w:rPr>
        <w:t>2</w:t>
      </w:r>
      <w:r>
        <w:rPr>
          <w:rFonts w:hint="eastAsia"/>
          <w:sz w:val="28"/>
          <w:szCs w:val="28"/>
        </w:rPr>
        <w:t>年</w:t>
      </w:r>
      <w:r w:rsidR="005C429B">
        <w:rPr>
          <w:sz w:val="28"/>
          <w:szCs w:val="28"/>
        </w:rPr>
        <w:t>6</w:t>
      </w:r>
      <w:r>
        <w:rPr>
          <w:rFonts w:hint="eastAsia"/>
          <w:sz w:val="28"/>
          <w:szCs w:val="28"/>
        </w:rPr>
        <w:t>月</w:t>
      </w:r>
    </w:p>
    <w:p w14:paraId="027C4734" w14:textId="77777777" w:rsidR="00503339" w:rsidRDefault="00503339">
      <w:pPr>
        <w:spacing w:line="360" w:lineRule="auto"/>
        <w:ind w:right="280"/>
        <w:jc w:val="center"/>
        <w:rPr>
          <w:rFonts w:ascii="仿宋" w:eastAsia="仿宋" w:hAnsi="仿宋"/>
          <w:b/>
          <w:sz w:val="30"/>
          <w:szCs w:val="30"/>
        </w:rPr>
      </w:pPr>
    </w:p>
    <w:p w14:paraId="74C43C40" w14:textId="77777777" w:rsidR="00503339" w:rsidRDefault="00503339">
      <w:pPr>
        <w:spacing w:line="360" w:lineRule="auto"/>
        <w:ind w:right="280"/>
        <w:jc w:val="center"/>
        <w:rPr>
          <w:rFonts w:ascii="仿宋" w:eastAsia="仿宋" w:hAnsi="仿宋"/>
          <w:b/>
          <w:sz w:val="28"/>
          <w:szCs w:val="28"/>
        </w:rPr>
        <w:sectPr w:rsidR="00503339">
          <w:footerReference w:type="default" r:id="rId9"/>
          <w:pgSz w:w="11906" w:h="16838"/>
          <w:pgMar w:top="1134" w:right="1701" w:bottom="1134" w:left="1701" w:header="851" w:footer="992" w:gutter="0"/>
          <w:cols w:space="425"/>
          <w:docGrid w:type="lines" w:linePitch="312"/>
        </w:sectPr>
      </w:pPr>
    </w:p>
    <w:p w14:paraId="27486375" w14:textId="77777777" w:rsidR="00503339" w:rsidRDefault="005C5288">
      <w:pPr>
        <w:spacing w:line="360" w:lineRule="auto"/>
        <w:ind w:right="280"/>
        <w:jc w:val="center"/>
        <w:rPr>
          <w:rFonts w:ascii="仿宋" w:eastAsia="仿宋" w:hAnsi="仿宋"/>
          <w:b/>
          <w:sz w:val="28"/>
          <w:szCs w:val="28"/>
        </w:rPr>
      </w:pPr>
      <w:r>
        <w:rPr>
          <w:rFonts w:ascii="仿宋" w:eastAsia="仿宋" w:hAnsi="仿宋" w:hint="eastAsia"/>
          <w:b/>
          <w:sz w:val="30"/>
          <w:szCs w:val="30"/>
        </w:rPr>
        <w:lastRenderedPageBreak/>
        <w:t>工商管理硕士（非全日制）专业学位研究生培养方案</w:t>
      </w:r>
    </w:p>
    <w:p w14:paraId="1F1C41D1" w14:textId="77777777" w:rsidR="00503339" w:rsidRDefault="00503339">
      <w:pPr>
        <w:spacing w:line="360" w:lineRule="auto"/>
        <w:ind w:right="280"/>
        <w:jc w:val="center"/>
        <w:rPr>
          <w:rFonts w:ascii="仿宋" w:eastAsia="仿宋" w:hAnsi="仿宋"/>
          <w:b/>
          <w:sz w:val="28"/>
          <w:szCs w:val="28"/>
        </w:rPr>
      </w:pPr>
    </w:p>
    <w:p w14:paraId="1A15BF40"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一、专业学位类别简介</w:t>
      </w:r>
    </w:p>
    <w:p w14:paraId="4F56C94C"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工商管理硕士，全称为工商管理类硕士研究生(英文名为Master of Business Administration,简称MBA)。国家设立该学位，旨在培养能够胜任工商企业和经济管理部门高层管理工作需要的务实型、复合型和应用型高层次管理人才。</w:t>
      </w:r>
    </w:p>
    <w:p w14:paraId="4F755AA6"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中国石油大学（北京）工商管理硕士（MBA）自2010年开始招生，历经十载辛勤耕耘，已培养近千名毕业生并成为各界翘楚。我校MBA项目始终践行“开物成务、厚积薄发”的校训，坚持“人才培养是根本”的办学理念，依托深厚的能源底蕴和强势的办学资源，已逐渐成为油气特色鲜明、教学体系完备、课程新颖、师资雄厚、能够为学生提供优质MBA教育和服务的品牌MBA项目。</w:t>
      </w:r>
    </w:p>
    <w:p w14:paraId="64237DAD"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我校MBA的培养使命是“立足能源、贡献管理智慧；面向全球，培养业界精英”。为积极响应中国石油工业“走出去”战略、国家“一带一路”倡议、国内油气行业体制改革、能源产业转型和升级等重大战略，我校MBA通过采用科学而系统的教育方法、理论与实践相结合的培养模式，掌握现代管理知识，了解中国经济建设与能源行业的新形式，具备全球视野、创新思维、良好职业素养及企业社会道德，具有较强决策能力、组织领导能力、沟通能力和团队合作精神的综合性管理人才。</w:t>
      </w:r>
    </w:p>
    <w:p w14:paraId="40993ADA"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依托学校的石油石化学科优势和石油行业背景，我校MBA项目在培养体系、师资队伍、创新活动等方面形成了独特的优势和特色。学院拥有多个国家级、北京市精品课程，拥有享受国务院特殊津贴专家、教育部高等学校教指委委员、国家社会科学基金重大项目首席专家及北京市教学名师等一流师资。MBA在课程设置方面不断创新，整合各专业核心课和选修课来支撑四个培养方向，即：能源公司与战略管理、金融与财务管理、企业综合管理、商务智能与创新管理。并开办“春华论坛”，每年不定期邀请政府、企业、行业专家来校开设讲座。</w:t>
      </w:r>
    </w:p>
    <w:p w14:paraId="51739157"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在培养中以案例教学为主，注重理论与实践的结合，定期组织学生企业参观走访，每年举办一次案例大赛。我校MBA学生积极参与创新创业比赛、案例精英赛和企业模拟比赛，在“创青春”、“尖峰时刻”、“GMC大赛”等全国</w:t>
      </w:r>
      <w:r>
        <w:rPr>
          <w:rFonts w:asciiTheme="minorEastAsia" w:eastAsiaTheme="minorEastAsia" w:hAnsiTheme="minorEastAsia" w:cstheme="minorEastAsia" w:hint="eastAsia"/>
          <w:bCs/>
        </w:rPr>
        <w:lastRenderedPageBreak/>
        <w:t>性赛事中多次斩获殊荣，用实践反应出我校MBA高水平的教学质量。我校与欧美多所知名学府建立合作，为MBA获得中外双学位、学术研讨、短期游学等国际交流提供了广阔的平台。</w:t>
      </w:r>
    </w:p>
    <w:p w14:paraId="599B8FC5"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我校MBA项目现已通过了“教育部学位授权点专项合格评估”、“教育部专业学位水平评估”，取得较好评估结果；先后获得了“最具影响力商学院”、“品牌影响力 MBA 院校”、“中国商学院最具特色MBA项目”等荣誉，有多名MBA学员获得“全国MBA领军人物”、“MBA创新创业新星”、“中国MBA新秀”等荣誉称号。未来，我校MBA项目将稳固保持石油石化领域MBA教育的优势地位，努力跻身国际能源领域卓有影响的MBA项目行列。</w:t>
      </w:r>
    </w:p>
    <w:p w14:paraId="3FE75840"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二、培养目标</w:t>
      </w:r>
    </w:p>
    <w:p w14:paraId="2931675E" w14:textId="77777777" w:rsidR="00503339" w:rsidRDefault="005C5288">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培养服务于国家能源战略和区域经济发展, 掌握比较宽广的现代管理知识和必要的基础理论,了解中国经济建设与能源行业新形势，熟知现代管理理论的新发展, 具有较强决策能力、沟通能力、组织领导能力和团队合作精神, 具备全球视野、创新思维和良好职业素养的高层次综合管理人才。</w:t>
      </w:r>
    </w:p>
    <w:p w14:paraId="67574C00" w14:textId="77777777" w:rsidR="00503339" w:rsidRDefault="005C5288">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学生毕业后应具备以下素质和能力：</w:t>
      </w:r>
    </w:p>
    <w:p w14:paraId="1B0B8773" w14:textId="77777777" w:rsidR="00503339" w:rsidRDefault="005C5288">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热爱祖国，拥护党的领导，遵纪守法，具有社会责任感、高尚的道德品质与文化素质；</w:t>
      </w:r>
    </w:p>
    <w:p w14:paraId="24580C63" w14:textId="77777777" w:rsidR="00503339" w:rsidRDefault="005C5288">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系统掌握现代管理学知识和经济学基础理论，了解中国经济建设与社会发展的新形势和现代管理理论的新变化；</w:t>
      </w:r>
    </w:p>
    <w:p w14:paraId="60E001FD" w14:textId="77777777" w:rsidR="00503339" w:rsidRDefault="005C5288">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有较强的应变能力、决策能力、判断和组织能力；善于处理人际关系，具备合作精神；能适应环境变化，勇于开拓创新；有较好的语言表达和文字书写能力；</w:t>
      </w:r>
    </w:p>
    <w:p w14:paraId="0CB92074" w14:textId="77777777" w:rsidR="00503339" w:rsidRDefault="005C5288">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熟练掌握一门外语，能较顺利地阅读本专业外文资料，并具有处理一般性外事业务的能力。</w:t>
      </w:r>
    </w:p>
    <w:p w14:paraId="351EB7F1" w14:textId="77777777" w:rsidR="00503339" w:rsidRDefault="005C5288">
      <w:pPr>
        <w:pStyle w:val="af4"/>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三、培养方向</w:t>
      </w:r>
    </w:p>
    <w:p w14:paraId="76835C0F" w14:textId="77777777" w:rsidR="00503339" w:rsidRDefault="005C5288">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01.能源公司战略与管理</w:t>
      </w:r>
    </w:p>
    <w:p w14:paraId="286F9E8A" w14:textId="77777777" w:rsidR="00503339" w:rsidRDefault="005C5288">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rPr>
      </w:pPr>
      <w:r>
        <w:rPr>
          <w:rFonts w:asciiTheme="minorEastAsia" w:eastAsiaTheme="minorEastAsia" w:hAnsiTheme="minorEastAsia" w:cstheme="minorEastAsia" w:hint="eastAsia"/>
        </w:rPr>
        <w:t>研究能源公司经营方向和目标的规划与设计，及普遍性、全面性、权威性的管理决策。</w:t>
      </w:r>
    </w:p>
    <w:p w14:paraId="5D21EDF8" w14:textId="77777777" w:rsidR="00503339" w:rsidRDefault="005C5288">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 xml:space="preserve">    02.金融与财务管理</w:t>
      </w:r>
    </w:p>
    <w:p w14:paraId="79B33B20" w14:textId="77777777" w:rsidR="00503339" w:rsidRDefault="005C5288">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研究证券市场、资本融通、资产配置、企业经营中现金流量以及利润分配。</w:t>
      </w:r>
    </w:p>
    <w:p w14:paraId="6BF03A60" w14:textId="77777777" w:rsidR="00503339" w:rsidRDefault="005C5288">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lastRenderedPageBreak/>
        <w:t xml:space="preserve">    03.企业综合管理</w:t>
      </w:r>
    </w:p>
    <w:p w14:paraId="79FC6989" w14:textId="77777777" w:rsidR="00503339" w:rsidRDefault="005C5288">
      <w:pPr>
        <w:pStyle w:val="ab"/>
        <w:shd w:val="clear" w:color="auto" w:fill="FEFEFE"/>
        <w:spacing w:before="0" w:beforeAutospacing="0" w:after="0" w:afterAutospacing="0" w:line="360" w:lineRule="auto"/>
        <w:ind w:firstLineChars="175" w:firstLine="42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实现企业各项管理工作的流程化、标准化、规范化，为公司建立现代化的企业管理体系。</w:t>
      </w:r>
    </w:p>
    <w:p w14:paraId="6369A5ED" w14:textId="77777777" w:rsidR="00503339" w:rsidRDefault="005C5288">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 xml:space="preserve">    04.商务智能与创新管理</w:t>
      </w:r>
    </w:p>
    <w:p w14:paraId="670F6A5C" w14:textId="77777777" w:rsidR="00503339" w:rsidRDefault="005C5288">
      <w:pPr>
        <w:pStyle w:val="ab"/>
        <w:shd w:val="clear" w:color="auto" w:fill="FEFEFE"/>
        <w:spacing w:before="0" w:beforeAutospacing="0" w:after="0" w:afterAutospacing="0" w:line="360" w:lineRule="auto"/>
        <w:ind w:leftChars="200" w:left="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利用数据技术与创新的管理手段，帮助企业做出明智的管理经营决策。</w:t>
      </w:r>
    </w:p>
    <w:p w14:paraId="55702F86" w14:textId="77777777" w:rsidR="00503339" w:rsidRDefault="005C5288">
      <w:pPr>
        <w:pStyle w:val="ab"/>
        <w:shd w:val="clear" w:color="auto" w:fill="FEFEFE"/>
        <w:spacing w:before="0" w:beforeAutospacing="0" w:after="0" w:afterAutospacing="0" w:line="360" w:lineRule="auto"/>
        <w:ind w:firstLineChars="150" w:firstLine="361"/>
        <w:jc w:val="both"/>
        <w:rPr>
          <w:rFonts w:asciiTheme="minorEastAsia" w:eastAsiaTheme="minorEastAsia" w:hAnsiTheme="minorEastAsia" w:cstheme="minorEastAsia"/>
          <w:b/>
          <w:bCs/>
          <w:kern w:val="2"/>
        </w:rPr>
      </w:pPr>
      <w:r>
        <w:rPr>
          <w:rFonts w:asciiTheme="minorEastAsia" w:eastAsiaTheme="minorEastAsia" w:hAnsiTheme="minorEastAsia" w:cstheme="minorEastAsia" w:hint="eastAsia"/>
          <w:b/>
          <w:bCs/>
          <w:kern w:val="2"/>
        </w:rPr>
        <w:t>四、培养方式</w:t>
      </w:r>
    </w:p>
    <w:p w14:paraId="4BDC1B4B" w14:textId="77777777" w:rsidR="00503339" w:rsidRDefault="005C5288">
      <w:pPr>
        <w:pStyle w:val="ab"/>
        <w:shd w:val="clear" w:color="auto" w:fill="FEFEFE"/>
        <w:spacing w:before="0" w:beforeAutospacing="0" w:after="0" w:afterAutospacing="0" w:line="360" w:lineRule="auto"/>
        <w:ind w:firstLineChars="150" w:firstLine="360"/>
        <w:jc w:val="both"/>
        <w:rPr>
          <w:rFonts w:asciiTheme="minorEastAsia" w:eastAsiaTheme="minorEastAsia" w:hAnsiTheme="minorEastAsia" w:cstheme="minorEastAsia"/>
        </w:rPr>
      </w:pPr>
      <w:r>
        <w:rPr>
          <w:rFonts w:asciiTheme="minorEastAsia" w:eastAsiaTheme="minorEastAsia" w:hAnsiTheme="minorEastAsia" w:cstheme="minorEastAsia" w:hint="eastAsia"/>
          <w:bCs/>
          <w:kern w:val="2"/>
        </w:rPr>
        <w:t>非全日制培养，实行校内外导师联合指导方式。</w:t>
      </w:r>
    </w:p>
    <w:p w14:paraId="560FF080"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五、学制与学习年限</w:t>
      </w:r>
    </w:p>
    <w:p w14:paraId="3C8A39B0" w14:textId="77777777" w:rsidR="00503339" w:rsidRDefault="005C5288">
      <w:pPr>
        <w:pStyle w:val="ab"/>
        <w:shd w:val="clear" w:color="auto" w:fill="FEFEFE"/>
        <w:spacing w:before="0" w:beforeAutospacing="0" w:after="0" w:afterAutospacing="0" w:line="360" w:lineRule="auto"/>
        <w:ind w:firstLineChars="150" w:firstLine="36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学制两年，无休学在校最长学习年限为四年，有休学在校最长学习年限为五年。</w:t>
      </w:r>
    </w:p>
    <w:p w14:paraId="1DD3F0F4"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六、学分要求</w:t>
      </w:r>
    </w:p>
    <w:p w14:paraId="66CF7636" w14:textId="788CBA41" w:rsidR="00503339" w:rsidRDefault="005C5288">
      <w:pPr>
        <w:spacing w:line="360" w:lineRule="auto"/>
        <w:ind w:right="280" w:firstLineChars="175" w:firstLine="420"/>
        <w:rPr>
          <w:rFonts w:asciiTheme="minorEastAsia" w:hAnsiTheme="minorEastAsia" w:cstheme="minorEastAsia"/>
        </w:rPr>
      </w:pPr>
      <w:r>
        <w:rPr>
          <w:rFonts w:asciiTheme="minorEastAsia" w:eastAsiaTheme="minorEastAsia" w:hAnsiTheme="minorEastAsia" w:cstheme="minorEastAsia" w:hint="eastAsia"/>
          <w:bCs/>
        </w:rPr>
        <w:t>总学分不低于45学分。其中：公共基础课不低于9学分，核心课不低于20学分</w:t>
      </w:r>
      <w:r w:rsidR="007B7809">
        <w:rPr>
          <w:rFonts w:asciiTheme="minorEastAsia" w:hAnsiTheme="minorEastAsia" w:cstheme="minorEastAsia" w:hint="eastAsia"/>
          <w:bCs/>
        </w:rPr>
        <w:t>，选修课不低于</w:t>
      </w:r>
      <w:r w:rsidR="007B7809" w:rsidRPr="00D37251">
        <w:rPr>
          <w:rFonts w:asciiTheme="minorEastAsia" w:hAnsiTheme="minorEastAsia" w:cstheme="minorEastAsia"/>
          <w:bCs/>
        </w:rPr>
        <w:t>10</w:t>
      </w:r>
      <w:r w:rsidR="007B7809" w:rsidRPr="00D37251">
        <w:rPr>
          <w:rFonts w:asciiTheme="minorEastAsia" w:hAnsiTheme="minorEastAsia" w:cstheme="minorEastAsia" w:hint="eastAsia"/>
          <w:bCs/>
        </w:rPr>
        <w:t>学分</w:t>
      </w:r>
      <w:r w:rsidRPr="00D37251">
        <w:rPr>
          <w:rFonts w:asciiTheme="minorEastAsia" w:eastAsiaTheme="minorEastAsia" w:hAnsiTheme="minorEastAsia" w:cstheme="minorEastAsia" w:hint="eastAsia"/>
          <w:bCs/>
        </w:rPr>
        <w:t>。</w:t>
      </w:r>
    </w:p>
    <w:p w14:paraId="3FF6F0F3" w14:textId="77777777" w:rsidR="00503339" w:rsidRDefault="005C5288">
      <w:pPr>
        <w:numPr>
          <w:ilvl w:val="0"/>
          <w:numId w:val="2"/>
        </w:num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课程体系</w:t>
      </w:r>
    </w:p>
    <w:tbl>
      <w:tblPr>
        <w:tblStyle w:val="af0"/>
        <w:tblW w:w="9073" w:type="dxa"/>
        <w:jc w:val="center"/>
        <w:tblLook w:val="04A0" w:firstRow="1" w:lastRow="0" w:firstColumn="1" w:lastColumn="0" w:noHBand="0" w:noVBand="1"/>
      </w:tblPr>
      <w:tblGrid>
        <w:gridCol w:w="1514"/>
        <w:gridCol w:w="1097"/>
        <w:gridCol w:w="2921"/>
        <w:gridCol w:w="701"/>
        <w:gridCol w:w="841"/>
        <w:gridCol w:w="885"/>
        <w:gridCol w:w="1114"/>
      </w:tblGrid>
      <w:tr w:rsidR="00503339" w:rsidRPr="00183A13" w14:paraId="3C3034A3" w14:textId="77777777" w:rsidTr="00564843">
        <w:trPr>
          <w:jc w:val="center"/>
        </w:trPr>
        <w:tc>
          <w:tcPr>
            <w:tcW w:w="1514" w:type="dxa"/>
            <w:vAlign w:val="center"/>
          </w:tcPr>
          <w:p w14:paraId="7F86735D" w14:textId="77777777" w:rsidR="00503339" w:rsidRPr="00183A13" w:rsidRDefault="005C5288">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类别</w:t>
            </w:r>
          </w:p>
        </w:tc>
        <w:tc>
          <w:tcPr>
            <w:tcW w:w="1097" w:type="dxa"/>
            <w:vAlign w:val="center"/>
          </w:tcPr>
          <w:p w14:paraId="6404B5DD" w14:textId="77777777" w:rsidR="00503339" w:rsidRPr="00183A13" w:rsidRDefault="005C5288">
            <w:pPr>
              <w:pStyle w:val="af4"/>
              <w:ind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课程编号</w:t>
            </w:r>
          </w:p>
        </w:tc>
        <w:tc>
          <w:tcPr>
            <w:tcW w:w="2921" w:type="dxa"/>
            <w:vAlign w:val="center"/>
          </w:tcPr>
          <w:p w14:paraId="23C1BB86" w14:textId="77777777" w:rsidR="00503339" w:rsidRPr="00183A13" w:rsidRDefault="005C5288">
            <w:pPr>
              <w:pStyle w:val="af4"/>
              <w:ind w:right="-48"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课程名称</w:t>
            </w:r>
          </w:p>
        </w:tc>
        <w:tc>
          <w:tcPr>
            <w:tcW w:w="701" w:type="dxa"/>
            <w:vAlign w:val="center"/>
          </w:tcPr>
          <w:p w14:paraId="5A43CE28" w14:textId="77777777" w:rsidR="00503339" w:rsidRPr="00183A13" w:rsidRDefault="005C5288">
            <w:pPr>
              <w:pStyle w:val="af4"/>
              <w:ind w:right="-37"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学时</w:t>
            </w:r>
          </w:p>
        </w:tc>
        <w:tc>
          <w:tcPr>
            <w:tcW w:w="841" w:type="dxa"/>
            <w:vAlign w:val="center"/>
          </w:tcPr>
          <w:p w14:paraId="7648C37F" w14:textId="77777777" w:rsidR="00503339" w:rsidRPr="00183A13" w:rsidRDefault="005C5288">
            <w:pPr>
              <w:pStyle w:val="af4"/>
              <w:ind w:right="-48"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学分</w:t>
            </w:r>
          </w:p>
        </w:tc>
        <w:tc>
          <w:tcPr>
            <w:tcW w:w="885" w:type="dxa"/>
            <w:vAlign w:val="center"/>
          </w:tcPr>
          <w:p w14:paraId="6080DFB6" w14:textId="77777777" w:rsidR="00503339" w:rsidRPr="00183A13" w:rsidRDefault="005C5288">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学期</w:t>
            </w:r>
          </w:p>
        </w:tc>
        <w:tc>
          <w:tcPr>
            <w:tcW w:w="1114" w:type="dxa"/>
            <w:vAlign w:val="center"/>
          </w:tcPr>
          <w:p w14:paraId="4B133DA1" w14:textId="77777777" w:rsidR="00503339" w:rsidRPr="00183A13" w:rsidRDefault="005C5288">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备注</w:t>
            </w:r>
          </w:p>
        </w:tc>
      </w:tr>
      <w:tr w:rsidR="00503339" w:rsidRPr="00183A13" w14:paraId="398AF6A9" w14:textId="77777777" w:rsidTr="00564843">
        <w:trPr>
          <w:jc w:val="center"/>
        </w:trPr>
        <w:tc>
          <w:tcPr>
            <w:tcW w:w="1514" w:type="dxa"/>
            <w:vMerge w:val="restart"/>
            <w:vAlign w:val="center"/>
          </w:tcPr>
          <w:p w14:paraId="20602151" w14:textId="77777777" w:rsidR="00503339" w:rsidRPr="00183A13" w:rsidRDefault="005C5288">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公共基础课</w:t>
            </w:r>
          </w:p>
          <w:p w14:paraId="22EADA92" w14:textId="77777777" w:rsidR="00503339" w:rsidRPr="00183A13" w:rsidRDefault="005C5288">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（9学分）</w:t>
            </w:r>
          </w:p>
        </w:tc>
        <w:tc>
          <w:tcPr>
            <w:tcW w:w="1097" w:type="dxa"/>
          </w:tcPr>
          <w:p w14:paraId="26CFEB15" w14:textId="13F52965" w:rsidR="00503339" w:rsidRPr="00183A13" w:rsidRDefault="00604E85">
            <w:pPr>
              <w:spacing w:line="276" w:lineRule="auto"/>
              <w:jc w:val="center"/>
              <w:rPr>
                <w:rFonts w:ascii="Times New Roman" w:hAnsi="Times New Roman" w:cs="Times New Roman"/>
                <w:color w:val="000000"/>
                <w:sz w:val="18"/>
                <w:szCs w:val="18"/>
              </w:rPr>
            </w:pPr>
            <w:r w:rsidRPr="00604E85">
              <w:rPr>
                <w:rFonts w:ascii="Times New Roman" w:hAnsi="Times New Roman" w:cs="Times New Roman"/>
                <w:color w:val="000000"/>
                <w:sz w:val="18"/>
                <w:szCs w:val="18"/>
              </w:rPr>
              <w:t>1307233</w:t>
            </w:r>
          </w:p>
        </w:tc>
        <w:tc>
          <w:tcPr>
            <w:tcW w:w="2921" w:type="dxa"/>
          </w:tcPr>
          <w:p w14:paraId="117A4884" w14:textId="1F4F02C5" w:rsidR="00503339" w:rsidRPr="00183A13" w:rsidRDefault="000B4206">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新时代中国特色</w:t>
            </w:r>
            <w:r w:rsidR="005C5288" w:rsidRPr="00183A13">
              <w:rPr>
                <w:rFonts w:asciiTheme="minorEastAsia" w:eastAsiaTheme="minorEastAsia" w:hAnsiTheme="minorEastAsia" w:cstheme="minorEastAsia" w:hint="eastAsia"/>
                <w:sz w:val="18"/>
                <w:szCs w:val="18"/>
              </w:rPr>
              <w:t>社会主义经济理论与实践</w:t>
            </w:r>
          </w:p>
        </w:tc>
        <w:tc>
          <w:tcPr>
            <w:tcW w:w="701" w:type="dxa"/>
          </w:tcPr>
          <w:p w14:paraId="1B3CB929"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03981F22"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7DEF0888"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restart"/>
            <w:vAlign w:val="center"/>
          </w:tcPr>
          <w:p w14:paraId="5627378D" w14:textId="77777777" w:rsidR="00503339" w:rsidRPr="00183A13" w:rsidRDefault="005C5288">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必修</w:t>
            </w:r>
          </w:p>
        </w:tc>
      </w:tr>
      <w:tr w:rsidR="00503339" w:rsidRPr="00183A13" w14:paraId="1FF6AB2B" w14:textId="77777777" w:rsidTr="00564843">
        <w:trPr>
          <w:trHeight w:val="333"/>
          <w:jc w:val="center"/>
        </w:trPr>
        <w:tc>
          <w:tcPr>
            <w:tcW w:w="1514" w:type="dxa"/>
            <w:vMerge/>
            <w:vAlign w:val="center"/>
          </w:tcPr>
          <w:p w14:paraId="23259474"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73BCDE8F"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1307112</w:t>
            </w:r>
          </w:p>
        </w:tc>
        <w:tc>
          <w:tcPr>
            <w:tcW w:w="2921" w:type="dxa"/>
          </w:tcPr>
          <w:p w14:paraId="2FB30B89"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数据、模型与决策</w:t>
            </w:r>
          </w:p>
        </w:tc>
        <w:tc>
          <w:tcPr>
            <w:tcW w:w="701" w:type="dxa"/>
          </w:tcPr>
          <w:p w14:paraId="02CE5CB7"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48</w:t>
            </w:r>
          </w:p>
        </w:tc>
        <w:tc>
          <w:tcPr>
            <w:tcW w:w="841" w:type="dxa"/>
          </w:tcPr>
          <w:p w14:paraId="41C79912"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w:t>
            </w:r>
          </w:p>
        </w:tc>
        <w:tc>
          <w:tcPr>
            <w:tcW w:w="885" w:type="dxa"/>
          </w:tcPr>
          <w:p w14:paraId="2148110C"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64C2CB1B"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425C793C" w14:textId="77777777" w:rsidTr="00564843">
        <w:trPr>
          <w:trHeight w:val="333"/>
          <w:jc w:val="center"/>
        </w:trPr>
        <w:tc>
          <w:tcPr>
            <w:tcW w:w="1514" w:type="dxa"/>
            <w:vMerge/>
            <w:vAlign w:val="center"/>
          </w:tcPr>
          <w:p w14:paraId="55115AB9"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vAlign w:val="center"/>
          </w:tcPr>
          <w:p w14:paraId="15D25DB3"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1307168</w:t>
            </w:r>
          </w:p>
        </w:tc>
        <w:tc>
          <w:tcPr>
            <w:tcW w:w="2921" w:type="dxa"/>
          </w:tcPr>
          <w:p w14:paraId="4261647C"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商务英语</w:t>
            </w:r>
          </w:p>
        </w:tc>
        <w:tc>
          <w:tcPr>
            <w:tcW w:w="701" w:type="dxa"/>
          </w:tcPr>
          <w:p w14:paraId="2D58B553"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3F31078C"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6FB49E5"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014EAD56"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64843" w:rsidRPr="00183A13" w14:paraId="354B6215" w14:textId="77777777" w:rsidTr="00564843">
        <w:trPr>
          <w:trHeight w:val="333"/>
          <w:jc w:val="center"/>
        </w:trPr>
        <w:tc>
          <w:tcPr>
            <w:tcW w:w="1514" w:type="dxa"/>
            <w:vMerge/>
            <w:vAlign w:val="center"/>
          </w:tcPr>
          <w:p w14:paraId="70A3C717" w14:textId="77777777" w:rsidR="00564843" w:rsidRPr="00183A13" w:rsidRDefault="00564843" w:rsidP="00564843">
            <w:pPr>
              <w:pStyle w:val="af4"/>
              <w:ind w:right="-9" w:firstLineChars="0" w:firstLine="0"/>
              <w:jc w:val="center"/>
              <w:rPr>
                <w:rFonts w:asciiTheme="minorEastAsia" w:hAnsiTheme="minorEastAsia" w:cstheme="minorEastAsia"/>
                <w:sz w:val="18"/>
                <w:szCs w:val="18"/>
              </w:rPr>
            </w:pPr>
          </w:p>
        </w:tc>
        <w:tc>
          <w:tcPr>
            <w:tcW w:w="1097" w:type="dxa"/>
          </w:tcPr>
          <w:p w14:paraId="5619AFEB" w14:textId="07B16257" w:rsidR="00564843" w:rsidRPr="00183A13" w:rsidRDefault="00564843" w:rsidP="00564843">
            <w:pPr>
              <w:spacing w:line="276" w:lineRule="auto"/>
              <w:jc w:val="center"/>
              <w:rPr>
                <w:rFonts w:ascii="Times New Roman" w:hAnsi="Times New Roman" w:cs="Times New Roman"/>
                <w:color w:val="000000"/>
                <w:sz w:val="18"/>
                <w:szCs w:val="18"/>
              </w:rPr>
            </w:pPr>
            <w:r w:rsidRPr="00183A13">
              <w:rPr>
                <w:rFonts w:ascii="Times New Roman" w:hAnsi="Times New Roman" w:cs="Times New Roman"/>
                <w:color w:val="000000"/>
                <w:sz w:val="18"/>
                <w:szCs w:val="18"/>
              </w:rPr>
              <w:t>1307199</w:t>
            </w:r>
          </w:p>
        </w:tc>
        <w:tc>
          <w:tcPr>
            <w:tcW w:w="2921" w:type="dxa"/>
          </w:tcPr>
          <w:p w14:paraId="327EC03C" w14:textId="77777777" w:rsidR="00564843" w:rsidRPr="00183A13" w:rsidRDefault="00564843" w:rsidP="00564843">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商业伦理和企业社会责任</w:t>
            </w:r>
          </w:p>
        </w:tc>
        <w:tc>
          <w:tcPr>
            <w:tcW w:w="701" w:type="dxa"/>
          </w:tcPr>
          <w:p w14:paraId="43A18CEC"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16</w:t>
            </w:r>
          </w:p>
        </w:tc>
        <w:tc>
          <w:tcPr>
            <w:tcW w:w="841" w:type="dxa"/>
          </w:tcPr>
          <w:p w14:paraId="27A80C62"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885" w:type="dxa"/>
          </w:tcPr>
          <w:p w14:paraId="74EFCC7D"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2E84BCCA" w14:textId="77777777" w:rsidR="00564843" w:rsidRPr="00183A13" w:rsidRDefault="00564843" w:rsidP="00564843">
            <w:pPr>
              <w:pStyle w:val="af4"/>
              <w:ind w:right="280" w:firstLineChars="0" w:firstLine="0"/>
              <w:jc w:val="center"/>
              <w:rPr>
                <w:rFonts w:asciiTheme="minorEastAsia" w:hAnsiTheme="minorEastAsia" w:cstheme="minorEastAsia"/>
                <w:sz w:val="18"/>
                <w:szCs w:val="18"/>
              </w:rPr>
            </w:pPr>
          </w:p>
        </w:tc>
      </w:tr>
      <w:tr w:rsidR="00564843" w:rsidRPr="00183A13" w14:paraId="33C1569F" w14:textId="77777777" w:rsidTr="00564843">
        <w:trPr>
          <w:trHeight w:val="333"/>
          <w:jc w:val="center"/>
        </w:trPr>
        <w:tc>
          <w:tcPr>
            <w:tcW w:w="1514" w:type="dxa"/>
            <w:vMerge/>
            <w:vAlign w:val="center"/>
          </w:tcPr>
          <w:p w14:paraId="27FE8B29" w14:textId="77777777" w:rsidR="00564843" w:rsidRPr="00183A13" w:rsidRDefault="00564843" w:rsidP="00564843">
            <w:pPr>
              <w:pStyle w:val="af4"/>
              <w:ind w:right="-9" w:firstLineChars="0" w:firstLine="0"/>
              <w:jc w:val="center"/>
              <w:rPr>
                <w:rFonts w:asciiTheme="minorEastAsia" w:hAnsiTheme="minorEastAsia" w:cstheme="minorEastAsia"/>
                <w:sz w:val="18"/>
                <w:szCs w:val="18"/>
              </w:rPr>
            </w:pPr>
          </w:p>
        </w:tc>
        <w:tc>
          <w:tcPr>
            <w:tcW w:w="1097" w:type="dxa"/>
          </w:tcPr>
          <w:p w14:paraId="6B2D5AF7" w14:textId="3B164DF1" w:rsidR="00564843" w:rsidRPr="00183A13" w:rsidRDefault="00564843" w:rsidP="00564843">
            <w:pPr>
              <w:spacing w:line="276" w:lineRule="auto"/>
              <w:jc w:val="center"/>
              <w:rPr>
                <w:rFonts w:ascii="Times New Roman" w:hAnsi="Times New Roman" w:cs="Times New Roman"/>
                <w:color w:val="000000"/>
                <w:sz w:val="18"/>
                <w:szCs w:val="18"/>
              </w:rPr>
            </w:pPr>
            <w:r w:rsidRPr="00183A13">
              <w:rPr>
                <w:rFonts w:ascii="Times New Roman" w:hAnsi="Times New Roman" w:cs="Times New Roman"/>
                <w:color w:val="000000"/>
                <w:sz w:val="18"/>
                <w:szCs w:val="18"/>
              </w:rPr>
              <w:t>1307208</w:t>
            </w:r>
          </w:p>
        </w:tc>
        <w:tc>
          <w:tcPr>
            <w:tcW w:w="2921" w:type="dxa"/>
            <w:vAlign w:val="center"/>
          </w:tcPr>
          <w:p w14:paraId="4607A2FA" w14:textId="77777777" w:rsidR="00564843" w:rsidRPr="00183A13" w:rsidRDefault="00564843" w:rsidP="00564843">
            <w:pPr>
              <w:ind w:right="-48"/>
              <w:jc w:val="center"/>
              <w:textAlignment w:val="center"/>
              <w:rPr>
                <w:rFonts w:asciiTheme="minorEastAsia" w:hAnsiTheme="minorEastAsia" w:cstheme="minorEastAsia"/>
                <w:color w:val="000000"/>
                <w:sz w:val="18"/>
                <w:szCs w:val="18"/>
              </w:rPr>
            </w:pPr>
            <w:r w:rsidRPr="00183A13">
              <w:rPr>
                <w:rFonts w:asciiTheme="minorEastAsia" w:eastAsiaTheme="minorEastAsia" w:hAnsiTheme="minorEastAsia" w:cstheme="minorEastAsia" w:hint="eastAsia"/>
                <w:color w:val="000000"/>
                <w:sz w:val="18"/>
                <w:szCs w:val="18"/>
                <w:lang w:bidi="ar"/>
              </w:rPr>
              <w:t>科研伦理与学术论文规范</w:t>
            </w:r>
          </w:p>
        </w:tc>
        <w:tc>
          <w:tcPr>
            <w:tcW w:w="701" w:type="dxa"/>
          </w:tcPr>
          <w:p w14:paraId="2E04245E"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16</w:t>
            </w:r>
          </w:p>
        </w:tc>
        <w:tc>
          <w:tcPr>
            <w:tcW w:w="841" w:type="dxa"/>
          </w:tcPr>
          <w:p w14:paraId="6FF3F1ED"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885" w:type="dxa"/>
          </w:tcPr>
          <w:p w14:paraId="7C9511BF"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1114" w:type="dxa"/>
            <w:vMerge/>
            <w:vAlign w:val="center"/>
          </w:tcPr>
          <w:p w14:paraId="7DD6C7F1" w14:textId="77777777" w:rsidR="00564843" w:rsidRPr="00183A13" w:rsidRDefault="00564843" w:rsidP="00564843">
            <w:pPr>
              <w:pStyle w:val="af4"/>
              <w:ind w:right="280" w:firstLineChars="0" w:firstLine="0"/>
              <w:jc w:val="center"/>
              <w:rPr>
                <w:rFonts w:asciiTheme="minorEastAsia" w:hAnsiTheme="minorEastAsia" w:cstheme="minorEastAsia"/>
                <w:sz w:val="18"/>
                <w:szCs w:val="18"/>
              </w:rPr>
            </w:pPr>
          </w:p>
        </w:tc>
      </w:tr>
      <w:tr w:rsidR="00564843" w:rsidRPr="00183A13" w14:paraId="0D3BCCE0" w14:textId="77777777" w:rsidTr="00564843">
        <w:trPr>
          <w:trHeight w:val="256"/>
          <w:jc w:val="center"/>
        </w:trPr>
        <w:tc>
          <w:tcPr>
            <w:tcW w:w="1514" w:type="dxa"/>
            <w:vMerge w:val="restart"/>
            <w:vAlign w:val="center"/>
          </w:tcPr>
          <w:p w14:paraId="1B24E529" w14:textId="77777777" w:rsidR="00564843" w:rsidRPr="00183A13" w:rsidRDefault="00564843" w:rsidP="00564843">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核心课</w:t>
            </w:r>
          </w:p>
          <w:p w14:paraId="71780FBD" w14:textId="77777777" w:rsidR="00564843" w:rsidRPr="00183A13" w:rsidRDefault="00564843" w:rsidP="00564843">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(20学分)</w:t>
            </w:r>
          </w:p>
        </w:tc>
        <w:tc>
          <w:tcPr>
            <w:tcW w:w="1097" w:type="dxa"/>
          </w:tcPr>
          <w:p w14:paraId="2600A831" w14:textId="0CC5F6B4" w:rsidR="00564843" w:rsidRPr="00183A13" w:rsidRDefault="00564843" w:rsidP="00564843">
            <w:pPr>
              <w:spacing w:line="276" w:lineRule="auto"/>
              <w:jc w:val="center"/>
              <w:rPr>
                <w:rFonts w:ascii="Times New Roman" w:hAnsi="Times New Roman" w:cs="Times New Roman"/>
                <w:color w:val="000000"/>
                <w:sz w:val="18"/>
                <w:szCs w:val="18"/>
              </w:rPr>
            </w:pPr>
            <w:r w:rsidRPr="00183A13">
              <w:rPr>
                <w:rFonts w:ascii="Times New Roman" w:hAnsi="Times New Roman" w:cs="Times New Roman"/>
                <w:color w:val="000000"/>
                <w:sz w:val="18"/>
                <w:szCs w:val="18"/>
              </w:rPr>
              <w:t>1307216</w:t>
            </w:r>
          </w:p>
        </w:tc>
        <w:tc>
          <w:tcPr>
            <w:tcW w:w="2921" w:type="dxa"/>
          </w:tcPr>
          <w:p w14:paraId="02413440" w14:textId="77777777" w:rsidR="00564843" w:rsidRPr="00183A13" w:rsidRDefault="00564843" w:rsidP="00564843">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战略管理</w:t>
            </w:r>
          </w:p>
        </w:tc>
        <w:tc>
          <w:tcPr>
            <w:tcW w:w="701" w:type="dxa"/>
          </w:tcPr>
          <w:p w14:paraId="1A7E2390"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74271A83"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1B310436" w14:textId="77777777" w:rsidR="00564843" w:rsidRPr="00183A13" w:rsidRDefault="00564843" w:rsidP="00564843">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restart"/>
            <w:vAlign w:val="center"/>
          </w:tcPr>
          <w:p w14:paraId="427B3F65" w14:textId="77777777" w:rsidR="00564843" w:rsidRPr="00183A13" w:rsidRDefault="00564843" w:rsidP="00564843">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必修</w:t>
            </w:r>
          </w:p>
        </w:tc>
      </w:tr>
      <w:tr w:rsidR="00503339" w:rsidRPr="00183A13" w14:paraId="4139954C" w14:textId="77777777" w:rsidTr="00564843">
        <w:trPr>
          <w:jc w:val="center"/>
        </w:trPr>
        <w:tc>
          <w:tcPr>
            <w:tcW w:w="1514" w:type="dxa"/>
            <w:vMerge/>
            <w:vAlign w:val="center"/>
          </w:tcPr>
          <w:p w14:paraId="4A2F7648"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19D977E2"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1307111</w:t>
            </w:r>
          </w:p>
        </w:tc>
        <w:tc>
          <w:tcPr>
            <w:tcW w:w="2921" w:type="dxa"/>
          </w:tcPr>
          <w:p w14:paraId="46D8D6C4"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管理经济学</w:t>
            </w:r>
          </w:p>
        </w:tc>
        <w:tc>
          <w:tcPr>
            <w:tcW w:w="701" w:type="dxa"/>
          </w:tcPr>
          <w:p w14:paraId="07B409DA"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20EAB236"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66C37611" w14:textId="38B909E0" w:rsidR="00503339" w:rsidRPr="00183A13" w:rsidRDefault="00C65C16">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739549B5"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538FCFF9" w14:textId="77777777" w:rsidTr="00564843">
        <w:trPr>
          <w:jc w:val="center"/>
        </w:trPr>
        <w:tc>
          <w:tcPr>
            <w:tcW w:w="1514" w:type="dxa"/>
            <w:vMerge/>
            <w:vAlign w:val="center"/>
          </w:tcPr>
          <w:p w14:paraId="592157DA"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6F343ED4"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1307044</w:t>
            </w:r>
          </w:p>
        </w:tc>
        <w:tc>
          <w:tcPr>
            <w:tcW w:w="2921" w:type="dxa"/>
          </w:tcPr>
          <w:p w14:paraId="425B35CA"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管理信息系统</w:t>
            </w:r>
          </w:p>
        </w:tc>
        <w:tc>
          <w:tcPr>
            <w:tcW w:w="701" w:type="dxa"/>
          </w:tcPr>
          <w:p w14:paraId="402B5A14"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5A2B86FB"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2E64398" w14:textId="0BF12597" w:rsidR="00503339" w:rsidRPr="00183A13" w:rsidRDefault="00C65C16">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66BBF416"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119306CE" w14:textId="77777777" w:rsidTr="00564843">
        <w:trPr>
          <w:jc w:val="center"/>
        </w:trPr>
        <w:tc>
          <w:tcPr>
            <w:tcW w:w="1514" w:type="dxa"/>
            <w:vMerge/>
            <w:vAlign w:val="center"/>
          </w:tcPr>
          <w:p w14:paraId="4F2A7772"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2B353126"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1307021</w:t>
            </w:r>
          </w:p>
        </w:tc>
        <w:tc>
          <w:tcPr>
            <w:tcW w:w="2921" w:type="dxa"/>
          </w:tcPr>
          <w:p w14:paraId="32AB4563"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人力资源管理</w:t>
            </w:r>
          </w:p>
        </w:tc>
        <w:tc>
          <w:tcPr>
            <w:tcW w:w="701" w:type="dxa"/>
          </w:tcPr>
          <w:p w14:paraId="6F91C4D9"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4639A986"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2D295AB7" w14:textId="3B1C27E2" w:rsidR="00503339" w:rsidRPr="00183A13" w:rsidRDefault="00C65C16">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2689DA93"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7A172C20" w14:textId="77777777" w:rsidTr="00564843">
        <w:trPr>
          <w:jc w:val="center"/>
        </w:trPr>
        <w:tc>
          <w:tcPr>
            <w:tcW w:w="1514" w:type="dxa"/>
            <w:vMerge/>
            <w:vAlign w:val="center"/>
          </w:tcPr>
          <w:p w14:paraId="5078D8AA"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471CC4B4"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1307055</w:t>
            </w:r>
          </w:p>
        </w:tc>
        <w:tc>
          <w:tcPr>
            <w:tcW w:w="2921" w:type="dxa"/>
          </w:tcPr>
          <w:p w14:paraId="35B30A27" w14:textId="77777777" w:rsidR="00503339" w:rsidRPr="00183A13" w:rsidRDefault="005C5288">
            <w:pPr>
              <w:spacing w:line="276" w:lineRule="auto"/>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组织</w:t>
            </w:r>
            <w:r w:rsidRPr="00183A13">
              <w:rPr>
                <w:rFonts w:ascii="Times New Roman" w:eastAsiaTheme="minorEastAsia" w:hAnsi="Times New Roman" w:cs="Times New Roman" w:hint="eastAsia"/>
                <w:color w:val="000000"/>
                <w:sz w:val="18"/>
                <w:szCs w:val="18"/>
              </w:rPr>
              <w:t>行为</w:t>
            </w:r>
            <w:r w:rsidRPr="00183A13">
              <w:rPr>
                <w:rFonts w:asciiTheme="minorEastAsia" w:eastAsiaTheme="minorEastAsia" w:hAnsiTheme="minorEastAsia" w:cstheme="minorEastAsia" w:hint="eastAsia"/>
                <w:sz w:val="18"/>
                <w:szCs w:val="18"/>
              </w:rPr>
              <w:t>学</w:t>
            </w:r>
          </w:p>
        </w:tc>
        <w:tc>
          <w:tcPr>
            <w:tcW w:w="701" w:type="dxa"/>
          </w:tcPr>
          <w:p w14:paraId="30994F10"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047AEAF0"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7A93AFA8"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0EC6C243"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21F3AEB7" w14:textId="77777777" w:rsidTr="00564843">
        <w:trPr>
          <w:trHeight w:val="317"/>
          <w:jc w:val="center"/>
        </w:trPr>
        <w:tc>
          <w:tcPr>
            <w:tcW w:w="1514" w:type="dxa"/>
            <w:vMerge/>
            <w:vAlign w:val="center"/>
          </w:tcPr>
          <w:p w14:paraId="6604B2C5"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5D4B262D"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1307069</w:t>
            </w:r>
          </w:p>
        </w:tc>
        <w:tc>
          <w:tcPr>
            <w:tcW w:w="2921" w:type="dxa"/>
          </w:tcPr>
          <w:p w14:paraId="27047ACB"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运营管理</w:t>
            </w:r>
          </w:p>
        </w:tc>
        <w:tc>
          <w:tcPr>
            <w:tcW w:w="701" w:type="dxa"/>
          </w:tcPr>
          <w:p w14:paraId="71E78D8B"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5B2DF87E"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DA2E24D" w14:textId="371ED35E" w:rsidR="00503339" w:rsidRPr="00183A13" w:rsidRDefault="00C65C16">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3CD0665C"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66D2426F" w14:textId="77777777" w:rsidTr="00564843">
        <w:trPr>
          <w:jc w:val="center"/>
        </w:trPr>
        <w:tc>
          <w:tcPr>
            <w:tcW w:w="1514" w:type="dxa"/>
            <w:vMerge/>
            <w:vAlign w:val="center"/>
          </w:tcPr>
          <w:p w14:paraId="1C826D69"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52AC2132"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1307114</w:t>
            </w:r>
          </w:p>
        </w:tc>
        <w:tc>
          <w:tcPr>
            <w:tcW w:w="2921" w:type="dxa"/>
          </w:tcPr>
          <w:p w14:paraId="30826304"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财务管理</w:t>
            </w:r>
          </w:p>
        </w:tc>
        <w:tc>
          <w:tcPr>
            <w:tcW w:w="701" w:type="dxa"/>
          </w:tcPr>
          <w:p w14:paraId="151D60DB"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48</w:t>
            </w:r>
          </w:p>
        </w:tc>
        <w:tc>
          <w:tcPr>
            <w:tcW w:w="841" w:type="dxa"/>
          </w:tcPr>
          <w:p w14:paraId="23196137"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w:t>
            </w:r>
          </w:p>
        </w:tc>
        <w:tc>
          <w:tcPr>
            <w:tcW w:w="885" w:type="dxa"/>
          </w:tcPr>
          <w:p w14:paraId="1FB3428A" w14:textId="687BE493" w:rsidR="00503339" w:rsidRPr="00183A13" w:rsidRDefault="00C65C16">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3B0C6D84"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34739579" w14:textId="77777777" w:rsidTr="00564843">
        <w:trPr>
          <w:jc w:val="center"/>
        </w:trPr>
        <w:tc>
          <w:tcPr>
            <w:tcW w:w="1514" w:type="dxa"/>
            <w:vMerge/>
            <w:vAlign w:val="center"/>
          </w:tcPr>
          <w:p w14:paraId="2B4B823A"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0ACFC61D" w14:textId="77777777" w:rsidR="00503339" w:rsidRPr="00183A13" w:rsidRDefault="005C5288">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1307115</w:t>
            </w:r>
          </w:p>
        </w:tc>
        <w:tc>
          <w:tcPr>
            <w:tcW w:w="2921" w:type="dxa"/>
          </w:tcPr>
          <w:p w14:paraId="5FEFEE3F"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营销管理</w:t>
            </w:r>
          </w:p>
        </w:tc>
        <w:tc>
          <w:tcPr>
            <w:tcW w:w="701" w:type="dxa"/>
          </w:tcPr>
          <w:p w14:paraId="1293CB12"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48</w:t>
            </w:r>
          </w:p>
        </w:tc>
        <w:tc>
          <w:tcPr>
            <w:tcW w:w="841" w:type="dxa"/>
          </w:tcPr>
          <w:p w14:paraId="4AE21F65"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w:t>
            </w:r>
          </w:p>
        </w:tc>
        <w:tc>
          <w:tcPr>
            <w:tcW w:w="885" w:type="dxa"/>
          </w:tcPr>
          <w:p w14:paraId="5FDB45D3" w14:textId="4171354F" w:rsidR="00503339" w:rsidRPr="00183A13" w:rsidRDefault="00C65C16">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7A128B36"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503339" w:rsidRPr="00183A13" w14:paraId="51CDBCF2" w14:textId="77777777" w:rsidTr="00564843">
        <w:trPr>
          <w:jc w:val="center"/>
        </w:trPr>
        <w:tc>
          <w:tcPr>
            <w:tcW w:w="1514" w:type="dxa"/>
            <w:vMerge/>
            <w:vAlign w:val="center"/>
          </w:tcPr>
          <w:p w14:paraId="513A0A5D" w14:textId="77777777" w:rsidR="00503339" w:rsidRPr="00183A13" w:rsidRDefault="00503339">
            <w:pPr>
              <w:pStyle w:val="af4"/>
              <w:ind w:right="-9" w:firstLineChars="0" w:firstLine="0"/>
              <w:jc w:val="center"/>
              <w:rPr>
                <w:rFonts w:asciiTheme="minorEastAsia" w:hAnsiTheme="minorEastAsia" w:cstheme="minorEastAsia"/>
                <w:sz w:val="18"/>
                <w:szCs w:val="18"/>
              </w:rPr>
            </w:pPr>
          </w:p>
        </w:tc>
        <w:tc>
          <w:tcPr>
            <w:tcW w:w="1097" w:type="dxa"/>
          </w:tcPr>
          <w:p w14:paraId="3AAC6F99" w14:textId="7D881CDB" w:rsidR="00503339" w:rsidRPr="00183A13" w:rsidRDefault="00564843">
            <w:pPr>
              <w:spacing w:line="276" w:lineRule="auto"/>
              <w:jc w:val="center"/>
              <w:rPr>
                <w:rFonts w:ascii="Times New Roman" w:hAnsi="Times New Roman" w:cs="Times New Roman"/>
                <w:color w:val="000000"/>
                <w:sz w:val="18"/>
                <w:szCs w:val="18"/>
              </w:rPr>
            </w:pPr>
            <w:r w:rsidRPr="00183A13">
              <w:rPr>
                <w:rFonts w:ascii="Times New Roman" w:hAnsi="Times New Roman" w:cs="Times New Roman"/>
                <w:color w:val="000000"/>
                <w:sz w:val="18"/>
                <w:szCs w:val="18"/>
              </w:rPr>
              <w:t>1307215</w:t>
            </w:r>
          </w:p>
        </w:tc>
        <w:tc>
          <w:tcPr>
            <w:tcW w:w="2921" w:type="dxa"/>
          </w:tcPr>
          <w:p w14:paraId="044203F2" w14:textId="77777777" w:rsidR="00503339" w:rsidRPr="00183A13" w:rsidRDefault="005C5288">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财务会计</w:t>
            </w:r>
          </w:p>
        </w:tc>
        <w:tc>
          <w:tcPr>
            <w:tcW w:w="701" w:type="dxa"/>
          </w:tcPr>
          <w:p w14:paraId="739E19B3"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134CF07A"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9B222F5" w14:textId="77777777" w:rsidR="00503339" w:rsidRPr="00183A13" w:rsidRDefault="005C5288">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w:t>
            </w:r>
          </w:p>
        </w:tc>
        <w:tc>
          <w:tcPr>
            <w:tcW w:w="1114" w:type="dxa"/>
            <w:vMerge/>
            <w:vAlign w:val="center"/>
          </w:tcPr>
          <w:p w14:paraId="11F3D20B" w14:textId="77777777" w:rsidR="00503339" w:rsidRPr="00183A13" w:rsidRDefault="00503339">
            <w:pPr>
              <w:pStyle w:val="af4"/>
              <w:ind w:right="280" w:firstLineChars="0" w:firstLine="0"/>
              <w:jc w:val="center"/>
              <w:rPr>
                <w:rFonts w:asciiTheme="minorEastAsia" w:hAnsiTheme="minorEastAsia" w:cstheme="minorEastAsia"/>
                <w:sz w:val="18"/>
                <w:szCs w:val="18"/>
              </w:rPr>
            </w:pPr>
          </w:p>
        </w:tc>
      </w:tr>
      <w:tr w:rsidR="009257BD" w:rsidRPr="00183A13" w14:paraId="710E30CD" w14:textId="77777777" w:rsidTr="00564843">
        <w:trPr>
          <w:jc w:val="center"/>
        </w:trPr>
        <w:tc>
          <w:tcPr>
            <w:tcW w:w="1514" w:type="dxa"/>
            <w:vMerge w:val="restart"/>
            <w:vAlign w:val="center"/>
          </w:tcPr>
          <w:p w14:paraId="5CD67EA8"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选修课</w:t>
            </w:r>
          </w:p>
          <w:p w14:paraId="2BC5DEB4" w14:textId="0C93E7CD" w:rsidR="009257BD" w:rsidRPr="00183A13" w:rsidRDefault="009257BD" w:rsidP="00974E07">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w:t>
            </w:r>
            <w:r w:rsidRPr="00183A13">
              <w:rPr>
                <w:rFonts w:asciiTheme="minorEastAsia" w:eastAsiaTheme="minorEastAsia" w:hAnsiTheme="minorEastAsia" w:cstheme="minorEastAsia"/>
                <w:sz w:val="18"/>
                <w:szCs w:val="18"/>
              </w:rPr>
              <w:t>10</w:t>
            </w:r>
            <w:r w:rsidRPr="00183A13">
              <w:rPr>
                <w:rFonts w:asciiTheme="minorEastAsia" w:eastAsiaTheme="minorEastAsia" w:hAnsiTheme="minorEastAsia" w:cstheme="minorEastAsia" w:hint="eastAsia"/>
                <w:sz w:val="18"/>
                <w:szCs w:val="18"/>
              </w:rPr>
              <w:t>学分）</w:t>
            </w:r>
          </w:p>
        </w:tc>
        <w:tc>
          <w:tcPr>
            <w:tcW w:w="1097" w:type="dxa"/>
          </w:tcPr>
          <w:p w14:paraId="60FD79E7" w14:textId="0A7947DA"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1307032</w:t>
            </w:r>
          </w:p>
        </w:tc>
        <w:tc>
          <w:tcPr>
            <w:tcW w:w="2921" w:type="dxa"/>
          </w:tcPr>
          <w:p w14:paraId="773A7CF0" w14:textId="69C62759"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能源经济学</w:t>
            </w:r>
          </w:p>
        </w:tc>
        <w:tc>
          <w:tcPr>
            <w:tcW w:w="701" w:type="dxa"/>
          </w:tcPr>
          <w:p w14:paraId="19D80437" w14:textId="71E0612A"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0F2683BB" w14:textId="47FC6E4F"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39856ED" w14:textId="3A20B5D3"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restart"/>
            <w:vAlign w:val="center"/>
          </w:tcPr>
          <w:p w14:paraId="164BB291"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选修I</w:t>
            </w:r>
          </w:p>
        </w:tc>
      </w:tr>
      <w:tr w:rsidR="009257BD" w:rsidRPr="00183A13" w14:paraId="50102D1C" w14:textId="77777777" w:rsidTr="00564843">
        <w:trPr>
          <w:jc w:val="center"/>
        </w:trPr>
        <w:tc>
          <w:tcPr>
            <w:tcW w:w="1514" w:type="dxa"/>
            <w:vMerge/>
            <w:vAlign w:val="center"/>
          </w:tcPr>
          <w:p w14:paraId="4873174B"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p>
        </w:tc>
        <w:tc>
          <w:tcPr>
            <w:tcW w:w="1097" w:type="dxa"/>
          </w:tcPr>
          <w:p w14:paraId="0251649A" w14:textId="13EC336D"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1307169</w:t>
            </w:r>
          </w:p>
        </w:tc>
        <w:tc>
          <w:tcPr>
            <w:tcW w:w="2921" w:type="dxa"/>
          </w:tcPr>
          <w:p w14:paraId="078D1EF2" w14:textId="677D92EB"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能源与环境政策前沿</w:t>
            </w:r>
          </w:p>
        </w:tc>
        <w:tc>
          <w:tcPr>
            <w:tcW w:w="701" w:type="dxa"/>
          </w:tcPr>
          <w:p w14:paraId="4BE8E9D4" w14:textId="577A35A9"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415F5887" w14:textId="06696AA4"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1D3FA87" w14:textId="152CCBAE"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3C3ECB75"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p>
        </w:tc>
      </w:tr>
      <w:tr w:rsidR="009257BD" w:rsidRPr="00183A13" w14:paraId="18AF4A6C" w14:textId="77777777" w:rsidTr="00564843">
        <w:trPr>
          <w:jc w:val="center"/>
        </w:trPr>
        <w:tc>
          <w:tcPr>
            <w:tcW w:w="1514" w:type="dxa"/>
            <w:vMerge/>
            <w:vAlign w:val="center"/>
          </w:tcPr>
          <w:p w14:paraId="179F6158"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p>
        </w:tc>
        <w:tc>
          <w:tcPr>
            <w:tcW w:w="1097" w:type="dxa"/>
          </w:tcPr>
          <w:p w14:paraId="58661C19" w14:textId="728E8B3B"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1307067</w:t>
            </w:r>
          </w:p>
        </w:tc>
        <w:tc>
          <w:tcPr>
            <w:tcW w:w="2921" w:type="dxa"/>
          </w:tcPr>
          <w:p w14:paraId="6050CE96" w14:textId="6180390A"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经济法</w:t>
            </w:r>
          </w:p>
        </w:tc>
        <w:tc>
          <w:tcPr>
            <w:tcW w:w="701" w:type="dxa"/>
          </w:tcPr>
          <w:p w14:paraId="171232BA" w14:textId="0F190FF9"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3030C211" w14:textId="4F86870B"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991DE5D" w14:textId="76F784B0"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4C0C8DF8"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p>
        </w:tc>
      </w:tr>
      <w:tr w:rsidR="009257BD" w:rsidRPr="00183A13" w14:paraId="2A82032E" w14:textId="77777777" w:rsidTr="00564843">
        <w:trPr>
          <w:jc w:val="center"/>
        </w:trPr>
        <w:tc>
          <w:tcPr>
            <w:tcW w:w="1514" w:type="dxa"/>
            <w:vMerge/>
            <w:vAlign w:val="center"/>
          </w:tcPr>
          <w:p w14:paraId="10DAEA86"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p>
        </w:tc>
        <w:tc>
          <w:tcPr>
            <w:tcW w:w="1097" w:type="dxa"/>
          </w:tcPr>
          <w:p w14:paraId="3963D53F" w14:textId="77777777"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1307050</w:t>
            </w:r>
          </w:p>
        </w:tc>
        <w:tc>
          <w:tcPr>
            <w:tcW w:w="2921" w:type="dxa"/>
          </w:tcPr>
          <w:p w14:paraId="45F8B611" w14:textId="77777777"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国际石油经济</w:t>
            </w:r>
          </w:p>
        </w:tc>
        <w:tc>
          <w:tcPr>
            <w:tcW w:w="701" w:type="dxa"/>
          </w:tcPr>
          <w:p w14:paraId="716D7E64"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1096C8D4"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3A3224B"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24675058"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p>
        </w:tc>
      </w:tr>
      <w:tr w:rsidR="009257BD" w:rsidRPr="00183A13" w14:paraId="49481F46" w14:textId="77777777" w:rsidTr="00564843">
        <w:trPr>
          <w:jc w:val="center"/>
        </w:trPr>
        <w:tc>
          <w:tcPr>
            <w:tcW w:w="1514" w:type="dxa"/>
            <w:vMerge/>
            <w:vAlign w:val="center"/>
          </w:tcPr>
          <w:p w14:paraId="58C0D2ED"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p>
        </w:tc>
        <w:tc>
          <w:tcPr>
            <w:tcW w:w="1097" w:type="dxa"/>
          </w:tcPr>
          <w:p w14:paraId="7868B86B" w14:textId="77777777"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1307171</w:t>
            </w:r>
          </w:p>
        </w:tc>
        <w:tc>
          <w:tcPr>
            <w:tcW w:w="2921" w:type="dxa"/>
          </w:tcPr>
          <w:p w14:paraId="6477D768" w14:textId="77777777"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金融科技</w:t>
            </w:r>
          </w:p>
        </w:tc>
        <w:tc>
          <w:tcPr>
            <w:tcW w:w="701" w:type="dxa"/>
          </w:tcPr>
          <w:p w14:paraId="648F9868"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73D6AFA2"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E1CE299"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052DCE18"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p>
        </w:tc>
      </w:tr>
      <w:tr w:rsidR="009257BD" w:rsidRPr="00183A13" w14:paraId="2D49F992" w14:textId="77777777" w:rsidTr="00564843">
        <w:trPr>
          <w:jc w:val="center"/>
        </w:trPr>
        <w:tc>
          <w:tcPr>
            <w:tcW w:w="1514" w:type="dxa"/>
            <w:vMerge/>
            <w:vAlign w:val="center"/>
          </w:tcPr>
          <w:p w14:paraId="6EE48EE1"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p>
        </w:tc>
        <w:tc>
          <w:tcPr>
            <w:tcW w:w="1097" w:type="dxa"/>
          </w:tcPr>
          <w:p w14:paraId="514A2E65" w14:textId="77777777"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1324023</w:t>
            </w:r>
          </w:p>
        </w:tc>
        <w:tc>
          <w:tcPr>
            <w:tcW w:w="2921" w:type="dxa"/>
          </w:tcPr>
          <w:p w14:paraId="25E2BED2" w14:textId="7C5E3F0B"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hAnsiTheme="minorEastAsia" w:cstheme="minorEastAsia" w:hint="eastAsia"/>
                <w:sz w:val="18"/>
                <w:szCs w:val="18"/>
              </w:rPr>
              <w:t>金融机构与市场</w:t>
            </w:r>
          </w:p>
        </w:tc>
        <w:tc>
          <w:tcPr>
            <w:tcW w:w="701" w:type="dxa"/>
          </w:tcPr>
          <w:p w14:paraId="06BF47DF"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7334F7B9"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2105982"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5846C03E"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p>
        </w:tc>
      </w:tr>
      <w:tr w:rsidR="009257BD" w:rsidRPr="00183A13" w14:paraId="1E15E0E0" w14:textId="77777777" w:rsidTr="00564843">
        <w:trPr>
          <w:jc w:val="center"/>
        </w:trPr>
        <w:tc>
          <w:tcPr>
            <w:tcW w:w="1514" w:type="dxa"/>
            <w:vMerge/>
            <w:vAlign w:val="center"/>
          </w:tcPr>
          <w:p w14:paraId="1986F893" w14:textId="77777777" w:rsidR="009257BD" w:rsidRPr="00183A13" w:rsidRDefault="009257BD" w:rsidP="009257BD">
            <w:pPr>
              <w:pStyle w:val="af4"/>
              <w:ind w:right="-9" w:firstLineChars="0" w:firstLine="0"/>
              <w:jc w:val="center"/>
              <w:rPr>
                <w:rFonts w:asciiTheme="minorEastAsia" w:hAnsiTheme="minorEastAsia" w:cstheme="minorEastAsia"/>
                <w:sz w:val="18"/>
                <w:szCs w:val="18"/>
              </w:rPr>
            </w:pPr>
          </w:p>
        </w:tc>
        <w:tc>
          <w:tcPr>
            <w:tcW w:w="1097" w:type="dxa"/>
          </w:tcPr>
          <w:p w14:paraId="69FAEA7A" w14:textId="77777777" w:rsidR="009257BD" w:rsidRPr="00183A13" w:rsidRDefault="009257BD" w:rsidP="009257BD">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1307172</w:t>
            </w:r>
          </w:p>
        </w:tc>
        <w:tc>
          <w:tcPr>
            <w:tcW w:w="2921" w:type="dxa"/>
          </w:tcPr>
          <w:p w14:paraId="5A024AAC" w14:textId="77777777" w:rsidR="009257BD" w:rsidRPr="00183A13" w:rsidRDefault="009257BD" w:rsidP="009257BD">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大数据技术与商业应用</w:t>
            </w:r>
          </w:p>
        </w:tc>
        <w:tc>
          <w:tcPr>
            <w:tcW w:w="701" w:type="dxa"/>
          </w:tcPr>
          <w:p w14:paraId="24F78818"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472CD1DE"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1D7C00A0" w14:textId="77777777" w:rsidR="009257BD" w:rsidRPr="00183A13" w:rsidRDefault="009257BD" w:rsidP="009257BD">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3930BED6" w14:textId="77777777" w:rsidR="009257BD" w:rsidRPr="00183A13" w:rsidRDefault="009257BD" w:rsidP="009257BD">
            <w:pPr>
              <w:pStyle w:val="af4"/>
              <w:ind w:right="280" w:firstLineChars="0" w:firstLine="0"/>
              <w:jc w:val="center"/>
              <w:rPr>
                <w:rFonts w:asciiTheme="minorEastAsia" w:hAnsiTheme="minorEastAsia" w:cstheme="minorEastAsia"/>
                <w:sz w:val="18"/>
                <w:szCs w:val="18"/>
              </w:rPr>
            </w:pPr>
          </w:p>
        </w:tc>
      </w:tr>
      <w:tr w:rsidR="00BC214E" w:rsidRPr="00183A13" w14:paraId="6118A295" w14:textId="77777777" w:rsidTr="00564843">
        <w:trPr>
          <w:jc w:val="center"/>
        </w:trPr>
        <w:tc>
          <w:tcPr>
            <w:tcW w:w="1514" w:type="dxa"/>
            <w:vMerge/>
            <w:vAlign w:val="center"/>
          </w:tcPr>
          <w:p w14:paraId="796AE94F"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15858139" w14:textId="45044E92" w:rsidR="00BC214E" w:rsidRPr="00183A13" w:rsidRDefault="00BC214E" w:rsidP="00BC214E">
            <w:pPr>
              <w:spacing w:line="276" w:lineRule="auto"/>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1307079</w:t>
            </w:r>
          </w:p>
        </w:tc>
        <w:tc>
          <w:tcPr>
            <w:tcW w:w="2921" w:type="dxa"/>
          </w:tcPr>
          <w:p w14:paraId="3DBB358F" w14:textId="514712D3" w:rsidR="00BC214E" w:rsidRPr="00183A13" w:rsidRDefault="00BC214E" w:rsidP="00BC214E">
            <w:pPr>
              <w:ind w:right="-48"/>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领导力与执行力</w:t>
            </w:r>
          </w:p>
        </w:tc>
        <w:tc>
          <w:tcPr>
            <w:tcW w:w="701" w:type="dxa"/>
          </w:tcPr>
          <w:p w14:paraId="52027E39" w14:textId="2EAA160D"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44B1314A" w14:textId="4E1CABB1"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CBCC2E4" w14:textId="3CF37D44"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508D8AF4"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0A766B62" w14:textId="77777777" w:rsidTr="00564843">
        <w:trPr>
          <w:jc w:val="center"/>
        </w:trPr>
        <w:tc>
          <w:tcPr>
            <w:tcW w:w="1514" w:type="dxa"/>
            <w:vMerge/>
            <w:vAlign w:val="center"/>
          </w:tcPr>
          <w:p w14:paraId="09221635"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7BBAAE31" w14:textId="1065B222" w:rsidR="00BC214E" w:rsidRPr="00A840F9" w:rsidRDefault="00870D82" w:rsidP="00BC214E">
            <w:pPr>
              <w:spacing w:line="276" w:lineRule="auto"/>
              <w:jc w:val="center"/>
              <w:rPr>
                <w:rFonts w:ascii="Times New Roman" w:eastAsiaTheme="minorEastAsia" w:hAnsi="Times New Roman" w:cs="Times New Roman"/>
                <w:sz w:val="18"/>
                <w:szCs w:val="18"/>
              </w:rPr>
            </w:pPr>
            <w:r w:rsidRPr="00A840F9">
              <w:rPr>
                <w:rFonts w:ascii="Times New Roman" w:eastAsiaTheme="minorEastAsia" w:hAnsi="Times New Roman" w:cs="Times New Roman"/>
                <w:sz w:val="18"/>
                <w:szCs w:val="18"/>
              </w:rPr>
              <w:t>1307241</w:t>
            </w:r>
          </w:p>
        </w:tc>
        <w:tc>
          <w:tcPr>
            <w:tcW w:w="2921" w:type="dxa"/>
          </w:tcPr>
          <w:p w14:paraId="43B97DD2" w14:textId="438B89D0" w:rsidR="00BC214E" w:rsidRPr="00A840F9" w:rsidRDefault="00BC214E" w:rsidP="00BC214E">
            <w:pPr>
              <w:ind w:right="-48"/>
              <w:jc w:val="center"/>
              <w:rPr>
                <w:rFonts w:asciiTheme="minorEastAsia" w:eastAsiaTheme="minorEastAsia" w:hAnsiTheme="minorEastAsia" w:cstheme="minorEastAsia"/>
                <w:sz w:val="18"/>
                <w:szCs w:val="18"/>
              </w:rPr>
            </w:pPr>
            <w:r w:rsidRPr="00A840F9">
              <w:rPr>
                <w:rFonts w:asciiTheme="minorEastAsia" w:hAnsiTheme="minorEastAsia" w:cstheme="minorEastAsia" w:hint="eastAsia"/>
                <w:sz w:val="18"/>
                <w:szCs w:val="18"/>
              </w:rPr>
              <w:t>碳中和与气候变化经济学</w:t>
            </w:r>
          </w:p>
        </w:tc>
        <w:tc>
          <w:tcPr>
            <w:tcW w:w="701" w:type="dxa"/>
          </w:tcPr>
          <w:p w14:paraId="3E1CAA0B" w14:textId="5B32C455" w:rsidR="00BC214E" w:rsidRPr="00A840F9" w:rsidRDefault="00BC214E" w:rsidP="00BC214E">
            <w:pPr>
              <w:jc w:val="center"/>
              <w:rPr>
                <w:rFonts w:asciiTheme="minorEastAsia" w:eastAsiaTheme="minorEastAsia" w:hAnsiTheme="minorEastAsia" w:cstheme="minorEastAsia"/>
                <w:sz w:val="18"/>
                <w:szCs w:val="18"/>
              </w:rPr>
            </w:pPr>
            <w:r w:rsidRPr="00A840F9">
              <w:rPr>
                <w:rFonts w:asciiTheme="minorEastAsia" w:hAnsiTheme="minorEastAsia" w:cstheme="minorEastAsia" w:hint="eastAsia"/>
                <w:sz w:val="18"/>
                <w:szCs w:val="18"/>
              </w:rPr>
              <w:t>3</w:t>
            </w:r>
            <w:r w:rsidRPr="00A840F9">
              <w:rPr>
                <w:rFonts w:asciiTheme="minorEastAsia" w:hAnsiTheme="minorEastAsia" w:cstheme="minorEastAsia"/>
                <w:sz w:val="18"/>
                <w:szCs w:val="18"/>
              </w:rPr>
              <w:t>2</w:t>
            </w:r>
          </w:p>
        </w:tc>
        <w:tc>
          <w:tcPr>
            <w:tcW w:w="841" w:type="dxa"/>
          </w:tcPr>
          <w:p w14:paraId="6CB45025" w14:textId="45A2CD91" w:rsidR="00BC214E" w:rsidRPr="00A840F9" w:rsidRDefault="00BC214E" w:rsidP="00BC214E">
            <w:pPr>
              <w:jc w:val="center"/>
              <w:rPr>
                <w:rFonts w:asciiTheme="minorEastAsia" w:eastAsiaTheme="minorEastAsia" w:hAnsiTheme="minorEastAsia" w:cstheme="minorEastAsia"/>
                <w:sz w:val="18"/>
                <w:szCs w:val="18"/>
              </w:rPr>
            </w:pPr>
            <w:r w:rsidRPr="00A840F9">
              <w:rPr>
                <w:rFonts w:asciiTheme="minorEastAsia" w:hAnsiTheme="minorEastAsia" w:cstheme="minorEastAsia" w:hint="eastAsia"/>
                <w:sz w:val="18"/>
                <w:szCs w:val="18"/>
              </w:rPr>
              <w:t>2</w:t>
            </w:r>
          </w:p>
        </w:tc>
        <w:tc>
          <w:tcPr>
            <w:tcW w:w="885" w:type="dxa"/>
          </w:tcPr>
          <w:p w14:paraId="5C7387B6" w14:textId="11B5019B" w:rsidR="00BC214E" w:rsidRPr="00A840F9" w:rsidRDefault="00BC214E" w:rsidP="00BC214E">
            <w:pPr>
              <w:jc w:val="center"/>
              <w:rPr>
                <w:rFonts w:asciiTheme="minorEastAsia" w:eastAsiaTheme="minorEastAsia" w:hAnsiTheme="minorEastAsia" w:cstheme="minorEastAsia"/>
                <w:sz w:val="18"/>
                <w:szCs w:val="18"/>
              </w:rPr>
            </w:pPr>
            <w:r w:rsidRPr="00A840F9">
              <w:rPr>
                <w:rFonts w:asciiTheme="minorEastAsia" w:hAnsiTheme="minorEastAsia" w:cstheme="minorEastAsia" w:hint="eastAsia"/>
                <w:sz w:val="18"/>
                <w:szCs w:val="18"/>
              </w:rPr>
              <w:t>2</w:t>
            </w:r>
            <w:r w:rsidRPr="00A840F9">
              <w:rPr>
                <w:rFonts w:asciiTheme="minorEastAsia" w:hAnsiTheme="minorEastAsia" w:cstheme="minorEastAsia"/>
                <w:sz w:val="18"/>
                <w:szCs w:val="18"/>
              </w:rPr>
              <w:t>/3</w:t>
            </w:r>
          </w:p>
        </w:tc>
        <w:tc>
          <w:tcPr>
            <w:tcW w:w="1114" w:type="dxa"/>
            <w:vMerge/>
            <w:vAlign w:val="center"/>
          </w:tcPr>
          <w:p w14:paraId="572A3D16"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1D8A44D1" w14:textId="77777777" w:rsidTr="00564843">
        <w:trPr>
          <w:jc w:val="center"/>
        </w:trPr>
        <w:tc>
          <w:tcPr>
            <w:tcW w:w="1514" w:type="dxa"/>
            <w:vMerge/>
            <w:vAlign w:val="center"/>
          </w:tcPr>
          <w:p w14:paraId="67F88448"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43F7B179" w14:textId="0E4C16B3" w:rsidR="00BC214E" w:rsidRPr="00183A13" w:rsidRDefault="00870D82" w:rsidP="00BC214E">
            <w:pPr>
              <w:spacing w:line="276" w:lineRule="auto"/>
              <w:jc w:val="center"/>
              <w:rPr>
                <w:rFonts w:ascii="Times New Roman" w:hAnsi="Times New Roman" w:cs="Times New Roman"/>
                <w:color w:val="000000"/>
                <w:sz w:val="18"/>
                <w:szCs w:val="18"/>
              </w:rPr>
            </w:pPr>
            <w:r w:rsidRPr="00870D82">
              <w:rPr>
                <w:rFonts w:ascii="Times New Roman" w:hAnsi="Times New Roman" w:cs="Times New Roman"/>
                <w:color w:val="000000"/>
                <w:sz w:val="18"/>
                <w:szCs w:val="18"/>
              </w:rPr>
              <w:t>1307242</w:t>
            </w:r>
          </w:p>
        </w:tc>
        <w:tc>
          <w:tcPr>
            <w:tcW w:w="2921" w:type="dxa"/>
          </w:tcPr>
          <w:p w14:paraId="10603757" w14:textId="27013930"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hAnsiTheme="minorEastAsia" w:cstheme="minorEastAsia" w:hint="eastAsia"/>
                <w:sz w:val="18"/>
                <w:szCs w:val="18"/>
              </w:rPr>
              <w:t>人工智能</w:t>
            </w:r>
            <w:r w:rsidR="00D570B9" w:rsidRPr="00183A13">
              <w:rPr>
                <w:rFonts w:asciiTheme="minorEastAsia" w:hAnsiTheme="minorEastAsia" w:cstheme="minorEastAsia" w:hint="eastAsia"/>
                <w:sz w:val="18"/>
                <w:szCs w:val="18"/>
              </w:rPr>
              <w:t>概论</w:t>
            </w:r>
          </w:p>
        </w:tc>
        <w:tc>
          <w:tcPr>
            <w:tcW w:w="701" w:type="dxa"/>
          </w:tcPr>
          <w:p w14:paraId="5637C9EA" w14:textId="6C658949" w:rsidR="00BC214E" w:rsidRPr="00183A13" w:rsidRDefault="00BC214E" w:rsidP="00BC214E">
            <w:pPr>
              <w:jc w:val="center"/>
              <w:rPr>
                <w:rFonts w:asciiTheme="minorEastAsia" w:hAnsiTheme="minorEastAsia" w:cstheme="minorEastAsia"/>
                <w:sz w:val="18"/>
                <w:szCs w:val="18"/>
              </w:rPr>
            </w:pPr>
            <w:r w:rsidRPr="00183A13">
              <w:rPr>
                <w:rFonts w:asciiTheme="minorEastAsia" w:hAnsiTheme="minorEastAsia" w:cstheme="minorEastAsia" w:hint="eastAsia"/>
                <w:sz w:val="18"/>
                <w:szCs w:val="18"/>
              </w:rPr>
              <w:t>3</w:t>
            </w:r>
            <w:r w:rsidRPr="00183A13">
              <w:rPr>
                <w:rFonts w:asciiTheme="minorEastAsia" w:hAnsiTheme="minorEastAsia" w:cstheme="minorEastAsia"/>
                <w:sz w:val="18"/>
                <w:szCs w:val="18"/>
              </w:rPr>
              <w:t>2</w:t>
            </w:r>
          </w:p>
        </w:tc>
        <w:tc>
          <w:tcPr>
            <w:tcW w:w="841" w:type="dxa"/>
          </w:tcPr>
          <w:p w14:paraId="3549F086" w14:textId="0E509F06" w:rsidR="00BC214E" w:rsidRPr="00183A13" w:rsidRDefault="00BC214E" w:rsidP="00BC214E">
            <w:pPr>
              <w:jc w:val="center"/>
              <w:rPr>
                <w:rFonts w:asciiTheme="minorEastAsia" w:hAnsiTheme="minorEastAsia" w:cstheme="minorEastAsia"/>
                <w:sz w:val="18"/>
                <w:szCs w:val="18"/>
              </w:rPr>
            </w:pPr>
            <w:r w:rsidRPr="00183A13">
              <w:rPr>
                <w:rFonts w:asciiTheme="minorEastAsia" w:hAnsiTheme="minorEastAsia" w:cstheme="minorEastAsia" w:hint="eastAsia"/>
                <w:sz w:val="18"/>
                <w:szCs w:val="18"/>
              </w:rPr>
              <w:t>2</w:t>
            </w:r>
          </w:p>
        </w:tc>
        <w:tc>
          <w:tcPr>
            <w:tcW w:w="885" w:type="dxa"/>
          </w:tcPr>
          <w:p w14:paraId="709D0856" w14:textId="45F15311" w:rsidR="00BC214E" w:rsidRPr="00183A13" w:rsidRDefault="00BC214E" w:rsidP="00BC214E">
            <w:pPr>
              <w:jc w:val="center"/>
              <w:rPr>
                <w:rFonts w:asciiTheme="minorEastAsia" w:hAnsiTheme="minorEastAsia" w:cstheme="minorEastAsia"/>
                <w:sz w:val="18"/>
                <w:szCs w:val="18"/>
              </w:rPr>
            </w:pPr>
            <w:r w:rsidRPr="00183A13">
              <w:rPr>
                <w:rFonts w:asciiTheme="minorEastAsia" w:hAnsiTheme="minorEastAsia" w:cstheme="minorEastAsia" w:hint="eastAsia"/>
                <w:sz w:val="18"/>
                <w:szCs w:val="18"/>
              </w:rPr>
              <w:t>2</w:t>
            </w:r>
            <w:r w:rsidRPr="00183A13">
              <w:rPr>
                <w:rFonts w:asciiTheme="minorEastAsia" w:hAnsiTheme="minorEastAsia" w:cstheme="minorEastAsia"/>
                <w:sz w:val="18"/>
                <w:szCs w:val="18"/>
              </w:rPr>
              <w:t>/3</w:t>
            </w:r>
          </w:p>
        </w:tc>
        <w:tc>
          <w:tcPr>
            <w:tcW w:w="1114" w:type="dxa"/>
            <w:vMerge/>
            <w:vAlign w:val="center"/>
          </w:tcPr>
          <w:p w14:paraId="5355CC45"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405FF02A" w14:textId="77777777" w:rsidTr="00564843">
        <w:trPr>
          <w:jc w:val="center"/>
        </w:trPr>
        <w:tc>
          <w:tcPr>
            <w:tcW w:w="1514" w:type="dxa"/>
            <w:vMerge/>
            <w:vAlign w:val="center"/>
          </w:tcPr>
          <w:p w14:paraId="5C7EBFEB"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05958AD8" w14:textId="77777777" w:rsidR="00BC214E" w:rsidRPr="00183A13" w:rsidRDefault="00BC214E" w:rsidP="00BC214E">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1307052</w:t>
            </w:r>
          </w:p>
        </w:tc>
        <w:tc>
          <w:tcPr>
            <w:tcW w:w="2921" w:type="dxa"/>
          </w:tcPr>
          <w:p w14:paraId="54FC263B" w14:textId="77777777"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财务报表分析</w:t>
            </w:r>
          </w:p>
        </w:tc>
        <w:tc>
          <w:tcPr>
            <w:tcW w:w="701" w:type="dxa"/>
          </w:tcPr>
          <w:p w14:paraId="68539440" w14:textId="7777777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696B4DE3" w14:textId="7777777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5497FA38" w14:textId="7777777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restart"/>
            <w:vAlign w:val="center"/>
          </w:tcPr>
          <w:p w14:paraId="656720BD"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选修II</w:t>
            </w:r>
          </w:p>
        </w:tc>
      </w:tr>
      <w:tr w:rsidR="00BC214E" w:rsidRPr="00183A13" w14:paraId="3C4460F2" w14:textId="77777777" w:rsidTr="00564843">
        <w:trPr>
          <w:jc w:val="center"/>
        </w:trPr>
        <w:tc>
          <w:tcPr>
            <w:tcW w:w="1514" w:type="dxa"/>
            <w:vMerge/>
            <w:vAlign w:val="center"/>
          </w:tcPr>
          <w:p w14:paraId="70CDD16C"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22E80330" w14:textId="422B450E" w:rsidR="00BC214E" w:rsidRPr="00183A13" w:rsidRDefault="00BC214E" w:rsidP="00BC214E">
            <w:pPr>
              <w:spacing w:line="276" w:lineRule="auto"/>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1324026</w:t>
            </w:r>
          </w:p>
        </w:tc>
        <w:tc>
          <w:tcPr>
            <w:tcW w:w="2921" w:type="dxa"/>
          </w:tcPr>
          <w:p w14:paraId="39CF1218" w14:textId="1104F0A0" w:rsidR="00BC214E" w:rsidRPr="00183A13" w:rsidRDefault="00BC214E" w:rsidP="00BC214E">
            <w:pPr>
              <w:ind w:right="-48"/>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金融衍生工具</w:t>
            </w:r>
          </w:p>
        </w:tc>
        <w:tc>
          <w:tcPr>
            <w:tcW w:w="701" w:type="dxa"/>
          </w:tcPr>
          <w:p w14:paraId="57F5EB66" w14:textId="058FE21A"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1054893D" w14:textId="7BE1A6DB"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1621B331" w14:textId="1ACB0E3B"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25E423F6" w14:textId="77777777" w:rsidR="00BC214E" w:rsidRPr="00183A13" w:rsidRDefault="00BC214E" w:rsidP="00BC214E">
            <w:pPr>
              <w:pStyle w:val="af4"/>
              <w:ind w:right="280" w:firstLineChars="0" w:firstLine="0"/>
              <w:jc w:val="center"/>
              <w:rPr>
                <w:rFonts w:asciiTheme="minorEastAsia" w:eastAsiaTheme="minorEastAsia" w:hAnsiTheme="minorEastAsia" w:cstheme="minorEastAsia"/>
                <w:sz w:val="18"/>
                <w:szCs w:val="18"/>
              </w:rPr>
            </w:pPr>
          </w:p>
        </w:tc>
      </w:tr>
      <w:tr w:rsidR="00BC214E" w:rsidRPr="00183A13" w14:paraId="0F88C5E2" w14:textId="77777777" w:rsidTr="00564843">
        <w:trPr>
          <w:jc w:val="center"/>
        </w:trPr>
        <w:tc>
          <w:tcPr>
            <w:tcW w:w="1514" w:type="dxa"/>
            <w:vMerge/>
            <w:vAlign w:val="center"/>
          </w:tcPr>
          <w:p w14:paraId="42C7CB5D"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05D19178" w14:textId="77777777" w:rsidR="00BC214E" w:rsidRPr="00183A13" w:rsidRDefault="00BC214E" w:rsidP="00BC214E">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1307082</w:t>
            </w:r>
          </w:p>
        </w:tc>
        <w:tc>
          <w:tcPr>
            <w:tcW w:w="2921" w:type="dxa"/>
          </w:tcPr>
          <w:p w14:paraId="53C66489" w14:textId="77777777"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并购与重组</w:t>
            </w:r>
          </w:p>
        </w:tc>
        <w:tc>
          <w:tcPr>
            <w:tcW w:w="701" w:type="dxa"/>
          </w:tcPr>
          <w:p w14:paraId="7D0BC198" w14:textId="7777777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470EDEA7" w14:textId="7777777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20807F04" w14:textId="7777777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7C9587D4"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4B92B6D5" w14:textId="77777777" w:rsidTr="00564843">
        <w:trPr>
          <w:jc w:val="center"/>
        </w:trPr>
        <w:tc>
          <w:tcPr>
            <w:tcW w:w="1514" w:type="dxa"/>
            <w:vMerge/>
            <w:vAlign w:val="center"/>
          </w:tcPr>
          <w:p w14:paraId="5AF4B668"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790696AF" w14:textId="0024AC22" w:rsidR="00BC214E" w:rsidRPr="00183A13" w:rsidRDefault="00BC214E" w:rsidP="00BC214E">
            <w:pPr>
              <w:spacing w:line="276" w:lineRule="auto"/>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1307170</w:t>
            </w:r>
          </w:p>
        </w:tc>
        <w:tc>
          <w:tcPr>
            <w:tcW w:w="2921" w:type="dxa"/>
          </w:tcPr>
          <w:p w14:paraId="0CCFAECA" w14:textId="19EC49A1" w:rsidR="00BC214E" w:rsidRPr="00183A13" w:rsidRDefault="00BC214E" w:rsidP="00BC214E">
            <w:pPr>
              <w:ind w:right="-48"/>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企业文化</w:t>
            </w:r>
          </w:p>
        </w:tc>
        <w:tc>
          <w:tcPr>
            <w:tcW w:w="701" w:type="dxa"/>
          </w:tcPr>
          <w:p w14:paraId="16712E90" w14:textId="18D15E96"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0F14001D" w14:textId="33267212"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D551C0D" w14:textId="64F2F6CF" w:rsidR="00BC214E" w:rsidRPr="00183A13" w:rsidRDefault="00BC214E" w:rsidP="00BC214E">
            <w:pPr>
              <w:jc w:val="center"/>
              <w:rPr>
                <w:rFonts w:asciiTheme="minorEastAsia" w:eastAsia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1521C517"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7DD7249C" w14:textId="77777777" w:rsidTr="00564843">
        <w:trPr>
          <w:jc w:val="center"/>
        </w:trPr>
        <w:tc>
          <w:tcPr>
            <w:tcW w:w="1514" w:type="dxa"/>
            <w:vMerge/>
            <w:vAlign w:val="center"/>
          </w:tcPr>
          <w:p w14:paraId="0D1C17F1"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09CF2BCE" w14:textId="57F3402F" w:rsidR="00BC214E" w:rsidRPr="00183A13" w:rsidRDefault="00BC214E" w:rsidP="00BC214E">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1307073</w:t>
            </w:r>
          </w:p>
        </w:tc>
        <w:tc>
          <w:tcPr>
            <w:tcW w:w="2921" w:type="dxa"/>
          </w:tcPr>
          <w:p w14:paraId="6BD03A9A" w14:textId="29F234E0"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管理沟通</w:t>
            </w:r>
          </w:p>
        </w:tc>
        <w:tc>
          <w:tcPr>
            <w:tcW w:w="701" w:type="dxa"/>
          </w:tcPr>
          <w:p w14:paraId="2E650BB3" w14:textId="4BE33B22"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757E9F47" w14:textId="6760654F"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15B14B0D" w14:textId="781B7F5B"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4D98E6B2"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3C8E403E" w14:textId="77777777" w:rsidTr="00564843">
        <w:trPr>
          <w:jc w:val="center"/>
        </w:trPr>
        <w:tc>
          <w:tcPr>
            <w:tcW w:w="1514" w:type="dxa"/>
            <w:vMerge/>
            <w:vAlign w:val="center"/>
          </w:tcPr>
          <w:p w14:paraId="41A46EBB"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5C38D1BA" w14:textId="51F1C955" w:rsidR="00BC214E" w:rsidRPr="00183A13" w:rsidRDefault="00BC214E" w:rsidP="00BC214E">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1307174</w:t>
            </w:r>
          </w:p>
        </w:tc>
        <w:tc>
          <w:tcPr>
            <w:tcW w:w="2921" w:type="dxa"/>
          </w:tcPr>
          <w:p w14:paraId="0AD2A597" w14:textId="43C5A4B6"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网络营销与社交媒体</w:t>
            </w:r>
          </w:p>
        </w:tc>
        <w:tc>
          <w:tcPr>
            <w:tcW w:w="701" w:type="dxa"/>
          </w:tcPr>
          <w:p w14:paraId="4E273D3D" w14:textId="104CA400"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52652D84" w14:textId="673C4B38"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0E90116D" w14:textId="0F1E9E87"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47F9285D"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144B82A8" w14:textId="77777777" w:rsidTr="00564843">
        <w:trPr>
          <w:jc w:val="center"/>
        </w:trPr>
        <w:tc>
          <w:tcPr>
            <w:tcW w:w="1514" w:type="dxa"/>
            <w:vMerge/>
            <w:vAlign w:val="center"/>
          </w:tcPr>
          <w:p w14:paraId="7DEF8CA7"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69F3DF59" w14:textId="5C007691" w:rsidR="00BC214E" w:rsidRPr="00183A13" w:rsidRDefault="00BC214E" w:rsidP="00BC214E">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1307177</w:t>
            </w:r>
          </w:p>
        </w:tc>
        <w:tc>
          <w:tcPr>
            <w:tcW w:w="2921" w:type="dxa"/>
          </w:tcPr>
          <w:p w14:paraId="4BCC3CC3" w14:textId="18D18A0C"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创业管理</w:t>
            </w:r>
          </w:p>
        </w:tc>
        <w:tc>
          <w:tcPr>
            <w:tcW w:w="701" w:type="dxa"/>
          </w:tcPr>
          <w:p w14:paraId="7543E019" w14:textId="39A99B04"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47F9286D" w14:textId="3AACCC2F"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3C90B57D" w14:textId="1221F7DA"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168F58BA"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14B334D3" w14:textId="77777777" w:rsidTr="00564843">
        <w:trPr>
          <w:jc w:val="center"/>
        </w:trPr>
        <w:tc>
          <w:tcPr>
            <w:tcW w:w="1514" w:type="dxa"/>
            <w:vMerge/>
            <w:vAlign w:val="center"/>
          </w:tcPr>
          <w:p w14:paraId="2FE02B84"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45F2418B" w14:textId="3C2E1254" w:rsidR="00BC214E" w:rsidRPr="00183A13" w:rsidRDefault="00BC214E" w:rsidP="00BC214E">
            <w:pPr>
              <w:spacing w:line="276" w:lineRule="auto"/>
              <w:jc w:val="center"/>
              <w:rPr>
                <w:rFonts w:ascii="Times New Roman"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1307178</w:t>
            </w:r>
          </w:p>
        </w:tc>
        <w:tc>
          <w:tcPr>
            <w:tcW w:w="2921" w:type="dxa"/>
          </w:tcPr>
          <w:p w14:paraId="79C93C1F" w14:textId="4E81F9D4" w:rsidR="00BC214E" w:rsidRPr="00183A13" w:rsidRDefault="00BC214E" w:rsidP="00BC214E">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沙盘模拟</w:t>
            </w:r>
          </w:p>
        </w:tc>
        <w:tc>
          <w:tcPr>
            <w:tcW w:w="701" w:type="dxa"/>
          </w:tcPr>
          <w:p w14:paraId="38146E2B" w14:textId="6B5A27A2"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32</w:t>
            </w:r>
          </w:p>
        </w:tc>
        <w:tc>
          <w:tcPr>
            <w:tcW w:w="841" w:type="dxa"/>
          </w:tcPr>
          <w:p w14:paraId="02D339AC" w14:textId="7CAF6816"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w:t>
            </w:r>
          </w:p>
        </w:tc>
        <w:tc>
          <w:tcPr>
            <w:tcW w:w="885" w:type="dxa"/>
          </w:tcPr>
          <w:p w14:paraId="7C582AFC" w14:textId="7039061B" w:rsidR="00BC214E" w:rsidRPr="00183A13" w:rsidRDefault="00BC214E" w:rsidP="00BC214E">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2/3</w:t>
            </w:r>
          </w:p>
        </w:tc>
        <w:tc>
          <w:tcPr>
            <w:tcW w:w="1114" w:type="dxa"/>
            <w:vMerge/>
            <w:vAlign w:val="center"/>
          </w:tcPr>
          <w:p w14:paraId="5D760BE5"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64109516" w14:textId="77777777" w:rsidTr="00564843">
        <w:trPr>
          <w:jc w:val="center"/>
        </w:trPr>
        <w:tc>
          <w:tcPr>
            <w:tcW w:w="1514" w:type="dxa"/>
            <w:vMerge/>
            <w:vAlign w:val="center"/>
          </w:tcPr>
          <w:p w14:paraId="1FF515D6"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18537E33" w14:textId="3B06FE0A" w:rsidR="00BC214E" w:rsidRPr="00183A13" w:rsidRDefault="00BC214E" w:rsidP="00BC214E">
            <w:pPr>
              <w:spacing w:line="276" w:lineRule="auto"/>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color w:val="000000"/>
                <w:sz w:val="18"/>
                <w:szCs w:val="18"/>
              </w:rPr>
              <w:t>1307024</w:t>
            </w:r>
          </w:p>
        </w:tc>
        <w:tc>
          <w:tcPr>
            <w:tcW w:w="2921" w:type="dxa"/>
          </w:tcPr>
          <w:p w14:paraId="561D1AA1" w14:textId="164CA29F" w:rsidR="00BC214E" w:rsidRPr="00183A13" w:rsidRDefault="00BC214E" w:rsidP="00BC214E">
            <w:pPr>
              <w:ind w:right="-48"/>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color w:val="000000"/>
                <w:sz w:val="18"/>
                <w:szCs w:val="18"/>
              </w:rPr>
              <w:t>项目管理</w:t>
            </w:r>
          </w:p>
        </w:tc>
        <w:tc>
          <w:tcPr>
            <w:tcW w:w="701" w:type="dxa"/>
          </w:tcPr>
          <w:p w14:paraId="359383DB" w14:textId="15077133" w:rsidR="00BC214E" w:rsidRPr="00183A13" w:rsidRDefault="00BC214E" w:rsidP="00BC214E">
            <w:pPr>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color w:val="000000"/>
                <w:sz w:val="18"/>
                <w:szCs w:val="18"/>
              </w:rPr>
              <w:t>32</w:t>
            </w:r>
          </w:p>
        </w:tc>
        <w:tc>
          <w:tcPr>
            <w:tcW w:w="841" w:type="dxa"/>
          </w:tcPr>
          <w:p w14:paraId="77363B93" w14:textId="598E7749" w:rsidR="00BC214E" w:rsidRPr="00183A13" w:rsidRDefault="00BC214E" w:rsidP="00BC214E">
            <w:pPr>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color w:val="000000"/>
                <w:sz w:val="18"/>
                <w:szCs w:val="18"/>
              </w:rPr>
              <w:t>2</w:t>
            </w:r>
          </w:p>
        </w:tc>
        <w:tc>
          <w:tcPr>
            <w:tcW w:w="885" w:type="dxa"/>
          </w:tcPr>
          <w:p w14:paraId="7698807E" w14:textId="4983097B" w:rsidR="00BC214E" w:rsidRPr="00183A13" w:rsidRDefault="00BC214E" w:rsidP="00BC214E">
            <w:pPr>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color w:val="000000"/>
                <w:sz w:val="18"/>
                <w:szCs w:val="18"/>
              </w:rPr>
              <w:t>2/3</w:t>
            </w:r>
          </w:p>
        </w:tc>
        <w:tc>
          <w:tcPr>
            <w:tcW w:w="1114" w:type="dxa"/>
            <w:vMerge/>
            <w:vAlign w:val="center"/>
          </w:tcPr>
          <w:p w14:paraId="538658FC"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BC214E" w:rsidRPr="00183A13" w14:paraId="1E3596DC" w14:textId="77777777" w:rsidTr="00564843">
        <w:trPr>
          <w:jc w:val="center"/>
        </w:trPr>
        <w:tc>
          <w:tcPr>
            <w:tcW w:w="1514" w:type="dxa"/>
            <w:vMerge/>
            <w:vAlign w:val="center"/>
          </w:tcPr>
          <w:p w14:paraId="60D008EE" w14:textId="77777777" w:rsidR="00BC214E" w:rsidRPr="00183A13" w:rsidRDefault="00BC214E" w:rsidP="00BC214E">
            <w:pPr>
              <w:pStyle w:val="af4"/>
              <w:ind w:right="-9" w:firstLineChars="0" w:firstLine="0"/>
              <w:jc w:val="center"/>
              <w:rPr>
                <w:rFonts w:asciiTheme="minorEastAsia" w:hAnsiTheme="minorEastAsia" w:cstheme="minorEastAsia"/>
                <w:sz w:val="18"/>
                <w:szCs w:val="18"/>
              </w:rPr>
            </w:pPr>
          </w:p>
        </w:tc>
        <w:tc>
          <w:tcPr>
            <w:tcW w:w="1097" w:type="dxa"/>
          </w:tcPr>
          <w:p w14:paraId="27F38135" w14:textId="6A065258" w:rsidR="00BC214E" w:rsidRPr="00183A13" w:rsidRDefault="005C429B" w:rsidP="00BC214E">
            <w:pPr>
              <w:spacing w:line="276" w:lineRule="auto"/>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13</w:t>
            </w:r>
            <w:r w:rsidRPr="00183A13">
              <w:rPr>
                <w:rFonts w:ascii="Times New Roman" w:eastAsiaTheme="minorEastAsia" w:hAnsi="Times New Roman" w:cs="Times New Roman"/>
                <w:color w:val="000000"/>
                <w:sz w:val="18"/>
                <w:szCs w:val="18"/>
              </w:rPr>
              <w:t>07093</w:t>
            </w:r>
          </w:p>
        </w:tc>
        <w:tc>
          <w:tcPr>
            <w:tcW w:w="2921" w:type="dxa"/>
          </w:tcPr>
          <w:p w14:paraId="43B09390" w14:textId="53507D9A" w:rsidR="00BC214E" w:rsidRPr="00183A13" w:rsidRDefault="00BC214E" w:rsidP="00BC214E">
            <w:pPr>
              <w:ind w:right="-48"/>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国际商务谈判</w:t>
            </w:r>
          </w:p>
        </w:tc>
        <w:tc>
          <w:tcPr>
            <w:tcW w:w="701" w:type="dxa"/>
          </w:tcPr>
          <w:p w14:paraId="6819D5D3" w14:textId="385B7834" w:rsidR="00BC214E" w:rsidRPr="00183A13" w:rsidRDefault="00BC214E" w:rsidP="00BC214E">
            <w:pPr>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3</w:t>
            </w:r>
            <w:r w:rsidRPr="00183A13">
              <w:rPr>
                <w:rFonts w:ascii="Times New Roman" w:eastAsiaTheme="minorEastAsia" w:hAnsi="Times New Roman" w:cs="Times New Roman"/>
                <w:color w:val="000000"/>
                <w:sz w:val="18"/>
                <w:szCs w:val="18"/>
              </w:rPr>
              <w:t>2</w:t>
            </w:r>
          </w:p>
        </w:tc>
        <w:tc>
          <w:tcPr>
            <w:tcW w:w="841" w:type="dxa"/>
          </w:tcPr>
          <w:p w14:paraId="422CE9AD" w14:textId="33DD76F5" w:rsidR="00BC214E" w:rsidRPr="00183A13" w:rsidRDefault="00BC214E" w:rsidP="00BC214E">
            <w:pPr>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2</w:t>
            </w:r>
          </w:p>
        </w:tc>
        <w:tc>
          <w:tcPr>
            <w:tcW w:w="885" w:type="dxa"/>
          </w:tcPr>
          <w:p w14:paraId="500D6C83" w14:textId="17C8F717" w:rsidR="00BC214E" w:rsidRPr="00183A13" w:rsidRDefault="00BC214E" w:rsidP="00BC214E">
            <w:pPr>
              <w:jc w:val="center"/>
              <w:rPr>
                <w:rFonts w:ascii="Times New Roman" w:eastAsiaTheme="minorEastAsia" w:hAnsi="Times New Roman" w:cs="Times New Roman"/>
                <w:color w:val="000000"/>
                <w:sz w:val="18"/>
                <w:szCs w:val="18"/>
              </w:rPr>
            </w:pPr>
            <w:r w:rsidRPr="00183A13">
              <w:rPr>
                <w:rFonts w:ascii="Times New Roman" w:eastAsiaTheme="minorEastAsia" w:hAnsi="Times New Roman" w:cs="Times New Roman" w:hint="eastAsia"/>
                <w:color w:val="000000"/>
                <w:sz w:val="18"/>
                <w:szCs w:val="18"/>
              </w:rPr>
              <w:t>2</w:t>
            </w:r>
            <w:r w:rsidRPr="00183A13">
              <w:rPr>
                <w:rFonts w:ascii="Times New Roman" w:eastAsiaTheme="minorEastAsia" w:hAnsi="Times New Roman" w:cs="Times New Roman"/>
                <w:color w:val="000000"/>
                <w:sz w:val="18"/>
                <w:szCs w:val="18"/>
              </w:rPr>
              <w:t>/3</w:t>
            </w:r>
          </w:p>
        </w:tc>
        <w:tc>
          <w:tcPr>
            <w:tcW w:w="1114" w:type="dxa"/>
            <w:vMerge/>
            <w:vAlign w:val="center"/>
          </w:tcPr>
          <w:p w14:paraId="2E08AF30" w14:textId="77777777" w:rsidR="00BC214E" w:rsidRPr="00183A13" w:rsidRDefault="00BC214E" w:rsidP="00BC214E">
            <w:pPr>
              <w:pStyle w:val="af4"/>
              <w:ind w:right="280" w:firstLineChars="0" w:firstLine="0"/>
              <w:jc w:val="center"/>
              <w:rPr>
                <w:rFonts w:asciiTheme="minorEastAsia" w:hAnsiTheme="minorEastAsia" w:cstheme="minorEastAsia"/>
                <w:sz w:val="18"/>
                <w:szCs w:val="18"/>
              </w:rPr>
            </w:pPr>
          </w:p>
        </w:tc>
      </w:tr>
      <w:tr w:rsidR="00974E07" w:rsidRPr="00183A13" w14:paraId="7FF9F52E" w14:textId="77777777" w:rsidTr="00564843">
        <w:trPr>
          <w:jc w:val="center"/>
        </w:trPr>
        <w:tc>
          <w:tcPr>
            <w:tcW w:w="1514" w:type="dxa"/>
            <w:vMerge w:val="restart"/>
            <w:vAlign w:val="center"/>
          </w:tcPr>
          <w:p w14:paraId="08E94846" w14:textId="77777777" w:rsidR="00974E07" w:rsidRPr="00183A13" w:rsidRDefault="00974E07" w:rsidP="00974E07">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实践环节</w:t>
            </w:r>
          </w:p>
          <w:p w14:paraId="78864A71" w14:textId="21C2AC4E" w:rsidR="00974E07" w:rsidRPr="00183A13" w:rsidRDefault="00974E07" w:rsidP="00974E07">
            <w:pPr>
              <w:pStyle w:val="af4"/>
              <w:ind w:right="-9"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w:t>
            </w:r>
            <w:r w:rsidRPr="00183A13">
              <w:rPr>
                <w:rFonts w:asciiTheme="minorEastAsia" w:eastAsiaTheme="minorEastAsia" w:hAnsiTheme="minorEastAsia" w:cstheme="minorEastAsia"/>
                <w:sz w:val="18"/>
                <w:szCs w:val="18"/>
              </w:rPr>
              <w:t>6</w:t>
            </w:r>
            <w:r w:rsidRPr="00183A13">
              <w:rPr>
                <w:rFonts w:asciiTheme="minorEastAsia" w:eastAsiaTheme="minorEastAsia" w:hAnsiTheme="minorEastAsia" w:cstheme="minorEastAsia" w:hint="eastAsia"/>
                <w:sz w:val="18"/>
                <w:szCs w:val="18"/>
              </w:rPr>
              <w:t>学分）</w:t>
            </w:r>
          </w:p>
        </w:tc>
        <w:tc>
          <w:tcPr>
            <w:tcW w:w="1097" w:type="dxa"/>
          </w:tcPr>
          <w:p w14:paraId="52E2C6EA" w14:textId="13C32749" w:rsidR="00974E07" w:rsidRPr="00183A13" w:rsidRDefault="00974E07" w:rsidP="00974E07">
            <w:pPr>
              <w:spacing w:line="276" w:lineRule="auto"/>
              <w:jc w:val="center"/>
              <w:rPr>
                <w:rFonts w:ascii="Times New Roman" w:hAnsi="Times New Roman" w:cs="Times New Roman"/>
                <w:strike/>
                <w:color w:val="000000"/>
                <w:sz w:val="18"/>
                <w:szCs w:val="18"/>
              </w:rPr>
            </w:pPr>
            <w:r w:rsidRPr="00183A13">
              <w:rPr>
                <w:rFonts w:ascii="Times New Roman" w:eastAsiaTheme="minorEastAsia" w:hAnsi="Times New Roman" w:cs="Times New Roman" w:hint="eastAsia"/>
                <w:color w:val="000000"/>
                <w:sz w:val="18"/>
                <w:szCs w:val="18"/>
              </w:rPr>
              <w:t>1307181</w:t>
            </w:r>
          </w:p>
        </w:tc>
        <w:tc>
          <w:tcPr>
            <w:tcW w:w="2921" w:type="dxa"/>
          </w:tcPr>
          <w:p w14:paraId="60F5CE35" w14:textId="40C6D31E" w:rsidR="00974E07" w:rsidRPr="00183A13" w:rsidRDefault="00974E07" w:rsidP="00974E07">
            <w:pPr>
              <w:ind w:right="-48"/>
              <w:jc w:val="center"/>
              <w:rPr>
                <w:rFonts w:asciiTheme="minorEastAsia" w:hAnsiTheme="minorEastAsia" w:cstheme="minorEastAsia"/>
                <w:strike/>
                <w:sz w:val="18"/>
                <w:szCs w:val="18"/>
              </w:rPr>
            </w:pPr>
            <w:r w:rsidRPr="00183A13">
              <w:rPr>
                <w:rFonts w:asciiTheme="minorEastAsia" w:eastAsiaTheme="minorEastAsia" w:hAnsiTheme="minorEastAsia" w:cstheme="minorEastAsia" w:hint="eastAsia"/>
                <w:sz w:val="18"/>
                <w:szCs w:val="18"/>
              </w:rPr>
              <w:t>案例写作</w:t>
            </w:r>
          </w:p>
        </w:tc>
        <w:tc>
          <w:tcPr>
            <w:tcW w:w="701" w:type="dxa"/>
          </w:tcPr>
          <w:p w14:paraId="50F4A0DE" w14:textId="77777777" w:rsidR="00974E07" w:rsidRPr="00183A13" w:rsidRDefault="00974E07" w:rsidP="00974E07">
            <w:pPr>
              <w:jc w:val="center"/>
              <w:rPr>
                <w:rFonts w:asciiTheme="minorEastAsia" w:hAnsiTheme="minorEastAsia" w:cstheme="minorEastAsia"/>
                <w:strike/>
                <w:sz w:val="18"/>
                <w:szCs w:val="18"/>
              </w:rPr>
            </w:pPr>
          </w:p>
        </w:tc>
        <w:tc>
          <w:tcPr>
            <w:tcW w:w="841" w:type="dxa"/>
          </w:tcPr>
          <w:p w14:paraId="53CC47C7" w14:textId="269DF733" w:rsidR="00974E07" w:rsidRPr="00183A13" w:rsidRDefault="00974E07" w:rsidP="00974E07">
            <w:pPr>
              <w:jc w:val="center"/>
              <w:rPr>
                <w:rFonts w:asciiTheme="minorEastAsia" w:hAnsiTheme="minorEastAsia" w:cstheme="minorEastAsia"/>
                <w:strike/>
                <w:sz w:val="18"/>
                <w:szCs w:val="18"/>
              </w:rPr>
            </w:pPr>
            <w:r w:rsidRPr="00183A13">
              <w:rPr>
                <w:rFonts w:asciiTheme="minorEastAsia" w:eastAsiaTheme="minorEastAsia" w:hAnsiTheme="minorEastAsia" w:cstheme="minorEastAsia" w:hint="eastAsia"/>
                <w:sz w:val="18"/>
                <w:szCs w:val="18"/>
              </w:rPr>
              <w:t>2</w:t>
            </w:r>
          </w:p>
        </w:tc>
        <w:tc>
          <w:tcPr>
            <w:tcW w:w="885" w:type="dxa"/>
          </w:tcPr>
          <w:p w14:paraId="5EEA830B" w14:textId="15211614" w:rsidR="00974E07" w:rsidRPr="00183A13" w:rsidRDefault="00974E07" w:rsidP="00974E07">
            <w:pPr>
              <w:jc w:val="center"/>
              <w:rPr>
                <w:rFonts w:asciiTheme="minorEastAsia" w:hAnsiTheme="minorEastAsia" w:cstheme="minorEastAsia"/>
                <w:strike/>
                <w:sz w:val="18"/>
                <w:szCs w:val="18"/>
              </w:rPr>
            </w:pPr>
            <w:r w:rsidRPr="00183A13">
              <w:rPr>
                <w:rFonts w:asciiTheme="minorEastAsia" w:eastAsiaTheme="minorEastAsia" w:hAnsiTheme="minorEastAsia" w:cstheme="minorEastAsia" w:hint="eastAsia"/>
                <w:sz w:val="18"/>
                <w:szCs w:val="18"/>
              </w:rPr>
              <w:t>2</w:t>
            </w:r>
          </w:p>
        </w:tc>
        <w:tc>
          <w:tcPr>
            <w:tcW w:w="1114" w:type="dxa"/>
            <w:vMerge w:val="restart"/>
            <w:vAlign w:val="center"/>
          </w:tcPr>
          <w:p w14:paraId="65B23075" w14:textId="77777777" w:rsidR="00974E07" w:rsidRPr="00183A13" w:rsidRDefault="00974E07" w:rsidP="00974E07">
            <w:pPr>
              <w:pStyle w:val="af4"/>
              <w:ind w:right="280" w:firstLineChars="0" w:firstLine="0"/>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必修</w:t>
            </w:r>
          </w:p>
        </w:tc>
      </w:tr>
      <w:tr w:rsidR="00974E07" w:rsidRPr="00C65C16" w14:paraId="0D477410" w14:textId="77777777" w:rsidTr="00564843">
        <w:trPr>
          <w:jc w:val="center"/>
        </w:trPr>
        <w:tc>
          <w:tcPr>
            <w:tcW w:w="1514" w:type="dxa"/>
            <w:vMerge/>
            <w:vAlign w:val="center"/>
          </w:tcPr>
          <w:p w14:paraId="57B53700" w14:textId="77777777" w:rsidR="00974E07" w:rsidRPr="00183A13" w:rsidRDefault="00974E07" w:rsidP="00974E07">
            <w:pPr>
              <w:pStyle w:val="af4"/>
              <w:ind w:right="280" w:firstLineChars="0" w:firstLine="0"/>
              <w:jc w:val="center"/>
              <w:rPr>
                <w:rFonts w:asciiTheme="minorEastAsia" w:hAnsiTheme="minorEastAsia" w:cstheme="minorEastAsia"/>
                <w:sz w:val="18"/>
                <w:szCs w:val="18"/>
              </w:rPr>
            </w:pPr>
          </w:p>
        </w:tc>
        <w:tc>
          <w:tcPr>
            <w:tcW w:w="1097" w:type="dxa"/>
          </w:tcPr>
          <w:p w14:paraId="5E0BED7D" w14:textId="5A264C8C" w:rsidR="00974E07" w:rsidRPr="00183A13" w:rsidRDefault="00604E85" w:rsidP="00974E07">
            <w:pPr>
              <w:jc w:val="center"/>
              <w:rPr>
                <w:rFonts w:asciiTheme="minorEastAsia" w:hAnsiTheme="minorEastAsia" w:cstheme="minorEastAsia"/>
                <w:sz w:val="18"/>
                <w:szCs w:val="18"/>
              </w:rPr>
            </w:pPr>
            <w:r w:rsidRPr="00604E85">
              <w:rPr>
                <w:rFonts w:asciiTheme="minorEastAsia" w:hAnsiTheme="minorEastAsia" w:cstheme="minorEastAsia"/>
                <w:sz w:val="18"/>
                <w:szCs w:val="18"/>
              </w:rPr>
              <w:t>1307235</w:t>
            </w:r>
          </w:p>
        </w:tc>
        <w:tc>
          <w:tcPr>
            <w:tcW w:w="2921" w:type="dxa"/>
          </w:tcPr>
          <w:p w14:paraId="0AA2C33C" w14:textId="77777777" w:rsidR="00974E07" w:rsidRPr="00183A13" w:rsidRDefault="00974E07" w:rsidP="00974E07">
            <w:pPr>
              <w:ind w:right="-48"/>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创新实践活动</w:t>
            </w:r>
          </w:p>
        </w:tc>
        <w:tc>
          <w:tcPr>
            <w:tcW w:w="701" w:type="dxa"/>
          </w:tcPr>
          <w:p w14:paraId="21287AB6" w14:textId="77777777" w:rsidR="00974E07" w:rsidRPr="00183A13" w:rsidRDefault="00974E07" w:rsidP="00974E07">
            <w:pPr>
              <w:jc w:val="center"/>
              <w:rPr>
                <w:rFonts w:asciiTheme="minorEastAsia" w:hAnsiTheme="minorEastAsia" w:cstheme="minorEastAsia"/>
                <w:sz w:val="18"/>
                <w:szCs w:val="18"/>
              </w:rPr>
            </w:pPr>
          </w:p>
        </w:tc>
        <w:tc>
          <w:tcPr>
            <w:tcW w:w="841" w:type="dxa"/>
          </w:tcPr>
          <w:p w14:paraId="28F86E83" w14:textId="72BC5E7F" w:rsidR="00974E07" w:rsidRPr="00183A13" w:rsidRDefault="00974E07" w:rsidP="00974E07">
            <w:pPr>
              <w:jc w:val="center"/>
              <w:rPr>
                <w:rFonts w:asciiTheme="minorEastAsia" w:hAnsiTheme="minorEastAsia" w:cstheme="minorEastAsia"/>
                <w:sz w:val="18"/>
                <w:szCs w:val="18"/>
              </w:rPr>
            </w:pPr>
            <w:r w:rsidRPr="00183A13">
              <w:rPr>
                <w:rFonts w:asciiTheme="minorEastAsia" w:eastAsiaTheme="minorEastAsia" w:hAnsiTheme="minorEastAsia" w:cstheme="minorEastAsia"/>
                <w:sz w:val="18"/>
                <w:szCs w:val="18"/>
              </w:rPr>
              <w:t>4</w:t>
            </w:r>
          </w:p>
        </w:tc>
        <w:tc>
          <w:tcPr>
            <w:tcW w:w="885" w:type="dxa"/>
          </w:tcPr>
          <w:p w14:paraId="5DB45BA0" w14:textId="77777777" w:rsidR="00974E07" w:rsidRPr="00D37251" w:rsidRDefault="00974E07" w:rsidP="00974E07">
            <w:pPr>
              <w:jc w:val="center"/>
              <w:rPr>
                <w:rFonts w:asciiTheme="minorEastAsia" w:hAnsiTheme="minorEastAsia" w:cstheme="minorEastAsia"/>
                <w:sz w:val="18"/>
                <w:szCs w:val="18"/>
              </w:rPr>
            </w:pPr>
            <w:r w:rsidRPr="00183A13">
              <w:rPr>
                <w:rFonts w:asciiTheme="minorEastAsia" w:eastAsiaTheme="minorEastAsia" w:hAnsiTheme="minorEastAsia" w:cstheme="minorEastAsia" w:hint="eastAsia"/>
                <w:sz w:val="18"/>
                <w:szCs w:val="18"/>
              </w:rPr>
              <w:t>1/2/3/4</w:t>
            </w:r>
          </w:p>
        </w:tc>
        <w:tc>
          <w:tcPr>
            <w:tcW w:w="1114" w:type="dxa"/>
            <w:vMerge/>
            <w:vAlign w:val="center"/>
          </w:tcPr>
          <w:p w14:paraId="6B2BE044" w14:textId="77777777" w:rsidR="00974E07" w:rsidRPr="00C65C16" w:rsidRDefault="00974E07" w:rsidP="00974E07">
            <w:pPr>
              <w:pStyle w:val="af4"/>
              <w:ind w:right="280" w:firstLineChars="0" w:firstLine="0"/>
              <w:jc w:val="center"/>
              <w:rPr>
                <w:rFonts w:asciiTheme="minorEastAsia" w:hAnsiTheme="minorEastAsia" w:cstheme="minorEastAsia"/>
                <w:sz w:val="18"/>
                <w:szCs w:val="18"/>
              </w:rPr>
            </w:pPr>
          </w:p>
        </w:tc>
      </w:tr>
    </w:tbl>
    <w:p w14:paraId="093C37E6" w14:textId="77777777" w:rsidR="00503339" w:rsidRDefault="00503339">
      <w:pPr>
        <w:spacing w:line="360" w:lineRule="auto"/>
        <w:ind w:right="280"/>
        <w:jc w:val="center"/>
        <w:rPr>
          <w:rFonts w:asciiTheme="minorEastAsia" w:hAnsiTheme="minorEastAsia" w:cstheme="minorEastAsia"/>
        </w:rPr>
      </w:pPr>
    </w:p>
    <w:p w14:paraId="66391ADD" w14:textId="77777777" w:rsidR="00503339" w:rsidRDefault="005C5288">
      <w:pPr>
        <w:spacing w:beforeLines="50" w:before="156" w:afterLines="50" w:after="156" w:line="360" w:lineRule="auto"/>
        <w:rPr>
          <w:rFonts w:asciiTheme="minorEastAsia" w:hAnsiTheme="minorEastAsia" w:cstheme="minorEastAsia"/>
        </w:rPr>
      </w:pPr>
      <w:r>
        <w:rPr>
          <w:rFonts w:asciiTheme="minorEastAsia" w:eastAsiaTheme="minorEastAsia" w:hAnsiTheme="minorEastAsia" w:cstheme="minorEastAsia" w:hint="eastAsia"/>
        </w:rPr>
        <w:t>【说明】选修课部分，分为选修I和选修II。选修I为案例类选修课程，选修II为专业实践类选修课程，学生至少在专业实践类选修课中选修1门。</w:t>
      </w:r>
    </w:p>
    <w:p w14:paraId="37C885D9"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八、实践环节</w:t>
      </w:r>
    </w:p>
    <w:p w14:paraId="482E8B8B" w14:textId="35481FA0" w:rsidR="00503339" w:rsidRDefault="00974E07">
      <w:pPr>
        <w:pStyle w:val="af4"/>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bCs/>
        </w:rPr>
        <w:t>1</w:t>
      </w:r>
      <w:r w:rsidR="005C5288">
        <w:rPr>
          <w:rFonts w:asciiTheme="minorEastAsia" w:eastAsiaTheme="minorEastAsia" w:hAnsiTheme="minorEastAsia" w:cstheme="minorEastAsia" w:hint="eastAsia"/>
          <w:bCs/>
        </w:rPr>
        <w:t>. “案例写作”要求学生在校期间参加MBA教育中心组织的案例写作大赛，完成案例写作任务，案例评审专家打分评定成绩，学生取得相应学分。</w:t>
      </w:r>
    </w:p>
    <w:p w14:paraId="3CAC3940" w14:textId="76E82B1E" w:rsidR="00503339" w:rsidRDefault="00974E07">
      <w:pPr>
        <w:pStyle w:val="af4"/>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bCs/>
        </w:rPr>
        <w:t>2</w:t>
      </w:r>
      <w:r w:rsidR="005C5288">
        <w:rPr>
          <w:rFonts w:asciiTheme="minorEastAsia" w:eastAsiaTheme="minorEastAsia" w:hAnsiTheme="minorEastAsia" w:cstheme="minorEastAsia" w:hint="eastAsia"/>
          <w:bCs/>
        </w:rPr>
        <w:t>. “创新实践活动”包括学生参与创新创业、案例分析、企业诊断等管理类比赛，自行组织讲座、沙龙等活动，撰写创业企划、调研报告、资政建议、学术论文等。具体学分认定办法参见附件。</w:t>
      </w:r>
    </w:p>
    <w:p w14:paraId="361D195A"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九、中期考核</w:t>
      </w:r>
    </w:p>
    <w:p w14:paraId="15626804" w14:textId="77777777" w:rsidR="00503339" w:rsidRDefault="005C5288">
      <w:pPr>
        <w:pStyle w:val="ab"/>
        <w:shd w:val="clear" w:color="auto" w:fill="FEFEFE"/>
        <w:spacing w:before="0" w:beforeAutospacing="0" w:after="0" w:afterAutospacing="0" w:line="360" w:lineRule="auto"/>
        <w:ind w:firstLineChars="175" w:firstLine="42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按学校与学院有关规定执行。</w:t>
      </w:r>
    </w:p>
    <w:p w14:paraId="7B3D1E84"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十、学位论文</w:t>
      </w:r>
    </w:p>
    <w:p w14:paraId="72C8AF94" w14:textId="77777777" w:rsidR="00503339" w:rsidRDefault="005C5288">
      <w:pPr>
        <w:pStyle w:val="af4"/>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hint="eastAsia"/>
          <w:bCs/>
        </w:rPr>
        <w:t>1. 学位论文选题要求</w:t>
      </w:r>
    </w:p>
    <w:p w14:paraId="1804A3E6"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工商管理硕士学位论文选题应来源于管理实践，要求从企业管理的实际需要中发现问题，提倡问题导向型研究和案例研究。提倡学生结合自己的实际工作，特别是针对我国改革与建设和企业管理实践中的难点问题进行选题。</w:t>
      </w:r>
    </w:p>
    <w:p w14:paraId="05106E06" w14:textId="77777777" w:rsidR="00503339" w:rsidRDefault="005C5288">
      <w:pPr>
        <w:pStyle w:val="af4"/>
        <w:numPr>
          <w:ilvl w:val="0"/>
          <w:numId w:val="3"/>
        </w:numPr>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hint="eastAsia"/>
          <w:bCs/>
        </w:rPr>
        <w:t>学位论文形式和规范要求</w:t>
      </w:r>
    </w:p>
    <w:p w14:paraId="625989E2"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lastRenderedPageBreak/>
        <w:t>工商管理硕士学位论文可以是专题研究，也可以是高质量的调查研究报告、企业诊断报告或高质量的案例。</w:t>
      </w:r>
    </w:p>
    <w:p w14:paraId="200B9BAA" w14:textId="77777777" w:rsidR="00503339" w:rsidRDefault="005C5288">
      <w:pPr>
        <w:pStyle w:val="af4"/>
        <w:numPr>
          <w:ilvl w:val="0"/>
          <w:numId w:val="3"/>
        </w:numPr>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hint="eastAsia"/>
          <w:bCs/>
        </w:rPr>
        <w:t>学位论文水平要求</w:t>
      </w:r>
    </w:p>
    <w:p w14:paraId="785F8632"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工商管理硕士学位论文要综合反映学生独立运用所学知识发现问题、分析问题和解决问题的能力以及调查研究和文字表达的能力，要求内容充实，联系实际，观点鲜明，论据充分，结论可靠，写作规范。论文写作要求概念清晰，条理清楚，文字通顺。</w:t>
      </w:r>
    </w:p>
    <w:p w14:paraId="03AC2A46" w14:textId="77777777" w:rsidR="00503339" w:rsidRDefault="005C5288">
      <w:pPr>
        <w:pStyle w:val="af4"/>
        <w:numPr>
          <w:ilvl w:val="0"/>
          <w:numId w:val="3"/>
        </w:numPr>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hint="eastAsia"/>
          <w:bCs/>
        </w:rPr>
        <w:t>学位论文开题要求</w:t>
      </w:r>
    </w:p>
    <w:p w14:paraId="7EDE6783"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全日制学生一般应在第二学期6月份完成开题答辩；非全日制学生一般应在第三学期开学9月份完成开题答辩。</w:t>
      </w:r>
    </w:p>
    <w:p w14:paraId="3536139D"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论文开题报告应该包括论文选题的背景意义和依据、国内外相关研究的现状与发展趋势、论文的研究目标与内容、拟采取的技术路径和可行性分析、预计关键技术和难点、论文详细研究进度和主要参考文献等。</w:t>
      </w:r>
    </w:p>
    <w:p w14:paraId="769B2DCC"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每位硕士研究生在论文开题之前，必须阅读至少30篇与所从事的研究工作相关的文献，其中，期刊文献不少于60%，国外文献不少于20%，近5年文献不少于60%。</w:t>
      </w:r>
    </w:p>
    <w:p w14:paraId="3A38DB0E"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《专业硕士学位论文文献综述及开题报告》应不少于6000字，该报告在开题报告论证会上由评审小组进行评审打分。</w:t>
      </w:r>
    </w:p>
    <w:p w14:paraId="323869F3"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论文开题论证会组织MBA导师和相同或相近研究方向的教师3-5人组成评审小组。评审小组成员分别对报告人的《文献综述与开题报告》进行严格评审给出评审意见。按百分制评分核算综合评审意见。评分为70分及以上视为通过开题论证会，完成《专业硕士学位论文文献综述及开题报告》，记1学分。开题报告未通过者，由导师决定是否终止培养或允许其重新开题。若重新开题，需经学生本人申请，导师审批同意。重新开题应在3个月之内完成。</w:t>
      </w:r>
    </w:p>
    <w:p w14:paraId="39455C28" w14:textId="77777777" w:rsidR="00503339" w:rsidRDefault="005C5288">
      <w:pPr>
        <w:pStyle w:val="af4"/>
        <w:numPr>
          <w:ilvl w:val="0"/>
          <w:numId w:val="3"/>
        </w:numPr>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hint="eastAsia"/>
          <w:bCs/>
        </w:rPr>
        <w:t>学位论文答辩</w:t>
      </w:r>
    </w:p>
    <w:p w14:paraId="34ED2BF2"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硕士研究生学位论文答辩的具体要求执行《中国石油大学（北京）学位授予暂行实施细则》。评价论文水平主要考核综合运用所学理论解决实际问题的能力、是否有新的见解以及实用价值（包括创造的经济效益和社会效益）。工商管理硕士研究生的学位论文评阅人和答辩委员会成员中，必须有一名来自实</w:t>
      </w:r>
      <w:r>
        <w:rPr>
          <w:rFonts w:asciiTheme="minorEastAsia" w:eastAsiaTheme="minorEastAsia" w:hAnsiTheme="minorEastAsia" w:cstheme="minorEastAsia" w:hint="eastAsia"/>
          <w:bCs/>
        </w:rPr>
        <w:lastRenderedPageBreak/>
        <w:t>际工作部门具有高级专业技术职称的专家或在企业担任高级管理职务的管理工作者。</w:t>
      </w:r>
    </w:p>
    <w:p w14:paraId="09BBAC59" w14:textId="77777777" w:rsidR="00503339" w:rsidRDefault="005C5288">
      <w:pPr>
        <w:pStyle w:val="af4"/>
        <w:numPr>
          <w:ilvl w:val="0"/>
          <w:numId w:val="3"/>
        </w:numPr>
        <w:spacing w:line="360" w:lineRule="auto"/>
        <w:ind w:left="7" w:right="280" w:firstLineChars="172" w:firstLine="413"/>
        <w:rPr>
          <w:rFonts w:asciiTheme="minorEastAsia" w:hAnsiTheme="minorEastAsia" w:cstheme="minorEastAsia"/>
          <w:bCs/>
        </w:rPr>
      </w:pPr>
      <w:r>
        <w:rPr>
          <w:rFonts w:asciiTheme="minorEastAsia" w:eastAsiaTheme="minorEastAsia" w:hAnsiTheme="minorEastAsia" w:cstheme="minorEastAsia" w:hint="eastAsia"/>
          <w:bCs/>
        </w:rPr>
        <w:t>终止培养</w:t>
      </w:r>
    </w:p>
    <w:p w14:paraId="7FCF861B" w14:textId="77777777" w:rsidR="00503339" w:rsidRDefault="005C5288">
      <w:pPr>
        <w:pStyle w:val="af4"/>
        <w:spacing w:line="360" w:lineRule="auto"/>
        <w:ind w:left="7" w:right="280" w:firstLine="480"/>
        <w:rPr>
          <w:rFonts w:asciiTheme="minorEastAsia" w:hAnsiTheme="minorEastAsia" w:cstheme="minorEastAsia"/>
          <w:bCs/>
        </w:rPr>
      </w:pPr>
      <w:r>
        <w:rPr>
          <w:rFonts w:asciiTheme="minorEastAsia" w:eastAsiaTheme="minorEastAsia" w:hAnsiTheme="minorEastAsia" w:cstheme="minorEastAsia" w:hint="eastAsia"/>
          <w:bCs/>
        </w:rPr>
        <w:t>硕士研究生终止培养执行《中国石油大学（北京）关于硕士研究生培养工作的基本规定》。</w:t>
      </w:r>
    </w:p>
    <w:p w14:paraId="5758A75A" w14:textId="77777777" w:rsidR="00503339" w:rsidRDefault="005C5288">
      <w:pPr>
        <w:spacing w:line="360" w:lineRule="auto"/>
        <w:ind w:right="280" w:firstLineChars="150" w:firstLine="361"/>
        <w:rPr>
          <w:rFonts w:asciiTheme="minorEastAsia" w:hAnsiTheme="minorEastAsia" w:cstheme="minorEastAsia"/>
          <w:b/>
          <w:bCs/>
        </w:rPr>
      </w:pPr>
      <w:r>
        <w:rPr>
          <w:rFonts w:asciiTheme="minorEastAsia" w:eastAsiaTheme="minorEastAsia" w:hAnsiTheme="minorEastAsia" w:cstheme="minorEastAsia" w:hint="eastAsia"/>
          <w:b/>
          <w:bCs/>
        </w:rPr>
        <w:t xml:space="preserve">十一、其他     </w:t>
      </w:r>
    </w:p>
    <w:p w14:paraId="7F19171C" w14:textId="77777777" w:rsidR="00503339" w:rsidRDefault="005C5288">
      <w:pPr>
        <w:pStyle w:val="ab"/>
        <w:shd w:val="clear" w:color="auto" w:fill="FEFEFE"/>
        <w:spacing w:before="0" w:beforeAutospacing="0" w:after="0" w:afterAutospacing="0" w:line="360" w:lineRule="auto"/>
        <w:ind w:firstLineChars="175" w:firstLine="42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按学校与学院有关规定执行。</w:t>
      </w:r>
    </w:p>
    <w:p w14:paraId="00989133" w14:textId="77777777" w:rsidR="00503339" w:rsidRDefault="00503339">
      <w:pPr>
        <w:pStyle w:val="af4"/>
        <w:spacing w:line="360" w:lineRule="auto"/>
        <w:ind w:right="280" w:firstLine="560"/>
        <w:rPr>
          <w:rFonts w:ascii="仿宋" w:eastAsia="仿宋" w:hAnsi="仿宋"/>
          <w:sz w:val="28"/>
          <w:szCs w:val="28"/>
        </w:rPr>
      </w:pPr>
    </w:p>
    <w:p w14:paraId="4EA68E24" w14:textId="77777777" w:rsidR="00832C91" w:rsidRDefault="00832C91" w:rsidP="00832C91">
      <w:pPr>
        <w:rPr>
          <w:rFonts w:ascii="仿宋" w:eastAsia="仿宋" w:hAnsi="仿宋"/>
          <w:sz w:val="28"/>
          <w:szCs w:val="28"/>
        </w:rPr>
      </w:pPr>
    </w:p>
    <w:p w14:paraId="49CA0EED" w14:textId="1EE4E80A" w:rsidR="00503339" w:rsidRPr="00832C91" w:rsidRDefault="005C5288" w:rsidP="00832C91">
      <w:pPr>
        <w:rPr>
          <w:rFonts w:ascii="仿宋" w:eastAsia="仿宋" w:hAnsi="仿宋"/>
          <w:sz w:val="28"/>
          <w:szCs w:val="28"/>
        </w:rPr>
      </w:pPr>
      <w:r>
        <w:rPr>
          <w:rFonts w:asciiTheme="majorEastAsia" w:eastAsiaTheme="majorEastAsia" w:hAnsiTheme="majorEastAsia" w:cstheme="majorEastAsia" w:hint="eastAsia"/>
          <w:b/>
          <w:bCs/>
          <w:sz w:val="18"/>
          <w:szCs w:val="18"/>
        </w:rPr>
        <w:t>附表：创新实践活动学分认定办法</w:t>
      </w:r>
    </w:p>
    <w:tbl>
      <w:tblPr>
        <w:tblStyle w:val="af0"/>
        <w:tblW w:w="4813" w:type="pct"/>
        <w:jc w:val="center"/>
        <w:tblLook w:val="04A0" w:firstRow="1" w:lastRow="0" w:firstColumn="1" w:lastColumn="0" w:noHBand="0" w:noVBand="1"/>
      </w:tblPr>
      <w:tblGrid>
        <w:gridCol w:w="694"/>
        <w:gridCol w:w="641"/>
        <w:gridCol w:w="3562"/>
        <w:gridCol w:w="1210"/>
        <w:gridCol w:w="2287"/>
      </w:tblGrid>
      <w:tr w:rsidR="00503339" w14:paraId="2A17CFB7" w14:textId="77777777">
        <w:trPr>
          <w:tblHeader/>
          <w:jc w:val="center"/>
        </w:trPr>
        <w:tc>
          <w:tcPr>
            <w:tcW w:w="413" w:type="pct"/>
          </w:tcPr>
          <w:p w14:paraId="67AB7C54" w14:textId="77777777" w:rsidR="00503339" w:rsidRDefault="005C5288">
            <w:pPr>
              <w:jc w:val="center"/>
              <w:rPr>
                <w:rFonts w:asciiTheme="minorEastAsia" w:hAnsiTheme="minorEastAsia" w:cstheme="minorEastAsia"/>
                <w:b/>
                <w:sz w:val="18"/>
                <w:szCs w:val="18"/>
              </w:rPr>
            </w:pPr>
            <w:r>
              <w:rPr>
                <w:rFonts w:asciiTheme="minorEastAsia" w:eastAsiaTheme="minorEastAsia" w:hAnsiTheme="minorEastAsia" w:cstheme="minorEastAsia" w:hint="eastAsia"/>
                <w:b/>
                <w:sz w:val="18"/>
                <w:szCs w:val="18"/>
              </w:rPr>
              <w:t>序号</w:t>
            </w:r>
          </w:p>
        </w:tc>
        <w:tc>
          <w:tcPr>
            <w:tcW w:w="382" w:type="pct"/>
          </w:tcPr>
          <w:p w14:paraId="38CD8160" w14:textId="77777777" w:rsidR="00503339" w:rsidRDefault="005C5288">
            <w:pPr>
              <w:jc w:val="center"/>
              <w:rPr>
                <w:rFonts w:asciiTheme="minorEastAsia" w:hAnsiTheme="minorEastAsia" w:cstheme="minorEastAsia"/>
                <w:b/>
                <w:sz w:val="18"/>
                <w:szCs w:val="18"/>
              </w:rPr>
            </w:pPr>
            <w:r>
              <w:rPr>
                <w:rFonts w:asciiTheme="minorEastAsia" w:eastAsiaTheme="minorEastAsia" w:hAnsiTheme="minorEastAsia" w:cstheme="minorEastAsia" w:hint="eastAsia"/>
                <w:b/>
                <w:sz w:val="18"/>
                <w:szCs w:val="18"/>
              </w:rPr>
              <w:t>项目</w:t>
            </w:r>
          </w:p>
        </w:tc>
        <w:tc>
          <w:tcPr>
            <w:tcW w:w="2122" w:type="pct"/>
          </w:tcPr>
          <w:p w14:paraId="3EE91811" w14:textId="77777777" w:rsidR="00503339" w:rsidRDefault="005C5288">
            <w:pPr>
              <w:jc w:val="center"/>
              <w:rPr>
                <w:rFonts w:asciiTheme="minorEastAsia" w:hAnsiTheme="minorEastAsia" w:cstheme="minorEastAsia"/>
                <w:b/>
                <w:sz w:val="18"/>
                <w:szCs w:val="18"/>
              </w:rPr>
            </w:pPr>
            <w:r>
              <w:rPr>
                <w:rFonts w:asciiTheme="minorEastAsia" w:eastAsiaTheme="minorEastAsia" w:hAnsiTheme="minorEastAsia" w:cstheme="minorEastAsia" w:hint="eastAsia"/>
                <w:b/>
                <w:sz w:val="18"/>
                <w:szCs w:val="18"/>
              </w:rPr>
              <w:t>内容</w:t>
            </w:r>
          </w:p>
        </w:tc>
        <w:tc>
          <w:tcPr>
            <w:tcW w:w="721" w:type="pct"/>
          </w:tcPr>
          <w:p w14:paraId="0F4D1600" w14:textId="77777777" w:rsidR="00503339" w:rsidRDefault="005C5288">
            <w:pPr>
              <w:jc w:val="center"/>
              <w:rPr>
                <w:rFonts w:asciiTheme="minorEastAsia" w:hAnsiTheme="minorEastAsia" w:cstheme="minorEastAsia"/>
                <w:b/>
                <w:sz w:val="18"/>
                <w:szCs w:val="18"/>
              </w:rPr>
            </w:pPr>
            <w:r>
              <w:rPr>
                <w:rFonts w:asciiTheme="minorEastAsia" w:eastAsiaTheme="minorEastAsia" w:hAnsiTheme="minorEastAsia" w:cstheme="minorEastAsia" w:hint="eastAsia"/>
                <w:b/>
                <w:sz w:val="18"/>
                <w:szCs w:val="18"/>
              </w:rPr>
              <w:t>学分</w:t>
            </w:r>
          </w:p>
        </w:tc>
        <w:tc>
          <w:tcPr>
            <w:tcW w:w="1363" w:type="pct"/>
          </w:tcPr>
          <w:p w14:paraId="1B51BEF7" w14:textId="77777777" w:rsidR="00503339" w:rsidRDefault="005C5288">
            <w:pPr>
              <w:jc w:val="center"/>
              <w:rPr>
                <w:rFonts w:asciiTheme="minorEastAsia" w:hAnsiTheme="minorEastAsia" w:cstheme="minorEastAsia"/>
                <w:b/>
                <w:sz w:val="18"/>
                <w:szCs w:val="18"/>
              </w:rPr>
            </w:pPr>
            <w:r>
              <w:rPr>
                <w:rFonts w:asciiTheme="minorEastAsia" w:eastAsiaTheme="minorEastAsia" w:hAnsiTheme="minorEastAsia" w:cstheme="minorEastAsia" w:hint="eastAsia"/>
                <w:b/>
                <w:sz w:val="18"/>
                <w:szCs w:val="18"/>
              </w:rPr>
              <w:t>说明</w:t>
            </w:r>
          </w:p>
        </w:tc>
      </w:tr>
      <w:tr w:rsidR="00503339" w14:paraId="5EE070DE" w14:textId="77777777">
        <w:trPr>
          <w:jc w:val="center"/>
        </w:trPr>
        <w:tc>
          <w:tcPr>
            <w:tcW w:w="413" w:type="pct"/>
            <w:vMerge w:val="restart"/>
            <w:vAlign w:val="center"/>
          </w:tcPr>
          <w:p w14:paraId="6E886BFB"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82" w:type="pct"/>
            <w:vMerge w:val="restart"/>
            <w:vAlign w:val="center"/>
          </w:tcPr>
          <w:p w14:paraId="02A3677C"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创新实践活动</w:t>
            </w:r>
          </w:p>
        </w:tc>
        <w:tc>
          <w:tcPr>
            <w:tcW w:w="2122" w:type="pct"/>
          </w:tcPr>
          <w:p w14:paraId="51C5B7B8"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参加MBA教育中心组织的案例分析、企业诊断、创新创业活动。</w:t>
            </w:r>
          </w:p>
        </w:tc>
        <w:tc>
          <w:tcPr>
            <w:tcW w:w="721" w:type="pct"/>
          </w:tcPr>
          <w:p w14:paraId="2925E61D"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0.5-2学分/项</w:t>
            </w:r>
          </w:p>
        </w:tc>
        <w:tc>
          <w:tcPr>
            <w:tcW w:w="1363" w:type="pct"/>
          </w:tcPr>
          <w:p w14:paraId="2DF9AFF7"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视实际成果认定学分。</w:t>
            </w:r>
          </w:p>
        </w:tc>
      </w:tr>
      <w:tr w:rsidR="00503339" w14:paraId="0B61A720" w14:textId="77777777">
        <w:trPr>
          <w:jc w:val="center"/>
        </w:trPr>
        <w:tc>
          <w:tcPr>
            <w:tcW w:w="413" w:type="pct"/>
            <w:vMerge/>
            <w:vAlign w:val="center"/>
          </w:tcPr>
          <w:p w14:paraId="6356E231" w14:textId="77777777" w:rsidR="00503339" w:rsidRDefault="00503339">
            <w:pPr>
              <w:jc w:val="center"/>
              <w:rPr>
                <w:rFonts w:asciiTheme="minorEastAsia" w:hAnsiTheme="minorEastAsia" w:cstheme="minorEastAsia"/>
                <w:sz w:val="18"/>
                <w:szCs w:val="18"/>
              </w:rPr>
            </w:pPr>
          </w:p>
        </w:tc>
        <w:tc>
          <w:tcPr>
            <w:tcW w:w="382" w:type="pct"/>
            <w:vMerge/>
            <w:vAlign w:val="center"/>
          </w:tcPr>
          <w:p w14:paraId="17306112" w14:textId="77777777" w:rsidR="00503339" w:rsidRDefault="00503339">
            <w:pPr>
              <w:jc w:val="center"/>
              <w:rPr>
                <w:rFonts w:asciiTheme="minorEastAsia" w:hAnsiTheme="minorEastAsia" w:cstheme="minorEastAsia"/>
                <w:sz w:val="18"/>
                <w:szCs w:val="18"/>
              </w:rPr>
            </w:pPr>
          </w:p>
        </w:tc>
        <w:tc>
          <w:tcPr>
            <w:tcW w:w="2122" w:type="pct"/>
          </w:tcPr>
          <w:p w14:paraId="3608BF44"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参加企业调研，并形成企业调研报告。</w:t>
            </w:r>
          </w:p>
        </w:tc>
        <w:tc>
          <w:tcPr>
            <w:tcW w:w="721" w:type="pct"/>
          </w:tcPr>
          <w:p w14:paraId="089E515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1学分/次、1学分/月</w:t>
            </w:r>
          </w:p>
        </w:tc>
        <w:tc>
          <w:tcPr>
            <w:tcW w:w="1363" w:type="pct"/>
          </w:tcPr>
          <w:p w14:paraId="3CA46FCC"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非全日制学生按次认定，全日制学生按月认定；成绩由导师和MBA教育中心一同认定（全日制必修实践环节）。</w:t>
            </w:r>
          </w:p>
        </w:tc>
      </w:tr>
      <w:tr w:rsidR="00503339" w14:paraId="27FC6CDC" w14:textId="77777777">
        <w:trPr>
          <w:jc w:val="center"/>
        </w:trPr>
        <w:tc>
          <w:tcPr>
            <w:tcW w:w="413" w:type="pct"/>
            <w:vMerge w:val="restart"/>
            <w:vAlign w:val="center"/>
          </w:tcPr>
          <w:p w14:paraId="3C552B13"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82" w:type="pct"/>
            <w:vMerge/>
          </w:tcPr>
          <w:p w14:paraId="2A625770" w14:textId="77777777" w:rsidR="00503339" w:rsidRDefault="00503339">
            <w:pPr>
              <w:rPr>
                <w:rFonts w:asciiTheme="minorEastAsia" w:hAnsiTheme="minorEastAsia" w:cstheme="minorEastAsia"/>
                <w:sz w:val="18"/>
                <w:szCs w:val="18"/>
              </w:rPr>
            </w:pPr>
          </w:p>
        </w:tc>
        <w:tc>
          <w:tcPr>
            <w:tcW w:w="2122" w:type="pct"/>
          </w:tcPr>
          <w:p w14:paraId="19C12DD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w:t>
            </w:r>
            <w:r>
              <w:rPr>
                <w:rFonts w:asciiTheme="minorEastAsia" w:eastAsiaTheme="minorEastAsia" w:hAnsiTheme="minorEastAsia" w:cstheme="minorEastAsia" w:hint="eastAsia"/>
                <w:b/>
                <w:sz w:val="18"/>
                <w:szCs w:val="18"/>
                <w:u w:val="single"/>
              </w:rPr>
              <w:t>省市级/地区级</w:t>
            </w:r>
            <w:r>
              <w:rPr>
                <w:rFonts w:asciiTheme="minorEastAsia" w:eastAsiaTheme="minorEastAsia" w:hAnsiTheme="minorEastAsia" w:cstheme="minorEastAsia" w:hint="eastAsia"/>
                <w:sz w:val="18"/>
                <w:szCs w:val="18"/>
              </w:rPr>
              <w:t>的创新创业、案例分析、企业模拟等竞赛</w:t>
            </w:r>
            <w:r>
              <w:rPr>
                <w:rFonts w:asciiTheme="minorEastAsia" w:eastAsiaTheme="minorEastAsia" w:hAnsiTheme="minorEastAsia" w:cstheme="minorEastAsia" w:hint="eastAsia"/>
                <w:b/>
                <w:bCs/>
                <w:sz w:val="18"/>
                <w:szCs w:val="18"/>
              </w:rPr>
              <w:t>初赛</w:t>
            </w:r>
            <w:r>
              <w:rPr>
                <w:rFonts w:asciiTheme="minorEastAsia" w:eastAsiaTheme="minorEastAsia" w:hAnsiTheme="minorEastAsia" w:cstheme="minorEastAsia" w:hint="eastAsia"/>
                <w:sz w:val="18"/>
                <w:szCs w:val="18"/>
              </w:rPr>
              <w:t>（提交参赛总结报告，不少于800字，序号2内三项不重复计算学分）。</w:t>
            </w:r>
          </w:p>
        </w:tc>
        <w:tc>
          <w:tcPr>
            <w:tcW w:w="721" w:type="pct"/>
          </w:tcPr>
          <w:p w14:paraId="230970B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0.5学分/赛</w:t>
            </w:r>
          </w:p>
        </w:tc>
        <w:tc>
          <w:tcPr>
            <w:tcW w:w="1363" w:type="pct"/>
            <w:vMerge w:val="restart"/>
          </w:tcPr>
          <w:p w14:paraId="3C3713B9"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比赛限“创青春”全国大学生创业大赛、“互联网＋”大学生创新创业大赛、“尖烽时刻”全国商业模拟大赛、全国管理案例共享中心精英赛、GMC国际企业管理挑战赛。其它比赛视赛事类型和级别由MBA中心认定学分。</w:t>
            </w:r>
          </w:p>
        </w:tc>
      </w:tr>
      <w:tr w:rsidR="00503339" w14:paraId="109C983C" w14:textId="77777777">
        <w:trPr>
          <w:jc w:val="center"/>
        </w:trPr>
        <w:tc>
          <w:tcPr>
            <w:tcW w:w="413" w:type="pct"/>
            <w:vMerge/>
            <w:vAlign w:val="center"/>
          </w:tcPr>
          <w:p w14:paraId="19E906CC" w14:textId="77777777" w:rsidR="00503339" w:rsidRDefault="00503339">
            <w:pPr>
              <w:jc w:val="center"/>
              <w:rPr>
                <w:rFonts w:asciiTheme="minorEastAsia" w:hAnsiTheme="minorEastAsia" w:cstheme="minorEastAsia"/>
                <w:sz w:val="18"/>
                <w:szCs w:val="18"/>
              </w:rPr>
            </w:pPr>
          </w:p>
        </w:tc>
        <w:tc>
          <w:tcPr>
            <w:tcW w:w="382" w:type="pct"/>
            <w:vMerge/>
          </w:tcPr>
          <w:p w14:paraId="1BB66F8B" w14:textId="77777777" w:rsidR="00503339" w:rsidRDefault="00503339">
            <w:pPr>
              <w:rPr>
                <w:rFonts w:asciiTheme="minorEastAsia" w:hAnsiTheme="minorEastAsia" w:cstheme="minorEastAsia"/>
                <w:sz w:val="18"/>
                <w:szCs w:val="18"/>
              </w:rPr>
            </w:pPr>
          </w:p>
        </w:tc>
        <w:tc>
          <w:tcPr>
            <w:tcW w:w="2122" w:type="pct"/>
          </w:tcPr>
          <w:p w14:paraId="40E1DA26"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w:t>
            </w:r>
            <w:r>
              <w:rPr>
                <w:rFonts w:asciiTheme="minorEastAsia" w:eastAsiaTheme="minorEastAsia" w:hAnsiTheme="minorEastAsia" w:cstheme="minorEastAsia" w:hint="eastAsia"/>
                <w:b/>
                <w:sz w:val="18"/>
                <w:szCs w:val="18"/>
                <w:u w:val="single"/>
              </w:rPr>
              <w:t>省市级/地区级</w:t>
            </w:r>
            <w:r>
              <w:rPr>
                <w:rFonts w:asciiTheme="minorEastAsia" w:eastAsiaTheme="minorEastAsia" w:hAnsiTheme="minorEastAsia" w:cstheme="minorEastAsia" w:hint="eastAsia"/>
                <w:sz w:val="18"/>
                <w:szCs w:val="18"/>
              </w:rPr>
              <w:t>的创新创业、案例分析、企业模拟等竞赛</w:t>
            </w:r>
            <w:r>
              <w:rPr>
                <w:rFonts w:asciiTheme="minorEastAsia" w:eastAsiaTheme="minorEastAsia" w:hAnsiTheme="minorEastAsia" w:cstheme="minorEastAsia" w:hint="eastAsia"/>
                <w:b/>
                <w:sz w:val="18"/>
                <w:szCs w:val="18"/>
              </w:rPr>
              <w:t>复赛</w:t>
            </w:r>
            <w:r>
              <w:rPr>
                <w:rFonts w:asciiTheme="minorEastAsia" w:eastAsiaTheme="minorEastAsia" w:hAnsiTheme="minorEastAsia" w:cstheme="minorEastAsia" w:hint="eastAsia"/>
                <w:sz w:val="18"/>
                <w:szCs w:val="18"/>
              </w:rPr>
              <w:t>（提交参赛总结报告，不少于1000字，序号2内三项不重复计算学分）。</w:t>
            </w:r>
          </w:p>
        </w:tc>
        <w:tc>
          <w:tcPr>
            <w:tcW w:w="721" w:type="pct"/>
          </w:tcPr>
          <w:p w14:paraId="337AB58D"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1学分/赛</w:t>
            </w:r>
          </w:p>
        </w:tc>
        <w:tc>
          <w:tcPr>
            <w:tcW w:w="1363" w:type="pct"/>
            <w:vMerge/>
          </w:tcPr>
          <w:p w14:paraId="0593C296" w14:textId="77777777" w:rsidR="00503339" w:rsidRDefault="00503339">
            <w:pPr>
              <w:rPr>
                <w:rFonts w:asciiTheme="minorEastAsia" w:hAnsiTheme="minorEastAsia" w:cstheme="minorEastAsia"/>
                <w:sz w:val="18"/>
                <w:szCs w:val="18"/>
              </w:rPr>
            </w:pPr>
          </w:p>
        </w:tc>
      </w:tr>
      <w:tr w:rsidR="00503339" w14:paraId="006B4F09" w14:textId="77777777">
        <w:trPr>
          <w:jc w:val="center"/>
        </w:trPr>
        <w:tc>
          <w:tcPr>
            <w:tcW w:w="413" w:type="pct"/>
            <w:vMerge/>
            <w:vAlign w:val="center"/>
          </w:tcPr>
          <w:p w14:paraId="628901EC" w14:textId="77777777" w:rsidR="00503339" w:rsidRDefault="00503339">
            <w:pPr>
              <w:jc w:val="center"/>
              <w:rPr>
                <w:rFonts w:asciiTheme="minorEastAsia" w:hAnsiTheme="minorEastAsia" w:cstheme="minorEastAsia"/>
                <w:sz w:val="18"/>
                <w:szCs w:val="18"/>
              </w:rPr>
            </w:pPr>
          </w:p>
        </w:tc>
        <w:tc>
          <w:tcPr>
            <w:tcW w:w="382" w:type="pct"/>
            <w:vMerge/>
          </w:tcPr>
          <w:p w14:paraId="3D1BA98E" w14:textId="77777777" w:rsidR="00503339" w:rsidRDefault="00503339">
            <w:pPr>
              <w:rPr>
                <w:rFonts w:asciiTheme="minorEastAsia" w:hAnsiTheme="minorEastAsia" w:cstheme="minorEastAsia"/>
                <w:sz w:val="18"/>
                <w:szCs w:val="18"/>
              </w:rPr>
            </w:pPr>
          </w:p>
        </w:tc>
        <w:tc>
          <w:tcPr>
            <w:tcW w:w="2122" w:type="pct"/>
          </w:tcPr>
          <w:p w14:paraId="694478DC"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w:t>
            </w:r>
            <w:r>
              <w:rPr>
                <w:rFonts w:asciiTheme="minorEastAsia" w:eastAsiaTheme="minorEastAsia" w:hAnsiTheme="minorEastAsia" w:cstheme="minorEastAsia" w:hint="eastAsia"/>
                <w:b/>
                <w:sz w:val="18"/>
                <w:szCs w:val="18"/>
                <w:u w:val="single"/>
              </w:rPr>
              <w:t>全国</w:t>
            </w:r>
            <w:r>
              <w:rPr>
                <w:rFonts w:asciiTheme="minorEastAsia" w:eastAsiaTheme="minorEastAsia" w:hAnsiTheme="minorEastAsia" w:cstheme="minorEastAsia" w:hint="eastAsia"/>
                <w:sz w:val="18"/>
                <w:szCs w:val="18"/>
              </w:rPr>
              <w:t>的创新创业、案例分析、企业模拟等竞赛</w:t>
            </w:r>
            <w:r>
              <w:rPr>
                <w:rFonts w:asciiTheme="minorEastAsia" w:eastAsiaTheme="minorEastAsia" w:hAnsiTheme="minorEastAsia" w:cstheme="minorEastAsia" w:hint="eastAsia"/>
                <w:b/>
                <w:sz w:val="18"/>
                <w:szCs w:val="18"/>
              </w:rPr>
              <w:t>决赛</w:t>
            </w:r>
            <w:r>
              <w:rPr>
                <w:rFonts w:asciiTheme="minorEastAsia" w:eastAsiaTheme="minorEastAsia" w:hAnsiTheme="minorEastAsia" w:cstheme="minorEastAsia" w:hint="eastAsia"/>
                <w:sz w:val="18"/>
                <w:szCs w:val="18"/>
              </w:rPr>
              <w:t>（提交参赛总结报告，不少于1200字，序号2内三项不重复计算学分）。</w:t>
            </w:r>
          </w:p>
        </w:tc>
        <w:tc>
          <w:tcPr>
            <w:tcW w:w="721" w:type="pct"/>
          </w:tcPr>
          <w:p w14:paraId="02DD8CAE"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2学分/赛</w:t>
            </w:r>
          </w:p>
        </w:tc>
        <w:tc>
          <w:tcPr>
            <w:tcW w:w="1363" w:type="pct"/>
            <w:vMerge/>
          </w:tcPr>
          <w:p w14:paraId="086AB340" w14:textId="77777777" w:rsidR="00503339" w:rsidRDefault="00503339">
            <w:pPr>
              <w:rPr>
                <w:rFonts w:asciiTheme="minorEastAsia" w:hAnsiTheme="minorEastAsia" w:cstheme="minorEastAsia"/>
                <w:sz w:val="18"/>
                <w:szCs w:val="18"/>
              </w:rPr>
            </w:pPr>
          </w:p>
        </w:tc>
      </w:tr>
      <w:tr w:rsidR="00503339" w14:paraId="7F211B24" w14:textId="77777777">
        <w:trPr>
          <w:jc w:val="center"/>
        </w:trPr>
        <w:tc>
          <w:tcPr>
            <w:tcW w:w="413" w:type="pct"/>
            <w:vMerge w:val="restart"/>
            <w:vAlign w:val="center"/>
          </w:tcPr>
          <w:p w14:paraId="2FC3B9E5"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82" w:type="pct"/>
            <w:vMerge/>
            <w:vAlign w:val="center"/>
          </w:tcPr>
          <w:p w14:paraId="02BF422B" w14:textId="77777777" w:rsidR="00503339" w:rsidRDefault="00503339">
            <w:pPr>
              <w:jc w:val="center"/>
              <w:rPr>
                <w:rFonts w:asciiTheme="minorEastAsia" w:hAnsiTheme="minorEastAsia" w:cstheme="minorEastAsia"/>
                <w:sz w:val="18"/>
                <w:szCs w:val="18"/>
              </w:rPr>
            </w:pPr>
          </w:p>
        </w:tc>
        <w:tc>
          <w:tcPr>
            <w:tcW w:w="2122" w:type="pct"/>
          </w:tcPr>
          <w:p w14:paraId="7E5A17A3"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在学期间自主创业。</w:t>
            </w:r>
          </w:p>
        </w:tc>
        <w:tc>
          <w:tcPr>
            <w:tcW w:w="721" w:type="pct"/>
          </w:tcPr>
          <w:p w14:paraId="6149D09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2学分</w:t>
            </w:r>
          </w:p>
        </w:tc>
        <w:tc>
          <w:tcPr>
            <w:tcW w:w="1363" w:type="pct"/>
          </w:tcPr>
          <w:p w14:paraId="67D55B6C"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需提供营业执照或市场监督管理局盖章的企业章程。</w:t>
            </w:r>
          </w:p>
        </w:tc>
      </w:tr>
      <w:tr w:rsidR="00503339" w14:paraId="5C734FAC" w14:textId="77777777">
        <w:trPr>
          <w:jc w:val="center"/>
        </w:trPr>
        <w:tc>
          <w:tcPr>
            <w:tcW w:w="413" w:type="pct"/>
            <w:vMerge/>
            <w:vAlign w:val="center"/>
          </w:tcPr>
          <w:p w14:paraId="341B3D46" w14:textId="77777777" w:rsidR="00503339" w:rsidRDefault="00503339">
            <w:pPr>
              <w:jc w:val="center"/>
              <w:rPr>
                <w:rFonts w:asciiTheme="minorEastAsia" w:hAnsiTheme="minorEastAsia" w:cstheme="minorEastAsia"/>
                <w:sz w:val="18"/>
                <w:szCs w:val="18"/>
              </w:rPr>
            </w:pPr>
          </w:p>
        </w:tc>
        <w:tc>
          <w:tcPr>
            <w:tcW w:w="382" w:type="pct"/>
            <w:vMerge/>
            <w:vAlign w:val="center"/>
          </w:tcPr>
          <w:p w14:paraId="140A7063" w14:textId="77777777" w:rsidR="00503339" w:rsidRDefault="00503339">
            <w:pPr>
              <w:jc w:val="center"/>
              <w:rPr>
                <w:rFonts w:asciiTheme="minorEastAsia" w:hAnsiTheme="minorEastAsia" w:cstheme="minorEastAsia"/>
                <w:sz w:val="18"/>
                <w:szCs w:val="18"/>
              </w:rPr>
            </w:pPr>
          </w:p>
        </w:tc>
        <w:tc>
          <w:tcPr>
            <w:tcW w:w="2122" w:type="pct"/>
          </w:tcPr>
          <w:p w14:paraId="6F864427"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有创业规划但未能在规定时间内实施，可凭创业企划书认定学分。</w:t>
            </w:r>
          </w:p>
        </w:tc>
        <w:tc>
          <w:tcPr>
            <w:tcW w:w="721" w:type="pct"/>
          </w:tcPr>
          <w:p w14:paraId="0CF1833C"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1学分</w:t>
            </w:r>
          </w:p>
        </w:tc>
        <w:tc>
          <w:tcPr>
            <w:tcW w:w="1363" w:type="pct"/>
          </w:tcPr>
          <w:p w14:paraId="28443A0A"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创业企划方案需通过校内论证答辩。</w:t>
            </w:r>
          </w:p>
        </w:tc>
      </w:tr>
      <w:tr w:rsidR="00503339" w14:paraId="5D355DD5" w14:textId="77777777">
        <w:trPr>
          <w:jc w:val="center"/>
        </w:trPr>
        <w:tc>
          <w:tcPr>
            <w:tcW w:w="413" w:type="pct"/>
            <w:vMerge w:val="restart"/>
            <w:vAlign w:val="center"/>
          </w:tcPr>
          <w:p w14:paraId="4EC4629C"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82" w:type="pct"/>
            <w:vMerge/>
            <w:vAlign w:val="center"/>
          </w:tcPr>
          <w:p w14:paraId="5F07CE71" w14:textId="77777777" w:rsidR="00503339" w:rsidRDefault="00503339">
            <w:pPr>
              <w:jc w:val="center"/>
              <w:rPr>
                <w:rFonts w:asciiTheme="minorEastAsia" w:hAnsiTheme="minorEastAsia" w:cstheme="minorEastAsia"/>
                <w:sz w:val="18"/>
                <w:szCs w:val="18"/>
              </w:rPr>
            </w:pPr>
          </w:p>
        </w:tc>
        <w:tc>
          <w:tcPr>
            <w:tcW w:w="2122" w:type="pct"/>
          </w:tcPr>
          <w:p w14:paraId="4987A1BD"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参加MBA教育中心官方组织的各类讲座，提交讲座心得报告（500字/次）。</w:t>
            </w:r>
          </w:p>
        </w:tc>
        <w:tc>
          <w:tcPr>
            <w:tcW w:w="721" w:type="pct"/>
          </w:tcPr>
          <w:p w14:paraId="73549D95"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0.2学分/次</w:t>
            </w:r>
          </w:p>
        </w:tc>
        <w:tc>
          <w:tcPr>
            <w:tcW w:w="1363" w:type="pct"/>
          </w:tcPr>
          <w:p w14:paraId="102E59BD"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需出具本人现场照片作为佐证。</w:t>
            </w:r>
          </w:p>
        </w:tc>
      </w:tr>
      <w:tr w:rsidR="00503339" w14:paraId="2C2F643A" w14:textId="77777777">
        <w:trPr>
          <w:jc w:val="center"/>
        </w:trPr>
        <w:tc>
          <w:tcPr>
            <w:tcW w:w="413" w:type="pct"/>
            <w:vMerge/>
            <w:vAlign w:val="center"/>
          </w:tcPr>
          <w:p w14:paraId="635D9ABB" w14:textId="77777777" w:rsidR="00503339" w:rsidRDefault="00503339">
            <w:pPr>
              <w:jc w:val="center"/>
              <w:rPr>
                <w:rFonts w:asciiTheme="minorEastAsia" w:hAnsiTheme="minorEastAsia" w:cstheme="minorEastAsia"/>
                <w:sz w:val="18"/>
                <w:szCs w:val="18"/>
              </w:rPr>
            </w:pPr>
          </w:p>
        </w:tc>
        <w:tc>
          <w:tcPr>
            <w:tcW w:w="382" w:type="pct"/>
            <w:vMerge/>
            <w:vAlign w:val="center"/>
          </w:tcPr>
          <w:p w14:paraId="1905D66C" w14:textId="77777777" w:rsidR="00503339" w:rsidRDefault="00503339">
            <w:pPr>
              <w:jc w:val="center"/>
              <w:rPr>
                <w:rFonts w:asciiTheme="minorEastAsia" w:hAnsiTheme="minorEastAsia" w:cstheme="minorEastAsia"/>
                <w:sz w:val="18"/>
                <w:szCs w:val="18"/>
              </w:rPr>
            </w:pPr>
          </w:p>
        </w:tc>
        <w:tc>
          <w:tcPr>
            <w:tcW w:w="2122" w:type="pct"/>
          </w:tcPr>
          <w:p w14:paraId="0FFFA296"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邀请并协助组织企业知名人士、高层管理者开展讲座、沙龙等活动。</w:t>
            </w:r>
          </w:p>
        </w:tc>
        <w:tc>
          <w:tcPr>
            <w:tcW w:w="721" w:type="pct"/>
          </w:tcPr>
          <w:p w14:paraId="5D0D148E"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0.5-1学分/项</w:t>
            </w:r>
          </w:p>
        </w:tc>
        <w:tc>
          <w:tcPr>
            <w:tcW w:w="1363" w:type="pct"/>
          </w:tcPr>
          <w:p w14:paraId="59DA710A"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参与人数20人以上，由MBA中心认定。</w:t>
            </w:r>
          </w:p>
        </w:tc>
      </w:tr>
      <w:tr w:rsidR="00503339" w14:paraId="3C27B54D" w14:textId="77777777">
        <w:trPr>
          <w:jc w:val="center"/>
        </w:trPr>
        <w:tc>
          <w:tcPr>
            <w:tcW w:w="413" w:type="pct"/>
            <w:vMerge/>
            <w:vAlign w:val="center"/>
          </w:tcPr>
          <w:p w14:paraId="3124C583" w14:textId="77777777" w:rsidR="00503339" w:rsidRDefault="00503339">
            <w:pPr>
              <w:jc w:val="center"/>
              <w:rPr>
                <w:rFonts w:asciiTheme="minorEastAsia" w:hAnsiTheme="minorEastAsia" w:cstheme="minorEastAsia"/>
                <w:sz w:val="18"/>
                <w:szCs w:val="18"/>
              </w:rPr>
            </w:pPr>
          </w:p>
        </w:tc>
        <w:tc>
          <w:tcPr>
            <w:tcW w:w="382" w:type="pct"/>
            <w:vMerge/>
            <w:vAlign w:val="center"/>
          </w:tcPr>
          <w:p w14:paraId="6AB9EE28" w14:textId="77777777" w:rsidR="00503339" w:rsidRDefault="00503339">
            <w:pPr>
              <w:jc w:val="center"/>
              <w:rPr>
                <w:rFonts w:asciiTheme="minorEastAsia" w:hAnsiTheme="minorEastAsia" w:cstheme="minorEastAsia"/>
                <w:sz w:val="18"/>
                <w:szCs w:val="18"/>
              </w:rPr>
            </w:pPr>
          </w:p>
        </w:tc>
        <w:tc>
          <w:tcPr>
            <w:tcW w:w="2122" w:type="pct"/>
          </w:tcPr>
          <w:p w14:paraId="79F25DE1"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参加MBA教育中心官方组织的各类大型活动。</w:t>
            </w:r>
          </w:p>
        </w:tc>
        <w:tc>
          <w:tcPr>
            <w:tcW w:w="721" w:type="pct"/>
          </w:tcPr>
          <w:p w14:paraId="62086969"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0.25学分/半天</w:t>
            </w:r>
          </w:p>
        </w:tc>
        <w:tc>
          <w:tcPr>
            <w:tcW w:w="1363" w:type="pct"/>
          </w:tcPr>
          <w:p w14:paraId="77C0D7E7"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例如入学导向及素质拓展、能源管理论坛、校友联谊交</w:t>
            </w:r>
            <w:r>
              <w:rPr>
                <w:rFonts w:asciiTheme="minorEastAsia" w:eastAsiaTheme="minorEastAsia" w:hAnsiTheme="minorEastAsia" w:cstheme="minorEastAsia" w:hint="eastAsia"/>
                <w:sz w:val="18"/>
                <w:szCs w:val="18"/>
              </w:rPr>
              <w:lastRenderedPageBreak/>
              <w:t>流等。</w:t>
            </w:r>
          </w:p>
        </w:tc>
      </w:tr>
      <w:tr w:rsidR="00503339" w14:paraId="2E160466" w14:textId="77777777">
        <w:trPr>
          <w:jc w:val="center"/>
        </w:trPr>
        <w:tc>
          <w:tcPr>
            <w:tcW w:w="413" w:type="pct"/>
            <w:vMerge/>
            <w:vAlign w:val="center"/>
          </w:tcPr>
          <w:p w14:paraId="5A631287" w14:textId="77777777" w:rsidR="00503339" w:rsidRDefault="00503339">
            <w:pPr>
              <w:jc w:val="center"/>
              <w:rPr>
                <w:rFonts w:asciiTheme="minorEastAsia" w:hAnsiTheme="minorEastAsia" w:cstheme="minorEastAsia"/>
                <w:sz w:val="18"/>
                <w:szCs w:val="18"/>
              </w:rPr>
            </w:pPr>
          </w:p>
        </w:tc>
        <w:tc>
          <w:tcPr>
            <w:tcW w:w="382" w:type="pct"/>
            <w:vMerge/>
            <w:vAlign w:val="center"/>
          </w:tcPr>
          <w:p w14:paraId="25CAB0CB" w14:textId="77777777" w:rsidR="00503339" w:rsidRDefault="00503339">
            <w:pPr>
              <w:jc w:val="center"/>
              <w:rPr>
                <w:rFonts w:asciiTheme="minorEastAsia" w:hAnsiTheme="minorEastAsia" w:cstheme="minorEastAsia"/>
                <w:sz w:val="18"/>
                <w:szCs w:val="18"/>
              </w:rPr>
            </w:pPr>
          </w:p>
        </w:tc>
        <w:tc>
          <w:tcPr>
            <w:tcW w:w="2122" w:type="pct"/>
          </w:tcPr>
          <w:p w14:paraId="6BED16DD"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学生独立策划、组织各类MBA学生活动。</w:t>
            </w:r>
          </w:p>
        </w:tc>
        <w:tc>
          <w:tcPr>
            <w:tcW w:w="721" w:type="pct"/>
          </w:tcPr>
          <w:p w14:paraId="01930231"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0.5-1学分/次</w:t>
            </w:r>
          </w:p>
        </w:tc>
        <w:tc>
          <w:tcPr>
            <w:tcW w:w="1363" w:type="pct"/>
          </w:tcPr>
          <w:p w14:paraId="7FC7C679"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活动需通过MBA中心许可，参与人数20人以上。</w:t>
            </w:r>
          </w:p>
        </w:tc>
      </w:tr>
      <w:tr w:rsidR="00503339" w14:paraId="3C3353AB" w14:textId="77777777">
        <w:trPr>
          <w:jc w:val="center"/>
        </w:trPr>
        <w:tc>
          <w:tcPr>
            <w:tcW w:w="413" w:type="pct"/>
            <w:vMerge w:val="restart"/>
            <w:vAlign w:val="center"/>
          </w:tcPr>
          <w:p w14:paraId="1DB38669"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82" w:type="pct"/>
            <w:vMerge w:val="restart"/>
            <w:vAlign w:val="center"/>
          </w:tcPr>
          <w:p w14:paraId="0B383D52"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学术写作专题</w:t>
            </w:r>
          </w:p>
        </w:tc>
        <w:tc>
          <w:tcPr>
            <w:tcW w:w="2122" w:type="pct"/>
          </w:tcPr>
          <w:p w14:paraId="079517BC"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在学期间以</w:t>
            </w:r>
            <w:r>
              <w:rPr>
                <w:rFonts w:asciiTheme="minorEastAsia" w:eastAsiaTheme="minorEastAsia" w:hAnsiTheme="minorEastAsia" w:cstheme="minorEastAsia" w:hint="eastAsia"/>
                <w:b/>
                <w:sz w:val="18"/>
                <w:szCs w:val="18"/>
                <w:u w:val="single"/>
              </w:rPr>
              <w:t>第一作者，或导师第一作者学生第二作者</w:t>
            </w:r>
            <w:r>
              <w:rPr>
                <w:rFonts w:asciiTheme="minorEastAsia" w:eastAsiaTheme="minorEastAsia" w:hAnsiTheme="minorEastAsia" w:cstheme="minorEastAsia" w:hint="eastAsia"/>
                <w:sz w:val="18"/>
                <w:szCs w:val="18"/>
              </w:rPr>
              <w:t>身份成功发表研究报告、学术论文、资政建议等，第一署名单位为中国石油大学（北京）经济管理学院。</w:t>
            </w:r>
          </w:p>
        </w:tc>
        <w:tc>
          <w:tcPr>
            <w:tcW w:w="721" w:type="pct"/>
          </w:tcPr>
          <w:p w14:paraId="7DBC2976"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2学分/篇</w:t>
            </w:r>
          </w:p>
        </w:tc>
        <w:tc>
          <w:tcPr>
            <w:tcW w:w="1363" w:type="pct"/>
            <w:vMerge w:val="restart"/>
          </w:tcPr>
          <w:p w14:paraId="368F8D7A"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需提交文件终稿、出版刊物或录用邮件等采用证明作为佐证材料。</w:t>
            </w:r>
          </w:p>
        </w:tc>
      </w:tr>
      <w:tr w:rsidR="00503339" w14:paraId="3B1A2FCE" w14:textId="77777777">
        <w:trPr>
          <w:jc w:val="center"/>
        </w:trPr>
        <w:tc>
          <w:tcPr>
            <w:tcW w:w="413" w:type="pct"/>
            <w:vMerge/>
          </w:tcPr>
          <w:p w14:paraId="181D9280" w14:textId="77777777" w:rsidR="00503339" w:rsidRDefault="00503339">
            <w:pPr>
              <w:rPr>
                <w:rFonts w:asciiTheme="minorEastAsia" w:hAnsiTheme="minorEastAsia" w:cstheme="minorEastAsia"/>
                <w:sz w:val="18"/>
                <w:szCs w:val="18"/>
              </w:rPr>
            </w:pPr>
          </w:p>
        </w:tc>
        <w:tc>
          <w:tcPr>
            <w:tcW w:w="382" w:type="pct"/>
            <w:vMerge/>
          </w:tcPr>
          <w:p w14:paraId="418A0800" w14:textId="77777777" w:rsidR="00503339" w:rsidRDefault="00503339">
            <w:pPr>
              <w:rPr>
                <w:rFonts w:asciiTheme="minorEastAsia" w:hAnsiTheme="minorEastAsia" w:cstheme="minorEastAsia"/>
                <w:sz w:val="18"/>
                <w:szCs w:val="18"/>
              </w:rPr>
            </w:pPr>
          </w:p>
        </w:tc>
        <w:tc>
          <w:tcPr>
            <w:tcW w:w="2122" w:type="pct"/>
          </w:tcPr>
          <w:p w14:paraId="6761B71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在学期间参与（</w:t>
            </w:r>
            <w:r>
              <w:rPr>
                <w:rFonts w:asciiTheme="minorEastAsia" w:eastAsiaTheme="minorEastAsia" w:hAnsiTheme="minorEastAsia" w:cstheme="minorEastAsia" w:hint="eastAsia"/>
                <w:b/>
                <w:sz w:val="18"/>
                <w:szCs w:val="18"/>
                <w:u w:val="single"/>
              </w:rPr>
              <w:t>非第一、第二作者或通讯作者</w:t>
            </w:r>
            <w:r>
              <w:rPr>
                <w:rFonts w:asciiTheme="minorEastAsia" w:eastAsiaTheme="minorEastAsia" w:hAnsiTheme="minorEastAsia" w:cstheme="minorEastAsia" w:hint="eastAsia"/>
                <w:sz w:val="18"/>
                <w:szCs w:val="18"/>
              </w:rPr>
              <w:t>）撰写研究报告、学术论文、资政建议等并成功发表，第一署名单位为中国石油大学（北京）经济管理学院。</w:t>
            </w:r>
          </w:p>
        </w:tc>
        <w:tc>
          <w:tcPr>
            <w:tcW w:w="721" w:type="pct"/>
          </w:tcPr>
          <w:p w14:paraId="2ABB1946"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1学分/篇</w:t>
            </w:r>
          </w:p>
        </w:tc>
        <w:tc>
          <w:tcPr>
            <w:tcW w:w="1363" w:type="pct"/>
            <w:vMerge/>
          </w:tcPr>
          <w:p w14:paraId="66C55351" w14:textId="77777777" w:rsidR="00503339" w:rsidRDefault="00503339">
            <w:pPr>
              <w:rPr>
                <w:rFonts w:asciiTheme="minorEastAsia" w:hAnsiTheme="minorEastAsia" w:cstheme="minorEastAsia"/>
                <w:sz w:val="18"/>
                <w:szCs w:val="18"/>
              </w:rPr>
            </w:pPr>
          </w:p>
        </w:tc>
      </w:tr>
      <w:tr w:rsidR="00503339" w14:paraId="43F97AB1" w14:textId="77777777">
        <w:trPr>
          <w:jc w:val="center"/>
        </w:trPr>
        <w:tc>
          <w:tcPr>
            <w:tcW w:w="413" w:type="pct"/>
            <w:vMerge w:val="restart"/>
            <w:vAlign w:val="center"/>
          </w:tcPr>
          <w:p w14:paraId="76A8C275"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82" w:type="pct"/>
            <w:vMerge w:val="restart"/>
            <w:vAlign w:val="center"/>
          </w:tcPr>
          <w:p w14:paraId="4338ED6D"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案例写作专题</w:t>
            </w:r>
          </w:p>
        </w:tc>
        <w:tc>
          <w:tcPr>
            <w:tcW w:w="2122" w:type="pct"/>
          </w:tcPr>
          <w:p w14:paraId="79F9503A"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在学期间自行撰写案例、或通过MBA中心组织的校内案例写作大赛成功</w:t>
            </w:r>
            <w:r>
              <w:rPr>
                <w:rFonts w:asciiTheme="minorEastAsia" w:eastAsiaTheme="minorEastAsia" w:hAnsiTheme="minorEastAsia" w:cstheme="minorEastAsia" w:hint="eastAsia"/>
                <w:b/>
                <w:sz w:val="18"/>
                <w:szCs w:val="18"/>
                <w:u w:val="single"/>
              </w:rPr>
              <w:t>投稿</w:t>
            </w:r>
            <w:r>
              <w:rPr>
                <w:rFonts w:asciiTheme="minorEastAsia" w:eastAsiaTheme="minorEastAsia" w:hAnsiTheme="minorEastAsia" w:cstheme="minorEastAsia" w:hint="eastAsia"/>
                <w:sz w:val="18"/>
                <w:szCs w:val="18"/>
              </w:rPr>
              <w:t>至案例库，提交案例终稿作为佐证材料。</w:t>
            </w:r>
          </w:p>
        </w:tc>
        <w:tc>
          <w:tcPr>
            <w:tcW w:w="721" w:type="pct"/>
          </w:tcPr>
          <w:p w14:paraId="6C87B4E8"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2学分/人/篇</w:t>
            </w:r>
          </w:p>
        </w:tc>
        <w:tc>
          <w:tcPr>
            <w:tcW w:w="1363" w:type="pct"/>
            <w:vMerge w:val="restart"/>
          </w:tcPr>
          <w:p w14:paraId="2D342197"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案例版权说明：凡获奖的案例，版权归中石大MBA教育中心、作者和指导教师共有。未经MBA教育中心许可，作者不得将获奖案例单方面转让或另行发表。</w:t>
            </w:r>
          </w:p>
        </w:tc>
      </w:tr>
      <w:tr w:rsidR="00503339" w14:paraId="43285ECF" w14:textId="77777777">
        <w:trPr>
          <w:jc w:val="center"/>
        </w:trPr>
        <w:tc>
          <w:tcPr>
            <w:tcW w:w="413" w:type="pct"/>
            <w:vMerge/>
          </w:tcPr>
          <w:p w14:paraId="54E4B429" w14:textId="77777777" w:rsidR="00503339" w:rsidRDefault="00503339">
            <w:pPr>
              <w:rPr>
                <w:rFonts w:asciiTheme="minorEastAsia" w:hAnsiTheme="minorEastAsia" w:cstheme="minorEastAsia"/>
                <w:sz w:val="18"/>
                <w:szCs w:val="18"/>
              </w:rPr>
            </w:pPr>
          </w:p>
        </w:tc>
        <w:tc>
          <w:tcPr>
            <w:tcW w:w="382" w:type="pct"/>
            <w:vMerge/>
          </w:tcPr>
          <w:p w14:paraId="64E07D42" w14:textId="77777777" w:rsidR="00503339" w:rsidRDefault="00503339">
            <w:pPr>
              <w:rPr>
                <w:rFonts w:asciiTheme="minorEastAsia" w:hAnsiTheme="minorEastAsia" w:cstheme="minorEastAsia"/>
                <w:sz w:val="18"/>
                <w:szCs w:val="18"/>
              </w:rPr>
            </w:pPr>
          </w:p>
        </w:tc>
        <w:tc>
          <w:tcPr>
            <w:tcW w:w="2122" w:type="pct"/>
          </w:tcPr>
          <w:p w14:paraId="13322A31"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因未获得调研对象授权而未能最终投稿者，但案例评审结果为优秀，每人可认定1学分，需提交案例终稿作为佐证材料。</w:t>
            </w:r>
          </w:p>
        </w:tc>
        <w:tc>
          <w:tcPr>
            <w:tcW w:w="721" w:type="pct"/>
          </w:tcPr>
          <w:p w14:paraId="06894BC8"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1学分/人/篇</w:t>
            </w:r>
          </w:p>
        </w:tc>
        <w:tc>
          <w:tcPr>
            <w:tcW w:w="1363" w:type="pct"/>
            <w:vMerge/>
          </w:tcPr>
          <w:p w14:paraId="5C2CF10D" w14:textId="77777777" w:rsidR="00503339" w:rsidRDefault="00503339">
            <w:pPr>
              <w:rPr>
                <w:rFonts w:asciiTheme="minorEastAsia" w:hAnsiTheme="minorEastAsia" w:cstheme="minorEastAsia"/>
                <w:sz w:val="18"/>
                <w:szCs w:val="18"/>
              </w:rPr>
            </w:pPr>
          </w:p>
        </w:tc>
      </w:tr>
      <w:tr w:rsidR="00503339" w14:paraId="7651A265" w14:textId="77777777">
        <w:trPr>
          <w:jc w:val="center"/>
        </w:trPr>
        <w:tc>
          <w:tcPr>
            <w:tcW w:w="413" w:type="pct"/>
            <w:vMerge w:val="restart"/>
            <w:vAlign w:val="center"/>
          </w:tcPr>
          <w:p w14:paraId="7EC9F1EE"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82" w:type="pct"/>
            <w:vMerge w:val="restart"/>
            <w:vAlign w:val="center"/>
          </w:tcPr>
          <w:p w14:paraId="24532349"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国际交流专题</w:t>
            </w:r>
          </w:p>
        </w:tc>
        <w:tc>
          <w:tcPr>
            <w:tcW w:w="2122" w:type="pct"/>
          </w:tcPr>
          <w:p w14:paraId="247D69A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在学期间参加国际交流项目，出具项目主办方颁发的证书/成绩单作为佐证材料（提交一份学习总结报告，不少于800字）。</w:t>
            </w:r>
          </w:p>
        </w:tc>
        <w:tc>
          <w:tcPr>
            <w:tcW w:w="721" w:type="pct"/>
          </w:tcPr>
          <w:p w14:paraId="7A4C20F5"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2学分/次</w:t>
            </w:r>
          </w:p>
        </w:tc>
        <w:tc>
          <w:tcPr>
            <w:tcW w:w="1363" w:type="pct"/>
          </w:tcPr>
          <w:p w14:paraId="559954A8"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交流学习时间满7天或以上。</w:t>
            </w:r>
          </w:p>
        </w:tc>
      </w:tr>
      <w:tr w:rsidR="00503339" w14:paraId="4BED7886" w14:textId="77777777">
        <w:trPr>
          <w:jc w:val="center"/>
        </w:trPr>
        <w:tc>
          <w:tcPr>
            <w:tcW w:w="413" w:type="pct"/>
            <w:vMerge/>
            <w:vAlign w:val="center"/>
          </w:tcPr>
          <w:p w14:paraId="34CFF614" w14:textId="77777777" w:rsidR="00503339" w:rsidRDefault="00503339">
            <w:pPr>
              <w:jc w:val="center"/>
              <w:rPr>
                <w:rFonts w:asciiTheme="minorEastAsia" w:hAnsiTheme="minorEastAsia" w:cstheme="minorEastAsia"/>
                <w:sz w:val="18"/>
                <w:szCs w:val="18"/>
              </w:rPr>
            </w:pPr>
          </w:p>
        </w:tc>
        <w:tc>
          <w:tcPr>
            <w:tcW w:w="382" w:type="pct"/>
            <w:vMerge/>
            <w:vAlign w:val="center"/>
          </w:tcPr>
          <w:p w14:paraId="29201AA2" w14:textId="77777777" w:rsidR="00503339" w:rsidRDefault="00503339">
            <w:pPr>
              <w:jc w:val="center"/>
              <w:rPr>
                <w:rFonts w:asciiTheme="minorEastAsia" w:hAnsiTheme="minorEastAsia" w:cstheme="minorEastAsia"/>
                <w:sz w:val="18"/>
                <w:szCs w:val="18"/>
              </w:rPr>
            </w:pPr>
          </w:p>
        </w:tc>
        <w:tc>
          <w:tcPr>
            <w:tcW w:w="2122" w:type="pct"/>
          </w:tcPr>
          <w:p w14:paraId="4FAA89A0"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参加学院组织的外教授课、讲座、培训等。</w:t>
            </w:r>
          </w:p>
        </w:tc>
        <w:tc>
          <w:tcPr>
            <w:tcW w:w="721" w:type="pct"/>
          </w:tcPr>
          <w:p w14:paraId="5C6E919F"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1学分/16学时</w:t>
            </w:r>
          </w:p>
        </w:tc>
        <w:tc>
          <w:tcPr>
            <w:tcW w:w="1363" w:type="pct"/>
          </w:tcPr>
          <w:p w14:paraId="18D55A14"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需出具成绩单、证书或听讲报告等作为佐证材料。</w:t>
            </w:r>
          </w:p>
        </w:tc>
      </w:tr>
      <w:tr w:rsidR="00503339" w14:paraId="2744B7C8" w14:textId="77777777">
        <w:trPr>
          <w:jc w:val="center"/>
        </w:trPr>
        <w:tc>
          <w:tcPr>
            <w:tcW w:w="413" w:type="pct"/>
            <w:vAlign w:val="center"/>
          </w:tcPr>
          <w:p w14:paraId="70357C8D"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82" w:type="pct"/>
            <w:vAlign w:val="center"/>
          </w:tcPr>
          <w:p w14:paraId="4EF81F30" w14:textId="77777777" w:rsidR="00503339" w:rsidRDefault="005C5288">
            <w:pPr>
              <w:jc w:val="cente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其它突出贡献</w:t>
            </w:r>
          </w:p>
        </w:tc>
        <w:tc>
          <w:tcPr>
            <w:tcW w:w="2122" w:type="pct"/>
          </w:tcPr>
          <w:p w14:paraId="1FD158EB"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参加科研、管理咨询项目，获得科技类奖项或创新成果等。</w:t>
            </w:r>
          </w:p>
        </w:tc>
        <w:tc>
          <w:tcPr>
            <w:tcW w:w="721" w:type="pct"/>
          </w:tcPr>
          <w:p w14:paraId="3D4CF91A"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0.2-0.5学分/项，上限2学分</w:t>
            </w:r>
          </w:p>
        </w:tc>
        <w:tc>
          <w:tcPr>
            <w:tcW w:w="1363" w:type="pct"/>
          </w:tcPr>
          <w:p w14:paraId="4CFD2A18" w14:textId="77777777" w:rsidR="00503339" w:rsidRDefault="005C5288">
            <w:pPr>
              <w:rPr>
                <w:rFonts w:asciiTheme="minorEastAsia" w:hAnsiTheme="minorEastAsia" w:cstheme="minorEastAsia"/>
                <w:sz w:val="18"/>
                <w:szCs w:val="18"/>
              </w:rPr>
            </w:pPr>
            <w:r>
              <w:rPr>
                <w:rFonts w:asciiTheme="minorEastAsia" w:eastAsiaTheme="minorEastAsia" w:hAnsiTheme="minorEastAsia" w:cstheme="minorEastAsia" w:hint="eastAsia"/>
                <w:sz w:val="18"/>
                <w:szCs w:val="18"/>
              </w:rPr>
              <w:t>由导师和MBA中心共同认定分数。</w:t>
            </w:r>
          </w:p>
        </w:tc>
      </w:tr>
    </w:tbl>
    <w:p w14:paraId="124B3E10" w14:textId="77777777" w:rsidR="00503339" w:rsidRDefault="00503339">
      <w:pPr>
        <w:spacing w:beforeLines="50" w:before="156" w:afterLines="50" w:after="156" w:line="360" w:lineRule="auto"/>
        <w:rPr>
          <w:rFonts w:ascii="仿宋" w:eastAsia="仿宋" w:hAnsi="仿宋"/>
        </w:rPr>
      </w:pPr>
    </w:p>
    <w:p w14:paraId="6B98AD73" w14:textId="77777777" w:rsidR="00503339" w:rsidRDefault="00503339">
      <w:pPr>
        <w:rPr>
          <w:rFonts w:ascii="仿宋" w:eastAsia="仿宋" w:hAnsi="仿宋"/>
          <w:b/>
          <w:spacing w:val="-3"/>
        </w:rPr>
      </w:pPr>
    </w:p>
    <w:sectPr w:rsidR="00503339">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00348" w14:textId="77777777" w:rsidR="00BB5AB5" w:rsidRDefault="00BB5AB5">
      <w:r>
        <w:separator/>
      </w:r>
    </w:p>
  </w:endnote>
  <w:endnote w:type="continuationSeparator" w:id="0">
    <w:p w14:paraId="33D790E3" w14:textId="77777777" w:rsidR="00BB5AB5" w:rsidRDefault="00BB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Kaiti">
    <w:altName w:val="STKaiti"/>
    <w:charset w:val="86"/>
    <w:family w:val="auto"/>
    <w:pitch w:val="variable"/>
    <w:sig w:usb0="00000287" w:usb1="080F0000" w:usb2="00000010" w:usb3="00000000" w:csb0="0004009F" w:csb1="00000000"/>
  </w:font>
  <w:font w:name="隶书">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844680"/>
    </w:sdtPr>
    <w:sdtEndPr/>
    <w:sdtContent>
      <w:p w14:paraId="643BAEA8" w14:textId="18AA257B" w:rsidR="00503339" w:rsidRDefault="005C5288">
        <w:pPr>
          <w:pStyle w:val="a7"/>
          <w:jc w:val="center"/>
        </w:pPr>
        <w:r>
          <w:fldChar w:fldCharType="begin"/>
        </w:r>
        <w:r>
          <w:instrText>PAGE   \* MERGEFORMAT</w:instrText>
        </w:r>
        <w:r>
          <w:fldChar w:fldCharType="separate"/>
        </w:r>
        <w:r w:rsidR="00183A13" w:rsidRPr="00183A13">
          <w:rPr>
            <w:noProof/>
            <w:lang w:val="zh-CN"/>
          </w:rPr>
          <w:t>4</w:t>
        </w:r>
        <w:r>
          <w:rPr>
            <w:lang w:val="zh-CN"/>
          </w:rPr>
          <w:fldChar w:fldCharType="end"/>
        </w:r>
      </w:p>
    </w:sdtContent>
  </w:sdt>
  <w:p w14:paraId="60A85A04" w14:textId="77777777" w:rsidR="00503339" w:rsidRDefault="005033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AC70" w14:textId="77777777" w:rsidR="00BB5AB5" w:rsidRDefault="00BB5AB5">
      <w:r>
        <w:separator/>
      </w:r>
    </w:p>
  </w:footnote>
  <w:footnote w:type="continuationSeparator" w:id="0">
    <w:p w14:paraId="24CE4CD7" w14:textId="77777777" w:rsidR="00BB5AB5" w:rsidRDefault="00BB5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26A035"/>
    <w:multiLevelType w:val="singleLevel"/>
    <w:tmpl w:val="6326A035"/>
    <w:lvl w:ilvl="0">
      <w:start w:val="1"/>
      <w:numFmt w:val="decimal"/>
      <w:suff w:val="space"/>
      <w:lvlText w:val="%1."/>
      <w:lvlJc w:val="left"/>
    </w:lvl>
  </w:abstractNum>
  <w:abstractNum w:abstractNumId="1" w15:restartNumberingAfterBreak="0">
    <w:nsid w:val="6AFA6716"/>
    <w:multiLevelType w:val="singleLevel"/>
    <w:tmpl w:val="6AFA6716"/>
    <w:lvl w:ilvl="0">
      <w:start w:val="2"/>
      <w:numFmt w:val="decimal"/>
      <w:suff w:val="space"/>
      <w:lvlText w:val="%1."/>
      <w:lvlJc w:val="left"/>
    </w:lvl>
  </w:abstractNum>
  <w:abstractNum w:abstractNumId="2" w15:restartNumberingAfterBreak="0">
    <w:nsid w:val="790BB05C"/>
    <w:multiLevelType w:val="singleLevel"/>
    <w:tmpl w:val="790BB05C"/>
    <w:lvl w:ilvl="0">
      <w:start w:val="7"/>
      <w:numFmt w:val="chineseCounting"/>
      <w:suff w:val="nothing"/>
      <w:lvlText w:val="%1、"/>
      <w:lvlJc w:val="left"/>
      <w:rPr>
        <w:rFonts w:hint="eastAsia"/>
      </w:rPr>
    </w:lvl>
  </w:abstractNum>
  <w:num w:numId="1" w16cid:durableId="1514763282">
    <w:abstractNumId w:val="0"/>
  </w:num>
  <w:num w:numId="2" w16cid:durableId="1660032700">
    <w:abstractNumId w:val="2"/>
  </w:num>
  <w:num w:numId="3" w16cid:durableId="1036082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03B5"/>
    <w:rsid w:val="000008BF"/>
    <w:rsid w:val="00003380"/>
    <w:rsid w:val="000039B4"/>
    <w:rsid w:val="000047C2"/>
    <w:rsid w:val="00004AD2"/>
    <w:rsid w:val="00004FE8"/>
    <w:rsid w:val="0001037F"/>
    <w:rsid w:val="0001118D"/>
    <w:rsid w:val="0001135A"/>
    <w:rsid w:val="00015AD9"/>
    <w:rsid w:val="0001665F"/>
    <w:rsid w:val="0001761D"/>
    <w:rsid w:val="0002167D"/>
    <w:rsid w:val="00021B24"/>
    <w:rsid w:val="00025FBB"/>
    <w:rsid w:val="00027EEA"/>
    <w:rsid w:val="00030D90"/>
    <w:rsid w:val="00030EFF"/>
    <w:rsid w:val="00031D15"/>
    <w:rsid w:val="00033FD7"/>
    <w:rsid w:val="00035AB6"/>
    <w:rsid w:val="00036135"/>
    <w:rsid w:val="00042076"/>
    <w:rsid w:val="00047588"/>
    <w:rsid w:val="000514AA"/>
    <w:rsid w:val="0005275B"/>
    <w:rsid w:val="00055341"/>
    <w:rsid w:val="000553E2"/>
    <w:rsid w:val="00060BED"/>
    <w:rsid w:val="00061A0B"/>
    <w:rsid w:val="00062B10"/>
    <w:rsid w:val="00064654"/>
    <w:rsid w:val="000672C5"/>
    <w:rsid w:val="00067C58"/>
    <w:rsid w:val="000723D0"/>
    <w:rsid w:val="00073765"/>
    <w:rsid w:val="00082559"/>
    <w:rsid w:val="00082672"/>
    <w:rsid w:val="00083766"/>
    <w:rsid w:val="000837FE"/>
    <w:rsid w:val="00090E27"/>
    <w:rsid w:val="0009105F"/>
    <w:rsid w:val="0009149E"/>
    <w:rsid w:val="00092062"/>
    <w:rsid w:val="0009265C"/>
    <w:rsid w:val="00092DB6"/>
    <w:rsid w:val="000961F2"/>
    <w:rsid w:val="00096FDB"/>
    <w:rsid w:val="00097928"/>
    <w:rsid w:val="000A7C7F"/>
    <w:rsid w:val="000B35A1"/>
    <w:rsid w:val="000B4206"/>
    <w:rsid w:val="000B451E"/>
    <w:rsid w:val="000B47D1"/>
    <w:rsid w:val="000C2187"/>
    <w:rsid w:val="000C39BE"/>
    <w:rsid w:val="000C3E04"/>
    <w:rsid w:val="000C3EF2"/>
    <w:rsid w:val="000D194F"/>
    <w:rsid w:val="000D1C71"/>
    <w:rsid w:val="000D2E24"/>
    <w:rsid w:val="000E212C"/>
    <w:rsid w:val="000E33CA"/>
    <w:rsid w:val="000E3793"/>
    <w:rsid w:val="000E622F"/>
    <w:rsid w:val="000E7DFC"/>
    <w:rsid w:val="000F7BDD"/>
    <w:rsid w:val="00101252"/>
    <w:rsid w:val="001055DA"/>
    <w:rsid w:val="00113B3D"/>
    <w:rsid w:val="00120B2A"/>
    <w:rsid w:val="0012589E"/>
    <w:rsid w:val="00130103"/>
    <w:rsid w:val="001303CD"/>
    <w:rsid w:val="00137D11"/>
    <w:rsid w:val="00150DAA"/>
    <w:rsid w:val="00150F86"/>
    <w:rsid w:val="0015187B"/>
    <w:rsid w:val="00155CBA"/>
    <w:rsid w:val="00155F44"/>
    <w:rsid w:val="001630A4"/>
    <w:rsid w:val="00164359"/>
    <w:rsid w:val="0016454B"/>
    <w:rsid w:val="001649F0"/>
    <w:rsid w:val="00170146"/>
    <w:rsid w:val="00171BEF"/>
    <w:rsid w:val="001725AD"/>
    <w:rsid w:val="00173C78"/>
    <w:rsid w:val="00176248"/>
    <w:rsid w:val="0018191F"/>
    <w:rsid w:val="00181BAA"/>
    <w:rsid w:val="00182C01"/>
    <w:rsid w:val="00183A13"/>
    <w:rsid w:val="00184E30"/>
    <w:rsid w:val="0018577E"/>
    <w:rsid w:val="00186265"/>
    <w:rsid w:val="001872F1"/>
    <w:rsid w:val="00187E43"/>
    <w:rsid w:val="001906AA"/>
    <w:rsid w:val="001909FA"/>
    <w:rsid w:val="00190E8D"/>
    <w:rsid w:val="00196B96"/>
    <w:rsid w:val="00196D5F"/>
    <w:rsid w:val="0019769D"/>
    <w:rsid w:val="00197A4B"/>
    <w:rsid w:val="001A2556"/>
    <w:rsid w:val="001A3267"/>
    <w:rsid w:val="001A345A"/>
    <w:rsid w:val="001A37D1"/>
    <w:rsid w:val="001A4275"/>
    <w:rsid w:val="001A5160"/>
    <w:rsid w:val="001B0A3D"/>
    <w:rsid w:val="001B2A9A"/>
    <w:rsid w:val="001B5406"/>
    <w:rsid w:val="001B5F62"/>
    <w:rsid w:val="001B6434"/>
    <w:rsid w:val="001C0367"/>
    <w:rsid w:val="001C1BEC"/>
    <w:rsid w:val="001C2754"/>
    <w:rsid w:val="001C4511"/>
    <w:rsid w:val="001C6F9C"/>
    <w:rsid w:val="001D0021"/>
    <w:rsid w:val="001D1F7B"/>
    <w:rsid w:val="001D230B"/>
    <w:rsid w:val="001D3EA2"/>
    <w:rsid w:val="001D47E3"/>
    <w:rsid w:val="001D7F86"/>
    <w:rsid w:val="001E0561"/>
    <w:rsid w:val="001E19CF"/>
    <w:rsid w:val="001E414F"/>
    <w:rsid w:val="001E6B49"/>
    <w:rsid w:val="001F2645"/>
    <w:rsid w:val="001F2E42"/>
    <w:rsid w:val="0020002F"/>
    <w:rsid w:val="00202076"/>
    <w:rsid w:val="00204234"/>
    <w:rsid w:val="002047B5"/>
    <w:rsid w:val="0020533E"/>
    <w:rsid w:val="0020776E"/>
    <w:rsid w:val="00213820"/>
    <w:rsid w:val="002145FE"/>
    <w:rsid w:val="002146F6"/>
    <w:rsid w:val="00215F61"/>
    <w:rsid w:val="00216077"/>
    <w:rsid w:val="00216462"/>
    <w:rsid w:val="00217DC6"/>
    <w:rsid w:val="00220158"/>
    <w:rsid w:val="00223BF0"/>
    <w:rsid w:val="00230880"/>
    <w:rsid w:val="002321E8"/>
    <w:rsid w:val="00232311"/>
    <w:rsid w:val="0023360B"/>
    <w:rsid w:val="00234ACE"/>
    <w:rsid w:val="00236F4A"/>
    <w:rsid w:val="0023734F"/>
    <w:rsid w:val="0024760A"/>
    <w:rsid w:val="00256F10"/>
    <w:rsid w:val="002571F0"/>
    <w:rsid w:val="002576D3"/>
    <w:rsid w:val="00260AA2"/>
    <w:rsid w:val="0026782E"/>
    <w:rsid w:val="00271874"/>
    <w:rsid w:val="00274E00"/>
    <w:rsid w:val="00275846"/>
    <w:rsid w:val="00277770"/>
    <w:rsid w:val="00277C7B"/>
    <w:rsid w:val="00280BE2"/>
    <w:rsid w:val="00283044"/>
    <w:rsid w:val="00284BC6"/>
    <w:rsid w:val="00286292"/>
    <w:rsid w:val="00287891"/>
    <w:rsid w:val="0029022A"/>
    <w:rsid w:val="002916C9"/>
    <w:rsid w:val="00292BC7"/>
    <w:rsid w:val="00293C29"/>
    <w:rsid w:val="002953C9"/>
    <w:rsid w:val="0029760F"/>
    <w:rsid w:val="00297EB1"/>
    <w:rsid w:val="00297ECA"/>
    <w:rsid w:val="002A0417"/>
    <w:rsid w:val="002A08CC"/>
    <w:rsid w:val="002A7708"/>
    <w:rsid w:val="002B08BD"/>
    <w:rsid w:val="002B167A"/>
    <w:rsid w:val="002B1C8B"/>
    <w:rsid w:val="002B2134"/>
    <w:rsid w:val="002B514E"/>
    <w:rsid w:val="002B5E26"/>
    <w:rsid w:val="002B64A6"/>
    <w:rsid w:val="002C16ED"/>
    <w:rsid w:val="002C5B31"/>
    <w:rsid w:val="002C7705"/>
    <w:rsid w:val="002D1F60"/>
    <w:rsid w:val="002D20C2"/>
    <w:rsid w:val="002D26AA"/>
    <w:rsid w:val="002D3189"/>
    <w:rsid w:val="002D47A0"/>
    <w:rsid w:val="002E2A91"/>
    <w:rsid w:val="002E3B19"/>
    <w:rsid w:val="002F3262"/>
    <w:rsid w:val="002F3511"/>
    <w:rsid w:val="002F6710"/>
    <w:rsid w:val="00302259"/>
    <w:rsid w:val="00307188"/>
    <w:rsid w:val="00307A1F"/>
    <w:rsid w:val="00315BD0"/>
    <w:rsid w:val="00317630"/>
    <w:rsid w:val="00320425"/>
    <w:rsid w:val="00320957"/>
    <w:rsid w:val="00327D6D"/>
    <w:rsid w:val="00330328"/>
    <w:rsid w:val="003328E5"/>
    <w:rsid w:val="00333020"/>
    <w:rsid w:val="00335503"/>
    <w:rsid w:val="00347A27"/>
    <w:rsid w:val="00353F21"/>
    <w:rsid w:val="00362B90"/>
    <w:rsid w:val="00372608"/>
    <w:rsid w:val="003740BD"/>
    <w:rsid w:val="003767FA"/>
    <w:rsid w:val="003768DE"/>
    <w:rsid w:val="00381C66"/>
    <w:rsid w:val="00386D06"/>
    <w:rsid w:val="00386D9E"/>
    <w:rsid w:val="0038750D"/>
    <w:rsid w:val="00387FCB"/>
    <w:rsid w:val="00390B97"/>
    <w:rsid w:val="00391119"/>
    <w:rsid w:val="00395167"/>
    <w:rsid w:val="00396D80"/>
    <w:rsid w:val="003A43D3"/>
    <w:rsid w:val="003A76D7"/>
    <w:rsid w:val="003B3993"/>
    <w:rsid w:val="003C09D8"/>
    <w:rsid w:val="003C1E87"/>
    <w:rsid w:val="003C3459"/>
    <w:rsid w:val="003D2AD0"/>
    <w:rsid w:val="003D4E29"/>
    <w:rsid w:val="003D799E"/>
    <w:rsid w:val="003E2A2C"/>
    <w:rsid w:val="003E4C14"/>
    <w:rsid w:val="003E578C"/>
    <w:rsid w:val="003F0BFA"/>
    <w:rsid w:val="003F0D22"/>
    <w:rsid w:val="00400BBD"/>
    <w:rsid w:val="0040296C"/>
    <w:rsid w:val="004037C3"/>
    <w:rsid w:val="004060CC"/>
    <w:rsid w:val="00406238"/>
    <w:rsid w:val="004072B6"/>
    <w:rsid w:val="00412F2C"/>
    <w:rsid w:val="004131E1"/>
    <w:rsid w:val="0041372F"/>
    <w:rsid w:val="004159CE"/>
    <w:rsid w:val="0041607A"/>
    <w:rsid w:val="00416DB2"/>
    <w:rsid w:val="004204BA"/>
    <w:rsid w:val="00420749"/>
    <w:rsid w:val="00427C6F"/>
    <w:rsid w:val="00431B07"/>
    <w:rsid w:val="00433D25"/>
    <w:rsid w:val="00435669"/>
    <w:rsid w:val="00447FEC"/>
    <w:rsid w:val="004518D9"/>
    <w:rsid w:val="004534D5"/>
    <w:rsid w:val="00454BFC"/>
    <w:rsid w:val="00456EAF"/>
    <w:rsid w:val="004612E7"/>
    <w:rsid w:val="00461773"/>
    <w:rsid w:val="00462449"/>
    <w:rsid w:val="00462B82"/>
    <w:rsid w:val="004638C1"/>
    <w:rsid w:val="00463904"/>
    <w:rsid w:val="004650D4"/>
    <w:rsid w:val="0046515C"/>
    <w:rsid w:val="004658D6"/>
    <w:rsid w:val="00467000"/>
    <w:rsid w:val="004670FF"/>
    <w:rsid w:val="00467C8D"/>
    <w:rsid w:val="00473ECE"/>
    <w:rsid w:val="004740E7"/>
    <w:rsid w:val="00480B25"/>
    <w:rsid w:val="004857FF"/>
    <w:rsid w:val="00486681"/>
    <w:rsid w:val="004900AF"/>
    <w:rsid w:val="00490D48"/>
    <w:rsid w:val="004915DE"/>
    <w:rsid w:val="0049637B"/>
    <w:rsid w:val="0049655A"/>
    <w:rsid w:val="004A1CB5"/>
    <w:rsid w:val="004A2764"/>
    <w:rsid w:val="004A66DA"/>
    <w:rsid w:val="004A6A04"/>
    <w:rsid w:val="004B1EDB"/>
    <w:rsid w:val="004B5857"/>
    <w:rsid w:val="004C58DB"/>
    <w:rsid w:val="004D310E"/>
    <w:rsid w:val="004D7666"/>
    <w:rsid w:val="004D76F6"/>
    <w:rsid w:val="004E00A8"/>
    <w:rsid w:val="004E0D50"/>
    <w:rsid w:val="004E16C5"/>
    <w:rsid w:val="004E1E8A"/>
    <w:rsid w:val="004E341A"/>
    <w:rsid w:val="004E3841"/>
    <w:rsid w:val="004E4D91"/>
    <w:rsid w:val="004F500B"/>
    <w:rsid w:val="004F6D00"/>
    <w:rsid w:val="004F7261"/>
    <w:rsid w:val="004F7B28"/>
    <w:rsid w:val="005016DB"/>
    <w:rsid w:val="005027B2"/>
    <w:rsid w:val="0050318E"/>
    <w:rsid w:val="00503339"/>
    <w:rsid w:val="0050584C"/>
    <w:rsid w:val="00506EFE"/>
    <w:rsid w:val="00510293"/>
    <w:rsid w:val="00514E68"/>
    <w:rsid w:val="005168DF"/>
    <w:rsid w:val="00523EFE"/>
    <w:rsid w:val="00524E4D"/>
    <w:rsid w:val="00532D9C"/>
    <w:rsid w:val="00533047"/>
    <w:rsid w:val="00535924"/>
    <w:rsid w:val="005427E4"/>
    <w:rsid w:val="00544F91"/>
    <w:rsid w:val="005464A6"/>
    <w:rsid w:val="00546AB2"/>
    <w:rsid w:val="00547B3F"/>
    <w:rsid w:val="005540B5"/>
    <w:rsid w:val="00554603"/>
    <w:rsid w:val="00555515"/>
    <w:rsid w:val="00556405"/>
    <w:rsid w:val="0056112F"/>
    <w:rsid w:val="00561B28"/>
    <w:rsid w:val="00563D9B"/>
    <w:rsid w:val="00564843"/>
    <w:rsid w:val="0056776A"/>
    <w:rsid w:val="00570B8F"/>
    <w:rsid w:val="005718BB"/>
    <w:rsid w:val="00571DF1"/>
    <w:rsid w:val="00573960"/>
    <w:rsid w:val="00574460"/>
    <w:rsid w:val="00575C37"/>
    <w:rsid w:val="0058147E"/>
    <w:rsid w:val="005864FC"/>
    <w:rsid w:val="005874F6"/>
    <w:rsid w:val="00591D5B"/>
    <w:rsid w:val="00592041"/>
    <w:rsid w:val="005936F7"/>
    <w:rsid w:val="00594BEC"/>
    <w:rsid w:val="00594F8B"/>
    <w:rsid w:val="00596C38"/>
    <w:rsid w:val="005A4ADD"/>
    <w:rsid w:val="005A7720"/>
    <w:rsid w:val="005B50B9"/>
    <w:rsid w:val="005B79C3"/>
    <w:rsid w:val="005B7AAA"/>
    <w:rsid w:val="005B7C94"/>
    <w:rsid w:val="005C06E0"/>
    <w:rsid w:val="005C16BF"/>
    <w:rsid w:val="005C429B"/>
    <w:rsid w:val="005C5288"/>
    <w:rsid w:val="005D2758"/>
    <w:rsid w:val="005D31B9"/>
    <w:rsid w:val="005D572E"/>
    <w:rsid w:val="005E0C63"/>
    <w:rsid w:val="005E5FFE"/>
    <w:rsid w:val="005E6687"/>
    <w:rsid w:val="005F154A"/>
    <w:rsid w:val="005F34E1"/>
    <w:rsid w:val="005F4734"/>
    <w:rsid w:val="005F4EA8"/>
    <w:rsid w:val="006003FE"/>
    <w:rsid w:val="00600DE1"/>
    <w:rsid w:val="00603D10"/>
    <w:rsid w:val="00604E85"/>
    <w:rsid w:val="00611791"/>
    <w:rsid w:val="006140C1"/>
    <w:rsid w:val="006143EC"/>
    <w:rsid w:val="0061621B"/>
    <w:rsid w:val="00617183"/>
    <w:rsid w:val="006179AB"/>
    <w:rsid w:val="00620A89"/>
    <w:rsid w:val="00622DE7"/>
    <w:rsid w:val="0062344B"/>
    <w:rsid w:val="006239D7"/>
    <w:rsid w:val="00624E8A"/>
    <w:rsid w:val="0062537A"/>
    <w:rsid w:val="00626C98"/>
    <w:rsid w:val="006308AB"/>
    <w:rsid w:val="00635000"/>
    <w:rsid w:val="0063544F"/>
    <w:rsid w:val="006403A2"/>
    <w:rsid w:val="0064236A"/>
    <w:rsid w:val="00642F19"/>
    <w:rsid w:val="00644518"/>
    <w:rsid w:val="00645F2F"/>
    <w:rsid w:val="00647C27"/>
    <w:rsid w:val="00647DEA"/>
    <w:rsid w:val="00652C7B"/>
    <w:rsid w:val="00654D77"/>
    <w:rsid w:val="006559E5"/>
    <w:rsid w:val="00657583"/>
    <w:rsid w:val="006575EE"/>
    <w:rsid w:val="00664A01"/>
    <w:rsid w:val="006671B2"/>
    <w:rsid w:val="0067018D"/>
    <w:rsid w:val="0067195F"/>
    <w:rsid w:val="006748F3"/>
    <w:rsid w:val="00674A72"/>
    <w:rsid w:val="00675244"/>
    <w:rsid w:val="006775ED"/>
    <w:rsid w:val="00681C1B"/>
    <w:rsid w:val="006849F1"/>
    <w:rsid w:val="00685A22"/>
    <w:rsid w:val="00691C37"/>
    <w:rsid w:val="006924FF"/>
    <w:rsid w:val="006949A3"/>
    <w:rsid w:val="006955EB"/>
    <w:rsid w:val="006970E4"/>
    <w:rsid w:val="006A2402"/>
    <w:rsid w:val="006A4D41"/>
    <w:rsid w:val="006A53D7"/>
    <w:rsid w:val="006A5C50"/>
    <w:rsid w:val="006B03C3"/>
    <w:rsid w:val="006B6555"/>
    <w:rsid w:val="006B7F11"/>
    <w:rsid w:val="006C208F"/>
    <w:rsid w:val="006C7176"/>
    <w:rsid w:val="006D1E31"/>
    <w:rsid w:val="006D2BF7"/>
    <w:rsid w:val="006D5AF9"/>
    <w:rsid w:val="006E1038"/>
    <w:rsid w:val="006E2138"/>
    <w:rsid w:val="006E24B3"/>
    <w:rsid w:val="006E2D6C"/>
    <w:rsid w:val="006E396B"/>
    <w:rsid w:val="006E4D19"/>
    <w:rsid w:val="006E56CE"/>
    <w:rsid w:val="006E656D"/>
    <w:rsid w:val="006F601F"/>
    <w:rsid w:val="006F7DB9"/>
    <w:rsid w:val="00701053"/>
    <w:rsid w:val="00701B9A"/>
    <w:rsid w:val="007034AD"/>
    <w:rsid w:val="0070644A"/>
    <w:rsid w:val="00706D0C"/>
    <w:rsid w:val="00707240"/>
    <w:rsid w:val="007151A8"/>
    <w:rsid w:val="0072147D"/>
    <w:rsid w:val="00721EBD"/>
    <w:rsid w:val="00725782"/>
    <w:rsid w:val="00725AAD"/>
    <w:rsid w:val="00730D31"/>
    <w:rsid w:val="007312D0"/>
    <w:rsid w:val="00731531"/>
    <w:rsid w:val="00732C36"/>
    <w:rsid w:val="0073500A"/>
    <w:rsid w:val="00735B12"/>
    <w:rsid w:val="00736734"/>
    <w:rsid w:val="00736CBD"/>
    <w:rsid w:val="007374BA"/>
    <w:rsid w:val="00740114"/>
    <w:rsid w:val="007410A5"/>
    <w:rsid w:val="00743F15"/>
    <w:rsid w:val="007529B7"/>
    <w:rsid w:val="00754194"/>
    <w:rsid w:val="0075438D"/>
    <w:rsid w:val="00761EAB"/>
    <w:rsid w:val="00762AC5"/>
    <w:rsid w:val="00762D56"/>
    <w:rsid w:val="0077066B"/>
    <w:rsid w:val="0077144C"/>
    <w:rsid w:val="00772132"/>
    <w:rsid w:val="0077580B"/>
    <w:rsid w:val="00775DE8"/>
    <w:rsid w:val="00776486"/>
    <w:rsid w:val="00776DDA"/>
    <w:rsid w:val="0078229C"/>
    <w:rsid w:val="0078282C"/>
    <w:rsid w:val="007846A6"/>
    <w:rsid w:val="00786950"/>
    <w:rsid w:val="007870C8"/>
    <w:rsid w:val="00787AE1"/>
    <w:rsid w:val="007922FD"/>
    <w:rsid w:val="00794FF7"/>
    <w:rsid w:val="00796801"/>
    <w:rsid w:val="007A134C"/>
    <w:rsid w:val="007A4314"/>
    <w:rsid w:val="007B0B0A"/>
    <w:rsid w:val="007B2576"/>
    <w:rsid w:val="007B7809"/>
    <w:rsid w:val="007B7C66"/>
    <w:rsid w:val="007C0869"/>
    <w:rsid w:val="007C1209"/>
    <w:rsid w:val="007C2C5C"/>
    <w:rsid w:val="007C5359"/>
    <w:rsid w:val="007C638B"/>
    <w:rsid w:val="007C7398"/>
    <w:rsid w:val="007D09B2"/>
    <w:rsid w:val="007D2FEC"/>
    <w:rsid w:val="007D57F7"/>
    <w:rsid w:val="007D5859"/>
    <w:rsid w:val="007D6574"/>
    <w:rsid w:val="007D71D2"/>
    <w:rsid w:val="007D7687"/>
    <w:rsid w:val="007E4BBE"/>
    <w:rsid w:val="007F40EA"/>
    <w:rsid w:val="007F5647"/>
    <w:rsid w:val="007F5927"/>
    <w:rsid w:val="007F7035"/>
    <w:rsid w:val="008041FC"/>
    <w:rsid w:val="00805EFC"/>
    <w:rsid w:val="00811965"/>
    <w:rsid w:val="008127A8"/>
    <w:rsid w:val="008131DB"/>
    <w:rsid w:val="0081434F"/>
    <w:rsid w:val="00814EA2"/>
    <w:rsid w:val="00815B48"/>
    <w:rsid w:val="00817701"/>
    <w:rsid w:val="00820650"/>
    <w:rsid w:val="008211C4"/>
    <w:rsid w:val="00824B67"/>
    <w:rsid w:val="00830734"/>
    <w:rsid w:val="008309C7"/>
    <w:rsid w:val="00832C91"/>
    <w:rsid w:val="00833375"/>
    <w:rsid w:val="00835A97"/>
    <w:rsid w:val="00835B98"/>
    <w:rsid w:val="008377C6"/>
    <w:rsid w:val="008400D7"/>
    <w:rsid w:val="008454AC"/>
    <w:rsid w:val="008457A9"/>
    <w:rsid w:val="008524E9"/>
    <w:rsid w:val="008531A6"/>
    <w:rsid w:val="00855E99"/>
    <w:rsid w:val="00856C36"/>
    <w:rsid w:val="00856C72"/>
    <w:rsid w:val="008625F2"/>
    <w:rsid w:val="008633BF"/>
    <w:rsid w:val="00864C92"/>
    <w:rsid w:val="00865805"/>
    <w:rsid w:val="00870D82"/>
    <w:rsid w:val="00875729"/>
    <w:rsid w:val="008757DA"/>
    <w:rsid w:val="00875B1F"/>
    <w:rsid w:val="00877A2A"/>
    <w:rsid w:val="00882D42"/>
    <w:rsid w:val="00883E88"/>
    <w:rsid w:val="00885690"/>
    <w:rsid w:val="008900E2"/>
    <w:rsid w:val="008A23C2"/>
    <w:rsid w:val="008A5C5E"/>
    <w:rsid w:val="008A6173"/>
    <w:rsid w:val="008A7610"/>
    <w:rsid w:val="008B16C5"/>
    <w:rsid w:val="008B2F8C"/>
    <w:rsid w:val="008B3222"/>
    <w:rsid w:val="008B49A6"/>
    <w:rsid w:val="008C48F2"/>
    <w:rsid w:val="008D0992"/>
    <w:rsid w:val="008D27A9"/>
    <w:rsid w:val="008E1EC0"/>
    <w:rsid w:val="008E25F4"/>
    <w:rsid w:val="008E53D1"/>
    <w:rsid w:val="008E7549"/>
    <w:rsid w:val="008F2909"/>
    <w:rsid w:val="008F75AD"/>
    <w:rsid w:val="00900015"/>
    <w:rsid w:val="0090036D"/>
    <w:rsid w:val="009034A4"/>
    <w:rsid w:val="009036E3"/>
    <w:rsid w:val="00907260"/>
    <w:rsid w:val="0091018E"/>
    <w:rsid w:val="00911F66"/>
    <w:rsid w:val="009130D1"/>
    <w:rsid w:val="00914F3A"/>
    <w:rsid w:val="00915211"/>
    <w:rsid w:val="00915695"/>
    <w:rsid w:val="0091585C"/>
    <w:rsid w:val="009166FC"/>
    <w:rsid w:val="0091770E"/>
    <w:rsid w:val="009213CC"/>
    <w:rsid w:val="0092316D"/>
    <w:rsid w:val="009257BD"/>
    <w:rsid w:val="00930CE3"/>
    <w:rsid w:val="00935A84"/>
    <w:rsid w:val="009360C0"/>
    <w:rsid w:val="00940641"/>
    <w:rsid w:val="0094488C"/>
    <w:rsid w:val="00945EAD"/>
    <w:rsid w:val="0094687F"/>
    <w:rsid w:val="00946E81"/>
    <w:rsid w:val="00947DD1"/>
    <w:rsid w:val="00950F5F"/>
    <w:rsid w:val="00951A4E"/>
    <w:rsid w:val="0095505F"/>
    <w:rsid w:val="00955C80"/>
    <w:rsid w:val="00957887"/>
    <w:rsid w:val="00961A6D"/>
    <w:rsid w:val="00962CF4"/>
    <w:rsid w:val="00963CAB"/>
    <w:rsid w:val="00964C8D"/>
    <w:rsid w:val="009708B0"/>
    <w:rsid w:val="00971835"/>
    <w:rsid w:val="009727D6"/>
    <w:rsid w:val="00974E07"/>
    <w:rsid w:val="00975FE0"/>
    <w:rsid w:val="00980837"/>
    <w:rsid w:val="009809F6"/>
    <w:rsid w:val="00984EFC"/>
    <w:rsid w:val="00985C65"/>
    <w:rsid w:val="0098689F"/>
    <w:rsid w:val="00991834"/>
    <w:rsid w:val="00991DCC"/>
    <w:rsid w:val="00993D58"/>
    <w:rsid w:val="009951CE"/>
    <w:rsid w:val="00996323"/>
    <w:rsid w:val="00996716"/>
    <w:rsid w:val="00997ED5"/>
    <w:rsid w:val="009A252F"/>
    <w:rsid w:val="009A70F5"/>
    <w:rsid w:val="009B0093"/>
    <w:rsid w:val="009B0CC1"/>
    <w:rsid w:val="009B2168"/>
    <w:rsid w:val="009B3375"/>
    <w:rsid w:val="009B3DA3"/>
    <w:rsid w:val="009B5BD8"/>
    <w:rsid w:val="009B76C4"/>
    <w:rsid w:val="009C020A"/>
    <w:rsid w:val="009C1955"/>
    <w:rsid w:val="009C2E08"/>
    <w:rsid w:val="009C359A"/>
    <w:rsid w:val="009C5EE5"/>
    <w:rsid w:val="009C69C9"/>
    <w:rsid w:val="009C7046"/>
    <w:rsid w:val="009D125D"/>
    <w:rsid w:val="009D2C4A"/>
    <w:rsid w:val="009D7A82"/>
    <w:rsid w:val="009E119F"/>
    <w:rsid w:val="009E1926"/>
    <w:rsid w:val="009F060D"/>
    <w:rsid w:val="009F4789"/>
    <w:rsid w:val="00A02BB0"/>
    <w:rsid w:val="00A03085"/>
    <w:rsid w:val="00A03340"/>
    <w:rsid w:val="00A06E1D"/>
    <w:rsid w:val="00A16D11"/>
    <w:rsid w:val="00A17716"/>
    <w:rsid w:val="00A178B0"/>
    <w:rsid w:val="00A23839"/>
    <w:rsid w:val="00A251CD"/>
    <w:rsid w:val="00A26280"/>
    <w:rsid w:val="00A3706A"/>
    <w:rsid w:val="00A377EC"/>
    <w:rsid w:val="00A40482"/>
    <w:rsid w:val="00A41B3E"/>
    <w:rsid w:val="00A42CCF"/>
    <w:rsid w:val="00A435E4"/>
    <w:rsid w:val="00A442B8"/>
    <w:rsid w:val="00A44787"/>
    <w:rsid w:val="00A44A86"/>
    <w:rsid w:val="00A47507"/>
    <w:rsid w:val="00A5013B"/>
    <w:rsid w:val="00A54B02"/>
    <w:rsid w:val="00A64737"/>
    <w:rsid w:val="00A6490E"/>
    <w:rsid w:val="00A66DD2"/>
    <w:rsid w:val="00A713E7"/>
    <w:rsid w:val="00A71AAF"/>
    <w:rsid w:val="00A733B4"/>
    <w:rsid w:val="00A74C00"/>
    <w:rsid w:val="00A840F9"/>
    <w:rsid w:val="00A85546"/>
    <w:rsid w:val="00A87B0E"/>
    <w:rsid w:val="00A9075C"/>
    <w:rsid w:val="00A90BC5"/>
    <w:rsid w:val="00A93124"/>
    <w:rsid w:val="00A936B1"/>
    <w:rsid w:val="00A93E72"/>
    <w:rsid w:val="00A94DAC"/>
    <w:rsid w:val="00AA1798"/>
    <w:rsid w:val="00AA27A5"/>
    <w:rsid w:val="00AA345B"/>
    <w:rsid w:val="00AA5470"/>
    <w:rsid w:val="00AA5B96"/>
    <w:rsid w:val="00AB0309"/>
    <w:rsid w:val="00AB0C82"/>
    <w:rsid w:val="00AB1DC2"/>
    <w:rsid w:val="00AB41B1"/>
    <w:rsid w:val="00AB5FA2"/>
    <w:rsid w:val="00AB6567"/>
    <w:rsid w:val="00AC024B"/>
    <w:rsid w:val="00AC5B6E"/>
    <w:rsid w:val="00AC7A53"/>
    <w:rsid w:val="00AD02D8"/>
    <w:rsid w:val="00AD0586"/>
    <w:rsid w:val="00AD46E7"/>
    <w:rsid w:val="00AD4D62"/>
    <w:rsid w:val="00AE23F9"/>
    <w:rsid w:val="00AE2646"/>
    <w:rsid w:val="00AE2DC6"/>
    <w:rsid w:val="00AE3023"/>
    <w:rsid w:val="00AE4DD1"/>
    <w:rsid w:val="00AE5102"/>
    <w:rsid w:val="00AE54E2"/>
    <w:rsid w:val="00AE6B5C"/>
    <w:rsid w:val="00AF2B36"/>
    <w:rsid w:val="00AF3B14"/>
    <w:rsid w:val="00B033C5"/>
    <w:rsid w:val="00B05E0C"/>
    <w:rsid w:val="00B063BE"/>
    <w:rsid w:val="00B13199"/>
    <w:rsid w:val="00B16768"/>
    <w:rsid w:val="00B1795C"/>
    <w:rsid w:val="00B17F17"/>
    <w:rsid w:val="00B21906"/>
    <w:rsid w:val="00B2348E"/>
    <w:rsid w:val="00B23605"/>
    <w:rsid w:val="00B24573"/>
    <w:rsid w:val="00B25B39"/>
    <w:rsid w:val="00B31164"/>
    <w:rsid w:val="00B34E99"/>
    <w:rsid w:val="00B36C8B"/>
    <w:rsid w:val="00B37737"/>
    <w:rsid w:val="00B436C5"/>
    <w:rsid w:val="00B44455"/>
    <w:rsid w:val="00B47197"/>
    <w:rsid w:val="00B50DCD"/>
    <w:rsid w:val="00B53594"/>
    <w:rsid w:val="00B56A66"/>
    <w:rsid w:val="00B579C0"/>
    <w:rsid w:val="00B60D9A"/>
    <w:rsid w:val="00B73563"/>
    <w:rsid w:val="00B736D6"/>
    <w:rsid w:val="00B73F3B"/>
    <w:rsid w:val="00B74188"/>
    <w:rsid w:val="00B74982"/>
    <w:rsid w:val="00B754A1"/>
    <w:rsid w:val="00B77E10"/>
    <w:rsid w:val="00B807D8"/>
    <w:rsid w:val="00B839E9"/>
    <w:rsid w:val="00B93E63"/>
    <w:rsid w:val="00B941C4"/>
    <w:rsid w:val="00B95061"/>
    <w:rsid w:val="00BA2784"/>
    <w:rsid w:val="00BA456F"/>
    <w:rsid w:val="00BA56CB"/>
    <w:rsid w:val="00BA6917"/>
    <w:rsid w:val="00BB0903"/>
    <w:rsid w:val="00BB5AB5"/>
    <w:rsid w:val="00BC1492"/>
    <w:rsid w:val="00BC214E"/>
    <w:rsid w:val="00BC3C34"/>
    <w:rsid w:val="00BC4005"/>
    <w:rsid w:val="00BC4345"/>
    <w:rsid w:val="00BD03B0"/>
    <w:rsid w:val="00BD0E28"/>
    <w:rsid w:val="00BD38D7"/>
    <w:rsid w:val="00BD46E2"/>
    <w:rsid w:val="00BE08B7"/>
    <w:rsid w:val="00BE0DDC"/>
    <w:rsid w:val="00BE1FCB"/>
    <w:rsid w:val="00BE2D18"/>
    <w:rsid w:val="00BE58F7"/>
    <w:rsid w:val="00BF0000"/>
    <w:rsid w:val="00BF626D"/>
    <w:rsid w:val="00BF6AB1"/>
    <w:rsid w:val="00BF7E44"/>
    <w:rsid w:val="00C0057B"/>
    <w:rsid w:val="00C00581"/>
    <w:rsid w:val="00C0069A"/>
    <w:rsid w:val="00C06D21"/>
    <w:rsid w:val="00C07295"/>
    <w:rsid w:val="00C10ACB"/>
    <w:rsid w:val="00C14145"/>
    <w:rsid w:val="00C17242"/>
    <w:rsid w:val="00C23EE0"/>
    <w:rsid w:val="00C30BE1"/>
    <w:rsid w:val="00C33898"/>
    <w:rsid w:val="00C34B6D"/>
    <w:rsid w:val="00C353E1"/>
    <w:rsid w:val="00C46A47"/>
    <w:rsid w:val="00C61078"/>
    <w:rsid w:val="00C659BA"/>
    <w:rsid w:val="00C65C16"/>
    <w:rsid w:val="00C67169"/>
    <w:rsid w:val="00C711EF"/>
    <w:rsid w:val="00C72033"/>
    <w:rsid w:val="00C759C1"/>
    <w:rsid w:val="00C765DC"/>
    <w:rsid w:val="00C8100F"/>
    <w:rsid w:val="00C839E8"/>
    <w:rsid w:val="00C86A06"/>
    <w:rsid w:val="00C86A85"/>
    <w:rsid w:val="00C915C7"/>
    <w:rsid w:val="00C92428"/>
    <w:rsid w:val="00C94753"/>
    <w:rsid w:val="00CA24C6"/>
    <w:rsid w:val="00CA6284"/>
    <w:rsid w:val="00CA7B2B"/>
    <w:rsid w:val="00CB1CE8"/>
    <w:rsid w:val="00CB2A18"/>
    <w:rsid w:val="00CB4998"/>
    <w:rsid w:val="00CB5A5F"/>
    <w:rsid w:val="00CB60E2"/>
    <w:rsid w:val="00CB7198"/>
    <w:rsid w:val="00CC00BF"/>
    <w:rsid w:val="00CC03E2"/>
    <w:rsid w:val="00CC22CD"/>
    <w:rsid w:val="00CC3D21"/>
    <w:rsid w:val="00CC727A"/>
    <w:rsid w:val="00CD00A3"/>
    <w:rsid w:val="00CD1577"/>
    <w:rsid w:val="00CD2A19"/>
    <w:rsid w:val="00CD2B59"/>
    <w:rsid w:val="00CD34B2"/>
    <w:rsid w:val="00CD5CCA"/>
    <w:rsid w:val="00CE04EE"/>
    <w:rsid w:val="00CE1ABD"/>
    <w:rsid w:val="00CE4B63"/>
    <w:rsid w:val="00CE672A"/>
    <w:rsid w:val="00CE6ED4"/>
    <w:rsid w:val="00CF0C59"/>
    <w:rsid w:val="00CF3E8D"/>
    <w:rsid w:val="00CF5E47"/>
    <w:rsid w:val="00CF66E9"/>
    <w:rsid w:val="00D00189"/>
    <w:rsid w:val="00D00B59"/>
    <w:rsid w:val="00D0114F"/>
    <w:rsid w:val="00D02377"/>
    <w:rsid w:val="00D076E8"/>
    <w:rsid w:val="00D129C2"/>
    <w:rsid w:val="00D1609F"/>
    <w:rsid w:val="00D17697"/>
    <w:rsid w:val="00D23520"/>
    <w:rsid w:val="00D23795"/>
    <w:rsid w:val="00D2427D"/>
    <w:rsid w:val="00D2639C"/>
    <w:rsid w:val="00D32AA4"/>
    <w:rsid w:val="00D343EF"/>
    <w:rsid w:val="00D34D0F"/>
    <w:rsid w:val="00D3574E"/>
    <w:rsid w:val="00D35D30"/>
    <w:rsid w:val="00D37251"/>
    <w:rsid w:val="00D37E1D"/>
    <w:rsid w:val="00D408D8"/>
    <w:rsid w:val="00D42234"/>
    <w:rsid w:val="00D42A33"/>
    <w:rsid w:val="00D42AA3"/>
    <w:rsid w:val="00D42BF8"/>
    <w:rsid w:val="00D42FFC"/>
    <w:rsid w:val="00D43A39"/>
    <w:rsid w:val="00D473F0"/>
    <w:rsid w:val="00D52336"/>
    <w:rsid w:val="00D56781"/>
    <w:rsid w:val="00D56C73"/>
    <w:rsid w:val="00D570B9"/>
    <w:rsid w:val="00D624C7"/>
    <w:rsid w:val="00D630D8"/>
    <w:rsid w:val="00D63B94"/>
    <w:rsid w:val="00D70448"/>
    <w:rsid w:val="00D72803"/>
    <w:rsid w:val="00D72DAF"/>
    <w:rsid w:val="00D74241"/>
    <w:rsid w:val="00D816AD"/>
    <w:rsid w:val="00D8256C"/>
    <w:rsid w:val="00D82EA0"/>
    <w:rsid w:val="00D83C4A"/>
    <w:rsid w:val="00D84368"/>
    <w:rsid w:val="00D847CE"/>
    <w:rsid w:val="00D84FE6"/>
    <w:rsid w:val="00D852E4"/>
    <w:rsid w:val="00D916C1"/>
    <w:rsid w:val="00D944E7"/>
    <w:rsid w:val="00D94615"/>
    <w:rsid w:val="00D94C94"/>
    <w:rsid w:val="00D95364"/>
    <w:rsid w:val="00D95A07"/>
    <w:rsid w:val="00D95C3D"/>
    <w:rsid w:val="00D95DED"/>
    <w:rsid w:val="00D95DEF"/>
    <w:rsid w:val="00D97B4C"/>
    <w:rsid w:val="00DA2098"/>
    <w:rsid w:val="00DA3F5F"/>
    <w:rsid w:val="00DA41A1"/>
    <w:rsid w:val="00DA4F5E"/>
    <w:rsid w:val="00DA7C37"/>
    <w:rsid w:val="00DB1290"/>
    <w:rsid w:val="00DB3921"/>
    <w:rsid w:val="00DB545D"/>
    <w:rsid w:val="00DB5998"/>
    <w:rsid w:val="00DC1473"/>
    <w:rsid w:val="00DC259F"/>
    <w:rsid w:val="00DC2CAD"/>
    <w:rsid w:val="00DC31BD"/>
    <w:rsid w:val="00DC323A"/>
    <w:rsid w:val="00DC3673"/>
    <w:rsid w:val="00DC5B4F"/>
    <w:rsid w:val="00DC67C5"/>
    <w:rsid w:val="00DC6AC2"/>
    <w:rsid w:val="00DC6C52"/>
    <w:rsid w:val="00DD045E"/>
    <w:rsid w:val="00DD6099"/>
    <w:rsid w:val="00DD6C34"/>
    <w:rsid w:val="00DE21E8"/>
    <w:rsid w:val="00DE3A9C"/>
    <w:rsid w:val="00DE5B97"/>
    <w:rsid w:val="00DF391E"/>
    <w:rsid w:val="00DF3C5F"/>
    <w:rsid w:val="00DF3CE3"/>
    <w:rsid w:val="00DF4C71"/>
    <w:rsid w:val="00DF5146"/>
    <w:rsid w:val="00DF7BF8"/>
    <w:rsid w:val="00E03FBF"/>
    <w:rsid w:val="00E040CF"/>
    <w:rsid w:val="00E121C4"/>
    <w:rsid w:val="00E126BD"/>
    <w:rsid w:val="00E143DA"/>
    <w:rsid w:val="00E148A3"/>
    <w:rsid w:val="00E14BDA"/>
    <w:rsid w:val="00E162FB"/>
    <w:rsid w:val="00E17B63"/>
    <w:rsid w:val="00E23D2C"/>
    <w:rsid w:val="00E264DD"/>
    <w:rsid w:val="00E34989"/>
    <w:rsid w:val="00E35474"/>
    <w:rsid w:val="00E375A2"/>
    <w:rsid w:val="00E40598"/>
    <w:rsid w:val="00E44B93"/>
    <w:rsid w:val="00E47EEF"/>
    <w:rsid w:val="00E5034A"/>
    <w:rsid w:val="00E508C3"/>
    <w:rsid w:val="00E54575"/>
    <w:rsid w:val="00E57E3A"/>
    <w:rsid w:val="00E60E5B"/>
    <w:rsid w:val="00E6354D"/>
    <w:rsid w:val="00E6607F"/>
    <w:rsid w:val="00E72350"/>
    <w:rsid w:val="00E85413"/>
    <w:rsid w:val="00E91BA0"/>
    <w:rsid w:val="00E94F4E"/>
    <w:rsid w:val="00E95992"/>
    <w:rsid w:val="00E959C5"/>
    <w:rsid w:val="00EA0C32"/>
    <w:rsid w:val="00EB03B5"/>
    <w:rsid w:val="00EB14EF"/>
    <w:rsid w:val="00EB5031"/>
    <w:rsid w:val="00EB637B"/>
    <w:rsid w:val="00EC06B4"/>
    <w:rsid w:val="00EC0C28"/>
    <w:rsid w:val="00EC3E3D"/>
    <w:rsid w:val="00EC4050"/>
    <w:rsid w:val="00EC76B7"/>
    <w:rsid w:val="00ED2363"/>
    <w:rsid w:val="00ED5329"/>
    <w:rsid w:val="00ED71B3"/>
    <w:rsid w:val="00EE40AF"/>
    <w:rsid w:val="00EE556C"/>
    <w:rsid w:val="00EF362A"/>
    <w:rsid w:val="00EF3B74"/>
    <w:rsid w:val="00EF64F0"/>
    <w:rsid w:val="00F00E32"/>
    <w:rsid w:val="00F0105F"/>
    <w:rsid w:val="00F02DD7"/>
    <w:rsid w:val="00F1223F"/>
    <w:rsid w:val="00F13A3F"/>
    <w:rsid w:val="00F16C63"/>
    <w:rsid w:val="00F213EF"/>
    <w:rsid w:val="00F22A2C"/>
    <w:rsid w:val="00F24476"/>
    <w:rsid w:val="00F24B7D"/>
    <w:rsid w:val="00F25128"/>
    <w:rsid w:val="00F27159"/>
    <w:rsid w:val="00F27285"/>
    <w:rsid w:val="00F312CC"/>
    <w:rsid w:val="00F31F04"/>
    <w:rsid w:val="00F4245D"/>
    <w:rsid w:val="00F42A56"/>
    <w:rsid w:val="00F433DE"/>
    <w:rsid w:val="00F53DE8"/>
    <w:rsid w:val="00F576A4"/>
    <w:rsid w:val="00F61E33"/>
    <w:rsid w:val="00F629D3"/>
    <w:rsid w:val="00F64F74"/>
    <w:rsid w:val="00F71B4C"/>
    <w:rsid w:val="00F768EB"/>
    <w:rsid w:val="00F83A38"/>
    <w:rsid w:val="00F90FD3"/>
    <w:rsid w:val="00F93307"/>
    <w:rsid w:val="00F94B80"/>
    <w:rsid w:val="00F97AF4"/>
    <w:rsid w:val="00F97EC4"/>
    <w:rsid w:val="00FA3EF6"/>
    <w:rsid w:val="00FA75B8"/>
    <w:rsid w:val="00FA79EE"/>
    <w:rsid w:val="00FB09CA"/>
    <w:rsid w:val="00FB4BB4"/>
    <w:rsid w:val="00FB6FA3"/>
    <w:rsid w:val="00FC4180"/>
    <w:rsid w:val="00FC5795"/>
    <w:rsid w:val="00FC6533"/>
    <w:rsid w:val="00FD513C"/>
    <w:rsid w:val="00FD6A6D"/>
    <w:rsid w:val="00FE56C0"/>
    <w:rsid w:val="00FE5BAC"/>
    <w:rsid w:val="00FF342F"/>
    <w:rsid w:val="00FF5A82"/>
    <w:rsid w:val="00FF6AF9"/>
    <w:rsid w:val="00FF749E"/>
    <w:rsid w:val="05722F3D"/>
    <w:rsid w:val="05A87F18"/>
    <w:rsid w:val="06054C33"/>
    <w:rsid w:val="11CD4BEF"/>
    <w:rsid w:val="13757FC0"/>
    <w:rsid w:val="17D659F0"/>
    <w:rsid w:val="184B67AF"/>
    <w:rsid w:val="188D69D1"/>
    <w:rsid w:val="18F176EC"/>
    <w:rsid w:val="1D513D59"/>
    <w:rsid w:val="1E986831"/>
    <w:rsid w:val="20B647C9"/>
    <w:rsid w:val="28E466C2"/>
    <w:rsid w:val="29BB3170"/>
    <w:rsid w:val="2AF24258"/>
    <w:rsid w:val="2EAF0890"/>
    <w:rsid w:val="30E20778"/>
    <w:rsid w:val="326D052F"/>
    <w:rsid w:val="347E3FDF"/>
    <w:rsid w:val="351A7403"/>
    <w:rsid w:val="38011089"/>
    <w:rsid w:val="3BE05F97"/>
    <w:rsid w:val="3EA1760A"/>
    <w:rsid w:val="40861227"/>
    <w:rsid w:val="454F7C8F"/>
    <w:rsid w:val="488F2B46"/>
    <w:rsid w:val="4DDE16A8"/>
    <w:rsid w:val="527B2388"/>
    <w:rsid w:val="56020CE8"/>
    <w:rsid w:val="5B9B15AE"/>
    <w:rsid w:val="62F24C21"/>
    <w:rsid w:val="67542EC9"/>
    <w:rsid w:val="67E94009"/>
    <w:rsid w:val="69146D32"/>
    <w:rsid w:val="695B721C"/>
    <w:rsid w:val="6C547C54"/>
    <w:rsid w:val="6E077921"/>
    <w:rsid w:val="768B2FED"/>
    <w:rsid w:val="77302E8E"/>
    <w:rsid w:val="7A072674"/>
    <w:rsid w:val="7B091741"/>
    <w:rsid w:val="7C990B93"/>
    <w:rsid w:val="7F1A6A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2FC4C"/>
  <w15:docId w15:val="{F658A1B8-FBA8-4AC0-8A32-D0FA629F7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6E0"/>
    <w:rPr>
      <w:rFonts w:ascii="宋体" w:eastAsia="宋体" w:hAnsi="宋体" w:cs="宋体"/>
      <w:sz w:val="24"/>
      <w:szCs w:val="24"/>
    </w:rPr>
  </w:style>
  <w:style w:type="paragraph" w:styleId="1">
    <w:name w:val="heading 1"/>
    <w:basedOn w:val="a"/>
    <w:next w:val="a"/>
    <w:link w:val="10"/>
    <w:qFormat/>
    <w:pPr>
      <w:keepNext/>
      <w:spacing w:before="60" w:after="60"/>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outlineLvl w:val="1"/>
    </w:pPr>
    <w:rPr>
      <w:rFonts w:ascii="黑体" w:eastAsia="黑体" w:hAnsi="黑体" w:cs="Times New Roman"/>
      <w:b/>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spacing w:before="100" w:beforeAutospacing="1" w:after="100" w:afterAutospacing="1"/>
    </w:p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uiPriority w:val="20"/>
    <w:qFormat/>
    <w:rPr>
      <w:i/>
    </w:rPr>
  </w:style>
  <w:style w:type="character" w:styleId="af2">
    <w:name w:val="Hyperlink"/>
    <w:basedOn w:val="a0"/>
    <w:uiPriority w:val="99"/>
    <w:semiHidden/>
    <w:unhideWhenUsed/>
    <w:qFormat/>
    <w:rPr>
      <w:color w:val="0000FF"/>
      <w:u w:val="single"/>
    </w:rPr>
  </w:style>
  <w:style w:type="character" w:styleId="af3">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styleId="af4">
    <w:name w:val="List Paragraph"/>
    <w:basedOn w:val="a"/>
    <w:uiPriority w:val="34"/>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outlineLvl w:val="0"/>
    </w:pPr>
    <w:rPr>
      <w:rFonts w:ascii="Times New Roman" w:eastAsia="黑体" w:hAnsi="Times New Roman"/>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szCs w:val="21"/>
    </w:rPr>
  </w:style>
  <w:style w:type="paragraph" w:customStyle="1" w:styleId="CharCharCharCharCharChar">
    <w:name w:val="Char Char Char Char Char Char"/>
    <w:basedOn w:val="a"/>
    <w:qFormat/>
    <w:rPr>
      <w:rFonts w:ascii="Tahoma" w:hAnsi="Tahoma" w:cs="Times New Roman"/>
      <w:szCs w:val="20"/>
    </w:rPr>
  </w:style>
  <w:style w:type="paragraph" w:styleId="af5">
    <w:name w:val="No Spacing"/>
    <w:uiPriority w:val="1"/>
    <w:qFormat/>
    <w:pPr>
      <w:widowControl w:val="0"/>
      <w:jc w:val="both"/>
    </w:pPr>
    <w:rPr>
      <w:kern w:val="2"/>
      <w:sz w:val="21"/>
      <w:szCs w:val="22"/>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CharCharCharChar">
    <w:name w:val="Char Char Char Char"/>
    <w:basedOn w:val="a"/>
    <w:qFormat/>
    <w:rPr>
      <w:rFonts w:ascii="Tahoma" w:hAnsi="Tahoma" w:cs="Times New Roman"/>
      <w:szCs w:val="20"/>
    </w:rPr>
  </w:style>
  <w:style w:type="paragraph" w:customStyle="1" w:styleId="CharCharCharCharCharChar1">
    <w:name w:val="Char Char Char Char Char Char1"/>
    <w:basedOn w:val="a"/>
    <w:qFormat/>
    <w:rPr>
      <w:rFonts w:ascii="Tahoma" w:hAnsi="Tahoma" w:cs="Times New Roman"/>
      <w:szCs w:val="20"/>
    </w:rPr>
  </w:style>
  <w:style w:type="paragraph" w:customStyle="1" w:styleId="CharCharCharChar1">
    <w:name w:val="Char Char Char Char1"/>
    <w:basedOn w:val="a"/>
    <w:qFormat/>
    <w:rPr>
      <w:rFonts w:ascii="Tahoma" w:hAnsi="Tahoma" w:cs="Times New Roman"/>
      <w:szCs w:val="20"/>
    </w:rPr>
  </w:style>
  <w:style w:type="paragraph" w:customStyle="1" w:styleId="CharChar">
    <w:name w:val="Char Char"/>
    <w:basedOn w:val="a"/>
    <w:qFormat/>
    <w:rPr>
      <w:rFonts w:ascii="Tahoma" w:hAnsi="Tahoma" w:cs="Times New Roman"/>
      <w:szCs w:val="20"/>
    </w:rPr>
  </w:style>
  <w:style w:type="paragraph" w:customStyle="1" w:styleId="11">
    <w:name w:val="样式1"/>
    <w:basedOn w:val="ac"/>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d">
    <w:name w:val="标题 字符"/>
    <w:basedOn w:val="a0"/>
    <w:link w:val="ac"/>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kern w:val="2"/>
      <w:sz w:val="21"/>
      <w:szCs w:val="22"/>
    </w:rPr>
  </w:style>
  <w:style w:type="character" w:customStyle="1" w:styleId="a6">
    <w:name w:val="批注框文本 字符"/>
    <w:basedOn w:val="a0"/>
    <w:link w:val="a5"/>
    <w:uiPriority w:val="99"/>
    <w:semiHidden/>
    <w:qFormat/>
    <w:rPr>
      <w:sz w:val="18"/>
      <w:szCs w:val="18"/>
    </w:rPr>
  </w:style>
  <w:style w:type="paragraph" w:customStyle="1" w:styleId="CharCharCharChar2">
    <w:name w:val="Char Char Char Char2"/>
    <w:basedOn w:val="a"/>
    <w:qFormat/>
    <w:rPr>
      <w:rFonts w:ascii="Tahoma" w:hAnsi="Tahoma" w:cs="Times New Roman"/>
      <w:szCs w:val="20"/>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f">
    <w:name w:val="批注主题 字符"/>
    <w:basedOn w:val="a4"/>
    <w:link w:val="ae"/>
    <w:uiPriority w:val="99"/>
    <w:semiHidden/>
    <w:qFormat/>
    <w:rPr>
      <w:rFonts w:asciiTheme="minorHAnsi" w:eastAsiaTheme="minorEastAsia" w:hAnsiTheme="minorHAnsi" w:cstheme="minorBidi"/>
      <w:b/>
      <w:bCs/>
      <w:kern w:val="2"/>
      <w:sz w:val="21"/>
      <w:szCs w:val="22"/>
    </w:rPr>
  </w:style>
  <w:style w:type="paragraph" w:customStyle="1" w:styleId="13">
    <w:name w:val="列出段落1"/>
    <w:basedOn w:val="a"/>
    <w:uiPriority w:val="34"/>
    <w:qFormat/>
    <w:pPr>
      <w:spacing w:line="360" w:lineRule="auto"/>
      <w:ind w:firstLineChars="200" w:firstLine="420"/>
    </w:pPr>
    <w:rPr>
      <w:rFonts w:ascii="Times New Roman" w:hAnsi="Times New Roman"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123974">
      <w:bodyDiv w:val="1"/>
      <w:marLeft w:val="0"/>
      <w:marRight w:val="0"/>
      <w:marTop w:val="0"/>
      <w:marBottom w:val="0"/>
      <w:divBdr>
        <w:top w:val="none" w:sz="0" w:space="0" w:color="auto"/>
        <w:left w:val="none" w:sz="0" w:space="0" w:color="auto"/>
        <w:bottom w:val="none" w:sz="0" w:space="0" w:color="auto"/>
        <w:right w:val="none" w:sz="0" w:space="0" w:color="auto"/>
      </w:divBdr>
    </w:div>
    <w:div w:id="1763334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11BE9-45E9-430B-9E76-B05E78DD4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Pages>
  <Words>863</Words>
  <Characters>4922</Characters>
  <Application>Microsoft Office Word</Application>
  <DocSecurity>0</DocSecurity>
  <Lines>41</Lines>
  <Paragraphs>11</Paragraphs>
  <ScaleCrop>false</ScaleCrop>
  <Company>Sky123.Org</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圣圣</cp:lastModifiedBy>
  <cp:revision>77</cp:revision>
  <cp:lastPrinted>2021-03-18T06:45:00Z</cp:lastPrinted>
  <dcterms:created xsi:type="dcterms:W3CDTF">2020-06-04T01:05:00Z</dcterms:created>
  <dcterms:modified xsi:type="dcterms:W3CDTF">2022-06-22T02:33:00Z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