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BEA7C" w14:textId="77777777" w:rsidR="0019727E" w:rsidRDefault="0019727E">
      <w:pPr>
        <w:spacing w:afterLines="50" w:after="156" w:line="360" w:lineRule="auto"/>
        <w:jc w:val="center"/>
        <w:rPr>
          <w:rFonts w:ascii="宋体" w:hAnsi="宋体"/>
          <w:b/>
          <w:spacing w:val="40"/>
          <w:sz w:val="36"/>
          <w:szCs w:val="36"/>
        </w:rPr>
      </w:pPr>
    </w:p>
    <w:p w14:paraId="16BF74C9" w14:textId="77777777" w:rsidR="0019727E" w:rsidRDefault="0019727E">
      <w:pPr>
        <w:spacing w:afterLines="50" w:after="156" w:line="360" w:lineRule="auto"/>
        <w:jc w:val="center"/>
        <w:rPr>
          <w:rFonts w:ascii="宋体" w:hAnsi="宋体"/>
          <w:b/>
          <w:spacing w:val="40"/>
          <w:sz w:val="36"/>
          <w:szCs w:val="36"/>
        </w:rPr>
      </w:pPr>
    </w:p>
    <w:p w14:paraId="49EFFF69" w14:textId="77777777" w:rsidR="0019727E" w:rsidRDefault="001C6934">
      <w:pPr>
        <w:spacing w:afterLines="50" w:after="156" w:line="360" w:lineRule="auto"/>
        <w:jc w:val="center"/>
        <w:rPr>
          <w:rFonts w:ascii="宋体" w:hAnsi="宋体"/>
          <w:b/>
          <w:spacing w:val="40"/>
          <w:sz w:val="36"/>
          <w:szCs w:val="36"/>
        </w:rPr>
      </w:pPr>
      <w:r>
        <w:rPr>
          <w:rFonts w:ascii="宋体" w:hAnsi="宋体" w:hint="eastAsia"/>
          <w:b/>
          <w:spacing w:val="40"/>
          <w:sz w:val="36"/>
          <w:szCs w:val="36"/>
        </w:rPr>
        <w:t>中国石油大学（北京）</w:t>
      </w:r>
    </w:p>
    <w:p w14:paraId="1726486C" w14:textId="77777777" w:rsidR="0019727E" w:rsidRDefault="001C6934">
      <w:pPr>
        <w:spacing w:line="360" w:lineRule="auto"/>
        <w:jc w:val="center"/>
        <w:rPr>
          <w:rFonts w:ascii="宋体" w:hAnsi="宋体"/>
          <w:b/>
          <w:spacing w:val="40"/>
          <w:sz w:val="36"/>
          <w:szCs w:val="36"/>
        </w:rPr>
      </w:pPr>
      <w:r>
        <w:rPr>
          <w:rFonts w:ascii="宋体" w:hAnsi="宋体" w:hint="eastAsia"/>
          <w:b/>
          <w:spacing w:val="40"/>
          <w:sz w:val="36"/>
          <w:szCs w:val="36"/>
        </w:rPr>
        <w:t>直博研究生培养方案</w:t>
      </w:r>
    </w:p>
    <w:p w14:paraId="32B51294" w14:textId="77777777" w:rsidR="0019727E" w:rsidRDefault="0019727E">
      <w:pPr>
        <w:spacing w:line="360" w:lineRule="auto"/>
        <w:jc w:val="center"/>
        <w:rPr>
          <w:rFonts w:ascii="宋体" w:hAnsi="宋体"/>
          <w:b/>
          <w:spacing w:val="40"/>
          <w:sz w:val="36"/>
          <w:szCs w:val="36"/>
        </w:rPr>
      </w:pPr>
    </w:p>
    <w:p w14:paraId="67968C35" w14:textId="77777777" w:rsidR="0019727E" w:rsidRDefault="0019727E">
      <w:pPr>
        <w:spacing w:line="360" w:lineRule="auto"/>
        <w:rPr>
          <w:rFonts w:ascii="STKaiti" w:eastAsia="STKaiti" w:hAnsi="STKaiti"/>
          <w:sz w:val="28"/>
          <w:szCs w:val="28"/>
        </w:rPr>
      </w:pPr>
    </w:p>
    <w:p w14:paraId="158DC24B" w14:textId="77777777" w:rsidR="0019727E" w:rsidRDefault="0019727E">
      <w:pPr>
        <w:spacing w:line="360" w:lineRule="auto"/>
        <w:rPr>
          <w:rFonts w:ascii="STKaiti" w:eastAsia="STKaiti" w:hAnsi="STKaiti"/>
          <w:sz w:val="28"/>
          <w:szCs w:val="28"/>
        </w:rPr>
      </w:pPr>
    </w:p>
    <w:p w14:paraId="7A638671" w14:textId="77777777" w:rsidR="0019727E" w:rsidRDefault="0019727E">
      <w:pPr>
        <w:spacing w:line="360" w:lineRule="auto"/>
        <w:rPr>
          <w:rFonts w:ascii="STKaiti" w:eastAsia="STKaiti" w:hAnsi="STKaiti"/>
          <w:sz w:val="28"/>
          <w:szCs w:val="28"/>
        </w:rPr>
      </w:pPr>
    </w:p>
    <w:p w14:paraId="57299D07" w14:textId="77777777" w:rsidR="0019727E" w:rsidRDefault="0019727E">
      <w:pPr>
        <w:spacing w:line="360" w:lineRule="auto"/>
        <w:rPr>
          <w:rFonts w:ascii="STKaiti" w:eastAsia="STKaiti" w:hAnsi="STKaiti"/>
          <w:sz w:val="28"/>
          <w:szCs w:val="28"/>
        </w:rPr>
      </w:pPr>
    </w:p>
    <w:p w14:paraId="7279F8AC" w14:textId="77777777" w:rsidR="0019727E" w:rsidRDefault="0019727E">
      <w:pPr>
        <w:spacing w:line="360" w:lineRule="auto"/>
        <w:rPr>
          <w:rFonts w:ascii="STKaiti" w:eastAsia="STKaiti" w:hAnsi="STKaiti"/>
          <w:sz w:val="28"/>
          <w:szCs w:val="28"/>
        </w:rPr>
      </w:pPr>
    </w:p>
    <w:p w14:paraId="4C45C43D" w14:textId="77777777" w:rsidR="0019727E" w:rsidRDefault="0019727E">
      <w:pPr>
        <w:spacing w:line="360" w:lineRule="auto"/>
        <w:rPr>
          <w:rFonts w:ascii="STKaiti" w:eastAsia="STKaiti" w:hAnsi="STKaiti"/>
          <w:sz w:val="28"/>
          <w:szCs w:val="28"/>
        </w:rPr>
      </w:pPr>
    </w:p>
    <w:p w14:paraId="2B86256A" w14:textId="77777777" w:rsidR="0019727E" w:rsidRDefault="001C6934">
      <w:pPr>
        <w:spacing w:line="360" w:lineRule="auto"/>
        <w:rPr>
          <w:rFonts w:asciiTheme="minorEastAsia" w:hAnsiTheme="minorEastAsia"/>
          <w:sz w:val="28"/>
          <w:szCs w:val="28"/>
        </w:rPr>
      </w:pPr>
      <w:r>
        <w:rPr>
          <w:rFonts w:ascii="STKaiti" w:eastAsia="STKaiti" w:hAnsi="STKaiti" w:hint="eastAsia"/>
          <w:noProof/>
          <w:sz w:val="28"/>
          <w:szCs w:val="28"/>
        </w:rPr>
        <mc:AlternateContent>
          <mc:Choice Requires="wps">
            <w:drawing>
              <wp:anchor distT="0" distB="0" distL="114300" distR="114300" simplePos="0" relativeHeight="251659264" behindDoc="0" locked="0" layoutInCell="1" allowOverlap="1" wp14:anchorId="3223EE0B" wp14:editId="276FDF95">
                <wp:simplePos x="0" y="0"/>
                <wp:positionH relativeFrom="column">
                  <wp:posOffset>1800225</wp:posOffset>
                </wp:positionH>
                <wp:positionV relativeFrom="paragraph">
                  <wp:posOffset>369570</wp:posOffset>
                </wp:positionV>
                <wp:extent cx="2857500" cy="0"/>
                <wp:effectExtent l="0" t="0" r="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1.75pt;margin-top:29.1pt;height:0pt;width:225pt;z-index:251659264;mso-width-relative:page;mso-height-relative:page;" filled="f" stroked="t" coordsize="21600,21600" o:gfxdata="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EXS+/VAAAACQEAAA8AAAAAAAAAAQAgAAAAIgAAAGRycy9kb3du&#10;cmV2LnhtbFBLAQIUABQAAAAIAIdO4kAWG+TRyQEAAFwDAAAOAAAAAAAAAAEAIAAAACQBAABkcnMv&#10;ZTJvRG9jLnhtbFBLBQYAAAAABgAGAFkBAABfBQAAAAA=&#10;">
                <v:fill on="f" focussize="0,0"/>
                <v:stroke color="#000000" joinstyle="round"/>
                <v:imagedata o:title=""/>
                <o:lock v:ext="edit" aspectratio="f"/>
              </v:line>
            </w:pict>
          </mc:Fallback>
        </mc:AlternateContent>
      </w:r>
      <w:r>
        <w:rPr>
          <w:rFonts w:ascii="STKaiti" w:eastAsia="STKaiti" w:hAnsi="STKaiti" w:hint="eastAsia"/>
          <w:sz w:val="28"/>
          <w:szCs w:val="28"/>
        </w:rPr>
        <w:t xml:space="preserve">       </w:t>
      </w:r>
      <w:r>
        <w:rPr>
          <w:rFonts w:ascii="宋体" w:hAnsi="宋体" w:hint="eastAsia"/>
          <w:sz w:val="28"/>
          <w:szCs w:val="28"/>
        </w:rPr>
        <w:t xml:space="preserve"> </w:t>
      </w:r>
      <w:bookmarkStart w:id="0" w:name="一级学科代码"/>
      <w:r>
        <w:rPr>
          <w:rFonts w:ascii="宋体" w:hAnsi="宋体" w:hint="eastAsia"/>
          <w:b/>
          <w:sz w:val="28"/>
          <w:szCs w:val="28"/>
        </w:rPr>
        <w:t>一</w:t>
      </w:r>
      <w:r>
        <w:rPr>
          <w:rFonts w:asciiTheme="minorEastAsia" w:hAnsiTheme="minorEastAsia" w:hint="eastAsia"/>
          <w:b/>
          <w:sz w:val="28"/>
          <w:szCs w:val="28"/>
        </w:rPr>
        <w:t>级学科代码</w:t>
      </w:r>
      <w:bookmarkEnd w:id="0"/>
      <w:r>
        <w:rPr>
          <w:rFonts w:asciiTheme="minorEastAsia" w:hAnsiTheme="minorEastAsia" w:hint="eastAsia"/>
          <w:b/>
          <w:sz w:val="28"/>
          <w:szCs w:val="28"/>
        </w:rPr>
        <w:t xml:space="preserve">       </w:t>
      </w:r>
      <w:r>
        <w:rPr>
          <w:rFonts w:asciiTheme="minorEastAsia" w:hAnsiTheme="minorEastAsia"/>
          <w:b/>
          <w:sz w:val="28"/>
          <w:szCs w:val="28"/>
        </w:rPr>
        <w:t xml:space="preserve">    </w:t>
      </w:r>
      <w:r>
        <w:rPr>
          <w:rFonts w:ascii="Times New Roman" w:hAnsi="Times New Roman" w:cs="Times New Roman"/>
          <w:sz w:val="28"/>
          <w:szCs w:val="28"/>
        </w:rPr>
        <w:t>1201</w:t>
      </w:r>
      <w:r>
        <w:rPr>
          <w:rFonts w:ascii="宋体" w:hAnsi="宋体" w:hint="eastAsia"/>
          <w:sz w:val="28"/>
          <w:szCs w:val="28"/>
        </w:rPr>
        <w:t xml:space="preserve">    </w:t>
      </w:r>
      <w:r>
        <w:rPr>
          <w:rFonts w:asciiTheme="minorEastAsia" w:hAnsiTheme="minorEastAsia" w:hint="eastAsia"/>
          <w:sz w:val="28"/>
          <w:szCs w:val="28"/>
        </w:rPr>
        <w:t xml:space="preserve">  </w:t>
      </w:r>
    </w:p>
    <w:bookmarkStart w:id="1" w:name="一级学科名称"/>
    <w:p w14:paraId="54561166" w14:textId="77777777" w:rsidR="0019727E" w:rsidRDefault="001C6934">
      <w:pPr>
        <w:spacing w:line="360" w:lineRule="auto"/>
        <w:ind w:firstLineChars="400" w:firstLine="1124"/>
        <w:outlineLvl w:val="0"/>
        <w:rPr>
          <w:rFonts w:asciiTheme="minorEastAsia" w:hAnsiTheme="minorEastAsia"/>
          <w:b/>
          <w:sz w:val="28"/>
          <w:szCs w:val="28"/>
        </w:rPr>
      </w:pPr>
      <w:r>
        <w:rPr>
          <w:rFonts w:asciiTheme="minorEastAsia" w:hAnsiTheme="minorEastAsia" w:hint="eastAsia"/>
          <w:b/>
          <w:noProof/>
          <w:sz w:val="28"/>
          <w:szCs w:val="28"/>
        </w:rPr>
        <mc:AlternateContent>
          <mc:Choice Requires="wps">
            <w:drawing>
              <wp:anchor distT="0" distB="0" distL="114300" distR="114300" simplePos="0" relativeHeight="251660288" behindDoc="0" locked="0" layoutInCell="1" allowOverlap="1" wp14:anchorId="09E12AD4" wp14:editId="1E34B65F">
                <wp:simplePos x="0" y="0"/>
                <wp:positionH relativeFrom="column">
                  <wp:posOffset>1790700</wp:posOffset>
                </wp:positionH>
                <wp:positionV relativeFrom="paragraph">
                  <wp:posOffset>380365</wp:posOffset>
                </wp:positionV>
                <wp:extent cx="2857500" cy="0"/>
                <wp:effectExtent l="0" t="0" r="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1pt;margin-top:29.95pt;height:0pt;width:225pt;z-index:251660288;mso-width-relative:page;mso-height-relative:page;" filled="f" stroked="t" coordsize="21600,21600" o:gfxdata="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rFg2b1gAAAAkBAAAPAAAAAAAAAAEAIAAAACIAAABkcnMvZG93&#10;bnJldi54bWxQSwECFAAUAAAACACHTuJAjHG8l8kBAABcAwAADgAAAAAAAAABACAAAAAlAQAAZHJz&#10;L2Uyb0RvYy54bWxQSwUGAAAAAAYABgBZAQAAYAUAAAAA&#10;">
                <v:fill on="f" focussize="0,0"/>
                <v:stroke color="#000000" joinstyle="round"/>
                <v:imagedata o:title=""/>
                <o:lock v:ext="edit" aspectratio="f"/>
              </v:line>
            </w:pict>
          </mc:Fallback>
        </mc:AlternateContent>
      </w:r>
      <w:r>
        <w:rPr>
          <w:rFonts w:asciiTheme="minorEastAsia" w:hAnsiTheme="minorEastAsia" w:hint="eastAsia"/>
          <w:b/>
          <w:sz w:val="28"/>
          <w:szCs w:val="28"/>
        </w:rPr>
        <w:t>一级学科名称</w:t>
      </w:r>
      <w:bookmarkEnd w:id="1"/>
      <w:r>
        <w:rPr>
          <w:rFonts w:asciiTheme="minorEastAsia" w:hAnsiTheme="minorEastAsia" w:hint="eastAsia"/>
          <w:b/>
          <w:sz w:val="28"/>
          <w:szCs w:val="28"/>
        </w:rPr>
        <w:t xml:space="preserve">   </w:t>
      </w:r>
      <w:r>
        <w:rPr>
          <w:rFonts w:asciiTheme="minorEastAsia" w:hAnsiTheme="minorEastAsia"/>
          <w:b/>
          <w:sz w:val="28"/>
          <w:szCs w:val="28"/>
        </w:rPr>
        <w:t xml:space="preserve">   </w:t>
      </w:r>
      <w:r>
        <w:rPr>
          <w:rFonts w:asciiTheme="minorEastAsia" w:hAnsiTheme="minorEastAsia" w:hint="eastAsia"/>
          <w:b/>
          <w:sz w:val="28"/>
          <w:szCs w:val="28"/>
        </w:rPr>
        <w:t>管理科学与工程</w:t>
      </w:r>
    </w:p>
    <w:bookmarkStart w:id="2" w:name="二级学科代码"/>
    <w:p w14:paraId="04E6513F" w14:textId="77777777" w:rsidR="0019727E" w:rsidRDefault="001C6934">
      <w:pPr>
        <w:spacing w:line="360" w:lineRule="auto"/>
        <w:ind w:firstLineChars="400" w:firstLine="1120"/>
        <w:outlineLvl w:val="0"/>
        <w:rPr>
          <w:rFonts w:asciiTheme="minorEastAsia" w:hAnsiTheme="minorEastAsia"/>
          <w:b/>
          <w:sz w:val="28"/>
          <w:szCs w:val="28"/>
          <w:u w:val="single"/>
        </w:rPr>
      </w:pPr>
      <w:r>
        <w:rPr>
          <w:rFonts w:asciiTheme="minorEastAsia" w:hAnsiTheme="minorEastAsia" w:hint="eastAsia"/>
          <w:noProof/>
          <w:sz w:val="28"/>
          <w:szCs w:val="28"/>
        </w:rPr>
        <mc:AlternateContent>
          <mc:Choice Requires="wps">
            <w:drawing>
              <wp:anchor distT="0" distB="0" distL="114300" distR="114300" simplePos="0" relativeHeight="251661312" behindDoc="0" locked="0" layoutInCell="1" allowOverlap="1" wp14:anchorId="67452C8E" wp14:editId="63CB3FD1">
                <wp:simplePos x="0" y="0"/>
                <wp:positionH relativeFrom="column">
                  <wp:posOffset>1781175</wp:posOffset>
                </wp:positionH>
                <wp:positionV relativeFrom="paragraph">
                  <wp:posOffset>398780</wp:posOffset>
                </wp:positionV>
                <wp:extent cx="2857500"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0.25pt;margin-top:31.4pt;height:0pt;width:225pt;z-index:251661312;mso-width-relative:page;mso-height-relative:page;" filled="f" stroked="t" coordsize="21600,21600" o:gfxdata="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cyvSdUAAAAJAQAADwAAAAAAAAABACAAAAAiAAAAZHJzL2Rvd25y&#10;ZXYueG1sUEsBAhQAFAAAAAgAh07iQP8KkkLIAQAAXAMAAA4AAAAAAAAAAQAgAAAAJAEAAGRycy9l&#10;Mm9Eb2MueG1sUEsFBgAAAAAGAAYAWQEAAF4FAAAAAA==&#10;">
                <v:fill on="f" focussize="0,0"/>
                <v:stroke color="#000000" joinstyle="round"/>
                <v:imagedata o:title=""/>
                <o:lock v:ext="edit" aspectratio="f"/>
              </v:line>
            </w:pict>
          </mc:Fallback>
        </mc:AlternateContent>
      </w:r>
      <w:r>
        <w:rPr>
          <w:rFonts w:asciiTheme="minorEastAsia" w:hAnsiTheme="minorEastAsia" w:hint="eastAsia"/>
          <w:b/>
          <w:sz w:val="28"/>
          <w:szCs w:val="28"/>
        </w:rPr>
        <w:t>二级学科代码</w:t>
      </w:r>
      <w:bookmarkEnd w:id="2"/>
      <w:r>
        <w:rPr>
          <w:rFonts w:asciiTheme="minorEastAsia" w:hAnsiTheme="minorEastAsia" w:hint="eastAsia"/>
          <w:b/>
          <w:sz w:val="28"/>
          <w:szCs w:val="28"/>
        </w:rPr>
        <w:t xml:space="preserve">       </w:t>
      </w:r>
      <w:bookmarkStart w:id="3" w:name="二级学科名称"/>
    </w:p>
    <w:p w14:paraId="12C7938A" w14:textId="77777777" w:rsidR="0019727E" w:rsidRDefault="001C6934">
      <w:pPr>
        <w:spacing w:line="360" w:lineRule="auto"/>
        <w:ind w:firstLineChars="400" w:firstLine="1120"/>
        <w:outlineLvl w:val="0"/>
        <w:rPr>
          <w:rFonts w:asciiTheme="minorEastAsia" w:hAnsiTheme="minorEastAsia"/>
          <w:b/>
          <w:sz w:val="28"/>
          <w:szCs w:val="28"/>
        </w:rPr>
      </w:pPr>
      <w:r>
        <w:rPr>
          <w:rFonts w:asciiTheme="minorEastAsia" w:hAnsiTheme="minorEastAsia" w:hint="eastAsia"/>
          <w:noProof/>
          <w:sz w:val="28"/>
          <w:szCs w:val="28"/>
        </w:rPr>
        <mc:AlternateContent>
          <mc:Choice Requires="wps">
            <w:drawing>
              <wp:anchor distT="0" distB="0" distL="114300" distR="114300" simplePos="0" relativeHeight="251662336" behindDoc="0" locked="0" layoutInCell="1" allowOverlap="1" wp14:anchorId="075C14EA" wp14:editId="729AFC44">
                <wp:simplePos x="0" y="0"/>
                <wp:positionH relativeFrom="column">
                  <wp:posOffset>1790700</wp:posOffset>
                </wp:positionH>
                <wp:positionV relativeFrom="paragraph">
                  <wp:posOffset>382905</wp:posOffset>
                </wp:positionV>
                <wp:extent cx="285750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41pt;margin-top:30.15pt;height:0pt;width:225pt;z-index:251662336;mso-width-relative:page;mso-height-relative:page;" filled="f" stroked="t" coordsize="21600,21600" o:gfxdata="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8Y09dUAAAAJAQAADwAAAAAAAAABACAAAAAiAAAAZHJzL2Rvd25y&#10;ZXYueG1sUEsBAhQAFAAAAAgAh07iQCuBkebIAQAAXAMAAA4AAAAAAAAAAQAgAAAAJAEAAGRycy9l&#10;Mm9Eb2MueG1sUEsFBgAAAAAGAAYAWQEAAF4FAAAAAA==&#10;">
                <v:fill on="f" focussize="0,0"/>
                <v:stroke color="#000000" joinstyle="round"/>
                <v:imagedata o:title=""/>
                <o:lock v:ext="edit" aspectratio="f"/>
              </v:line>
            </w:pict>
          </mc:Fallback>
        </mc:AlternateContent>
      </w:r>
      <w:r>
        <w:rPr>
          <w:rFonts w:asciiTheme="minorEastAsia" w:hAnsiTheme="minorEastAsia" w:hint="eastAsia"/>
          <w:b/>
          <w:sz w:val="28"/>
          <w:szCs w:val="28"/>
        </w:rPr>
        <w:t>二级学科名称</w:t>
      </w:r>
      <w:bookmarkEnd w:id="3"/>
      <w:r>
        <w:rPr>
          <w:rFonts w:asciiTheme="minorEastAsia" w:hAnsiTheme="minorEastAsia" w:hint="eastAsia"/>
          <w:b/>
          <w:sz w:val="28"/>
          <w:szCs w:val="28"/>
        </w:rPr>
        <w:t xml:space="preserve">      </w:t>
      </w:r>
    </w:p>
    <w:p w14:paraId="0D73CAB6" w14:textId="77777777" w:rsidR="0019727E" w:rsidRDefault="0019727E">
      <w:pPr>
        <w:spacing w:line="360" w:lineRule="auto"/>
        <w:rPr>
          <w:rFonts w:ascii="STKaiti" w:eastAsia="STKaiti" w:hAnsi="STKaiti"/>
          <w:sz w:val="28"/>
          <w:szCs w:val="28"/>
        </w:rPr>
      </w:pPr>
    </w:p>
    <w:p w14:paraId="2E3456B9" w14:textId="77777777" w:rsidR="0019727E" w:rsidRDefault="0019727E">
      <w:pPr>
        <w:spacing w:line="360" w:lineRule="auto"/>
        <w:rPr>
          <w:rFonts w:ascii="STKaiti" w:eastAsia="STKaiti" w:hAnsi="STKaiti"/>
          <w:sz w:val="28"/>
          <w:szCs w:val="28"/>
        </w:rPr>
      </w:pPr>
    </w:p>
    <w:p w14:paraId="28EFD04C" w14:textId="77777777" w:rsidR="0019727E" w:rsidRDefault="001C6934">
      <w:pPr>
        <w:spacing w:line="360" w:lineRule="auto"/>
        <w:jc w:val="center"/>
        <w:rPr>
          <w:rFonts w:ascii="宋体" w:hAnsi="宋体"/>
          <w:sz w:val="28"/>
          <w:szCs w:val="28"/>
        </w:rPr>
      </w:pPr>
      <w:r>
        <w:rPr>
          <w:rFonts w:ascii="宋体" w:hAnsi="宋体" w:hint="eastAsia"/>
          <w:sz w:val="28"/>
          <w:szCs w:val="28"/>
        </w:rPr>
        <w:t>中国石油大学（北京）研究生院</w:t>
      </w:r>
    </w:p>
    <w:p w14:paraId="1316CC54" w14:textId="77777777" w:rsidR="0019727E" w:rsidRDefault="001C6934">
      <w:pPr>
        <w:spacing w:line="360" w:lineRule="auto"/>
        <w:jc w:val="center"/>
        <w:rPr>
          <w:rFonts w:ascii="宋体" w:hAnsi="宋体"/>
          <w:sz w:val="28"/>
          <w:szCs w:val="28"/>
        </w:rPr>
      </w:pPr>
      <w:r>
        <w:rPr>
          <w:rFonts w:ascii="宋体" w:hAnsi="宋体" w:hint="eastAsia"/>
          <w:sz w:val="28"/>
          <w:szCs w:val="28"/>
        </w:rPr>
        <w:t>2020年4月</w:t>
      </w:r>
    </w:p>
    <w:p w14:paraId="6CA96863" w14:textId="77777777" w:rsidR="0019727E" w:rsidRDefault="0019727E">
      <w:pPr>
        <w:widowControl/>
        <w:jc w:val="left"/>
        <w:rPr>
          <w:rFonts w:ascii="仿宋" w:eastAsia="仿宋" w:hAnsi="仿宋"/>
          <w:b/>
          <w:sz w:val="28"/>
          <w:szCs w:val="28"/>
        </w:rPr>
      </w:pPr>
    </w:p>
    <w:p w14:paraId="3A168ECF" w14:textId="77777777" w:rsidR="0019727E" w:rsidRDefault="0019727E">
      <w:pPr>
        <w:widowControl/>
        <w:jc w:val="left"/>
        <w:rPr>
          <w:rFonts w:ascii="仿宋" w:eastAsia="仿宋" w:hAnsi="仿宋"/>
          <w:b/>
          <w:sz w:val="28"/>
          <w:szCs w:val="28"/>
        </w:rPr>
      </w:pPr>
    </w:p>
    <w:p w14:paraId="0E7163F5" w14:textId="77777777" w:rsidR="0019727E" w:rsidRDefault="001C6934">
      <w:pPr>
        <w:spacing w:line="360" w:lineRule="auto"/>
        <w:ind w:right="280"/>
        <w:jc w:val="center"/>
        <w:rPr>
          <w:rFonts w:ascii="仿宋" w:eastAsia="仿宋" w:hAnsi="仿宋"/>
          <w:sz w:val="28"/>
          <w:szCs w:val="28"/>
        </w:rPr>
      </w:pPr>
      <w:r>
        <w:rPr>
          <w:rFonts w:ascii="仿宋" w:eastAsia="仿宋" w:hAnsi="仿宋" w:cs="Times New Roman" w:hint="eastAsia"/>
          <w:b/>
          <w:sz w:val="28"/>
          <w:szCs w:val="28"/>
        </w:rPr>
        <w:lastRenderedPageBreak/>
        <w:t>管理科学与工程直博研究生培养方案</w:t>
      </w:r>
    </w:p>
    <w:p w14:paraId="2F146FCB" w14:textId="77777777" w:rsidR="0019727E" w:rsidRDefault="001C6934">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一、学科简介</w:t>
      </w:r>
    </w:p>
    <w:p w14:paraId="3E1184A8" w14:textId="77777777" w:rsidR="0019727E" w:rsidRDefault="001C6934">
      <w:pPr>
        <w:pStyle w:val="ad"/>
        <w:spacing w:line="360" w:lineRule="auto"/>
        <w:ind w:right="28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管理科学与工程是管理学学科门类的一级学科，涉及管理学、经济学、数学、系统科学及信息科学等多个领域。其特点是，综合运用以上科学方法，从定性和定量的方面分析解决社会、经济以及企业等组织中的各种管理问题。本学科以系统科学理论和方法为基础，对企业及其它类型组织系统的经营、管理、评价及其它相关决策与项目管理提供系统的分析解决问题的理论基础、方法模型及信息系统等。本学科是管理学领域最早开启和较快发展起来的学科，相关基础理论体系较为完善，在管理学领域中，方法模型特色突出，与工程领域的结合较为紧密，应用性较强。</w:t>
      </w:r>
    </w:p>
    <w:p w14:paraId="411AE691" w14:textId="77777777" w:rsidR="0019727E" w:rsidRDefault="001C6934">
      <w:pPr>
        <w:pStyle w:val="ad"/>
        <w:spacing w:line="360" w:lineRule="auto"/>
        <w:ind w:right="28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我校管理科学与工程学科于1986年获得硕士学位授权。2003年依托“石油天然气工程”一级博士授权学科设立了“石油工程管理”博士授权二级学科，与“石油与天然气工程”学科一起作为“211工程”和“优势学科创新平台”重点建设的学科，并开始招生博士生；2011年我校管理科学与工程一级博士学位授予点获得批准，2012年被评为北京市重点学科，并设立了管理科学与工程学科博士后流动站。2019年，在学校安全科学与工程学科带领下，联合应用经济学和工商管理学科成功申办了北京市高精尖学科——城市能源供应安全与保障。</w:t>
      </w:r>
    </w:p>
    <w:p w14:paraId="400C11BB" w14:textId="77777777" w:rsidR="0019727E" w:rsidRDefault="001C6934">
      <w:pPr>
        <w:pStyle w:val="ad"/>
        <w:spacing w:line="360" w:lineRule="auto"/>
        <w:ind w:right="280" w:firstLine="480"/>
        <w:jc w:val="left"/>
        <w:rPr>
          <w:rFonts w:asciiTheme="minorEastAsia" w:hAnsiTheme="minorEastAsia" w:cstheme="minorEastAsia"/>
          <w:color w:val="6C6C6C"/>
          <w:kern w:val="0"/>
          <w:sz w:val="24"/>
          <w:szCs w:val="24"/>
        </w:rPr>
      </w:pPr>
      <w:r>
        <w:rPr>
          <w:rFonts w:asciiTheme="minorEastAsia" w:hAnsiTheme="minorEastAsia" w:cstheme="minorEastAsia" w:hint="eastAsia"/>
          <w:sz w:val="24"/>
          <w:szCs w:val="24"/>
        </w:rPr>
        <w:t>本学科借助于中国石油大学（北京）在能源特别是油气资源研究领域的国内领先地位与广泛的国际能源机构合作优势，引领石油石化领域管理科学研究，建设形成了能源特色、面向新工科、具有新经管意识的管理科学与工程学科研究体系。在长期积累过程中，已经形成了鲜明的优势和特色：1）以油气产业链为对象，重点围绕油气资源开发利用评价、投资决策与风险分析、资源价值评估、项目管理等方面所取得的系列研究成果达到了国内领先水平，部分成果具有国际先进水平；2）以能源系统为对象的管理决策仿真、能源政策建模、信息与决策支持系统、系统预测与系统优化方法模型及创新性应用研究紧随学科前沿，形成了特征鲜明的具有国内领先水平的成果；3）以国家能源领域为重点研究对象，以经济管理科学理论方法为基础，重点开展了国家能源安全、能源战略、能源行业及大型能源企业发展战略、能源定价及其影响、能源市场分析与市场改革等方面的研究，研究成果为国家部委和能源企业决策提供了重要支持。4）以信息管理理论与信息系统开发技术为基础，面向管理系统工程、大数据和智能工程及其在管理决策方面的应用，在数据挖掘、文本挖掘、信息系统和决策支持系统、能源大数据及其基础上的决策分析、系统</w:t>
      </w:r>
      <w:r>
        <w:rPr>
          <w:rFonts w:asciiTheme="minorEastAsia" w:hAnsiTheme="minorEastAsia" w:cstheme="minorEastAsia" w:hint="eastAsia"/>
          <w:sz w:val="24"/>
          <w:szCs w:val="24"/>
        </w:rPr>
        <w:lastRenderedPageBreak/>
        <w:t>工程建模等方面展开研究，取得了一列具有特色的研究成果，部分成果达到国内行业领先水平，产生了很好的社会效益。</w:t>
      </w:r>
    </w:p>
    <w:p w14:paraId="2A111098" w14:textId="77777777" w:rsidR="0019727E" w:rsidRDefault="001C6934">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二、培养目标</w:t>
      </w:r>
    </w:p>
    <w:p w14:paraId="6BB67301" w14:textId="77777777" w:rsidR="0019727E" w:rsidRDefault="001C6934">
      <w:pPr>
        <w:widowControl/>
        <w:spacing w:after="150" w:line="450" w:lineRule="atLeast"/>
        <w:ind w:firstLineChars="200" w:firstLine="480"/>
        <w:rPr>
          <w:rFonts w:asciiTheme="minorEastAsia" w:hAnsiTheme="minorEastAsia" w:cstheme="minorEastAsia"/>
          <w:color w:val="6C6C6C"/>
          <w:kern w:val="0"/>
          <w:sz w:val="24"/>
          <w:szCs w:val="24"/>
        </w:rPr>
      </w:pPr>
      <w:r>
        <w:rPr>
          <w:rFonts w:asciiTheme="minorEastAsia" w:hAnsiTheme="minorEastAsia" w:cstheme="minorEastAsia" w:hint="eastAsia"/>
          <w:sz w:val="24"/>
          <w:szCs w:val="24"/>
        </w:rPr>
        <w:t>从立德树人根本任务出发，培养德智体美劳全面发展，具有高度的社会责任感、严谨的学风、较好的国际学术交流能力和敏锐的创新思维，掌握本学科坚实宽广的基础理论和系统深入的专门知识，具有独立从事科学研究工作的能力，能在科学研究和经济管理方面做出创造性成果的社会主义建设者和高级专门人才。培养目标具体要求如下：</w:t>
      </w:r>
      <w:r>
        <w:rPr>
          <w:rFonts w:asciiTheme="minorEastAsia" w:hAnsiTheme="minorEastAsia" w:cstheme="minorEastAsia" w:hint="eastAsia"/>
          <w:sz w:val="24"/>
          <w:szCs w:val="24"/>
        </w:rPr>
        <w:br/>
        <w:t xml:space="preserve">    1、掌握马列主义、毛泽东思想和邓小平理论的基本原理，自觉以科学发展观和正确的世界观为行为准则，热爱祖国；遵纪守法，品德良好；积极为社会主义现代化建设事业服务。</w:t>
      </w:r>
      <w:r>
        <w:rPr>
          <w:rFonts w:asciiTheme="minorEastAsia" w:hAnsiTheme="minorEastAsia" w:cstheme="minorEastAsia" w:hint="eastAsia"/>
          <w:sz w:val="24"/>
          <w:szCs w:val="24"/>
        </w:rPr>
        <w:br/>
        <w:t xml:space="preserve">    2、治学严谨，学风优良，具有本学科领域坚实宽广的基础理论知识基础和系统的专门知识；系统掌握管理科学与工程理论与方法，具备解决实际管理问题特别是石油工业实际管理问题之能力。具有较强的独立从事科学研究的能力，能在本学科领域做出创造性成果。</w:t>
      </w:r>
      <w:r>
        <w:rPr>
          <w:rFonts w:asciiTheme="minorEastAsia" w:hAnsiTheme="minorEastAsia" w:cstheme="minorEastAsia" w:hint="eastAsia"/>
          <w:sz w:val="24"/>
          <w:szCs w:val="24"/>
        </w:rPr>
        <w:br/>
        <w:t xml:space="preserve">    3、具有较强的外语能力，能较熟练地运用至少一种外语阅读本学科文献，并能比较熟练地运用外语进行交流，能比较熟练地正确运用外语撰写学术论文。</w:t>
      </w:r>
      <w:r>
        <w:rPr>
          <w:rFonts w:asciiTheme="minorEastAsia" w:hAnsiTheme="minorEastAsia" w:cstheme="minorEastAsia" w:hint="eastAsia"/>
          <w:sz w:val="24"/>
          <w:szCs w:val="24"/>
        </w:rPr>
        <w:br/>
        <w:t xml:space="preserve">    在知识基础和能力方面的具体要求是：通过各培养环节，使研究生建立起较好的经济管理理论知识基础，系统地掌握经营管理决策理论和定量分析方法、能源系统分析与规划计划决策理论与方法、项目管理及技术经济分析评价理论与方法，具备扎实的专业知识基础和良好知识结构。具备对相关决策问题进行系统分析、提出方法和解决问题的能力；了解管理科学与工程学科的最新研究成果和发展趋势，具有较强的独立和合作开展科学研究相关工作的能力和一定的创新的能力；了解企业经营管理及相关决策方法，具备在企业及相关组织从事经营管理、分析评价等辅助决策能力；较熟练地掌握一门外语，具备较强的学术交流所需的听、说、读、写能力。</w:t>
      </w:r>
    </w:p>
    <w:p w14:paraId="5166DAC2" w14:textId="77777777" w:rsidR="0019727E" w:rsidRDefault="001C6934">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三、培养方向</w:t>
      </w:r>
    </w:p>
    <w:p w14:paraId="71E325CE" w14:textId="77777777" w:rsidR="0019727E" w:rsidRDefault="001C6934">
      <w:pPr>
        <w:widowControl/>
        <w:spacing w:after="150" w:line="45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01.大数据与系统工程</w:t>
      </w:r>
    </w:p>
    <w:p w14:paraId="322E4E2B" w14:textId="77777777" w:rsidR="0019727E" w:rsidRDefault="001C6934">
      <w:pPr>
        <w:widowControl/>
        <w:spacing w:after="150" w:line="45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方向既涵盖传统的管理系统工程研究，包括系统科学理论、决策理论与技术、系统预测、系统控制、系统评价、运筹与优化、供应链管理等；同时涉及大数据分析以及大数据与系统工程的融合，包括信息管理、知识管理、舆情管理、数据挖掘、文本挖掘、群体智能、深度学习、复杂网络与复杂系统、智能决策系统、推荐系统和区块链等。</w:t>
      </w:r>
    </w:p>
    <w:p w14:paraId="357984B0" w14:textId="77777777" w:rsidR="0019727E" w:rsidRDefault="001C6934">
      <w:pPr>
        <w:widowControl/>
        <w:spacing w:after="150" w:line="45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02.油气工程管理与决策科学</w:t>
      </w:r>
    </w:p>
    <w:p w14:paraId="11E42F34" w14:textId="77777777" w:rsidR="0019727E" w:rsidRDefault="001C6934">
      <w:pPr>
        <w:widowControl/>
        <w:spacing w:after="150" w:line="45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本方向研究重点内容包括油气资源及工程项目经济评价、投资决策与评价、工程管理与优化、决策科学理论、管理决策方法、风险分析与管理、多准则群体决策等。</w:t>
      </w:r>
    </w:p>
    <w:p w14:paraId="79F39A81" w14:textId="77777777" w:rsidR="0019727E" w:rsidRDefault="001C6934">
      <w:pPr>
        <w:widowControl/>
        <w:spacing w:after="150" w:line="45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03.能源-环境-经济与政策系统分析</w:t>
      </w:r>
    </w:p>
    <w:p w14:paraId="117B450C" w14:textId="77777777" w:rsidR="0019727E" w:rsidRDefault="001C6934">
      <w:pPr>
        <w:widowControl/>
        <w:spacing w:after="150" w:line="45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方向充分借助能源行业类高校的特色与优势，交叉融合管理科学、经济学、环境科学和能源科学理论方法，实现能源、环境与经济的有机结合，研究范围主要包括能源与经济增长、能源开发利用及其环境影响、能源-环境-经济系统建模与优化、能源经济与环境政策、能源环境与经济贸易、节能减排与低碳发展等。</w:t>
      </w:r>
    </w:p>
    <w:p w14:paraId="41148C57" w14:textId="77777777" w:rsidR="0019727E" w:rsidRDefault="001C6934">
      <w:pPr>
        <w:widowControl/>
        <w:spacing w:after="150" w:line="450" w:lineRule="atLeast"/>
        <w:rPr>
          <w:rFonts w:asciiTheme="minorEastAsia" w:hAnsiTheme="minorEastAsia" w:cstheme="minorEastAsia"/>
          <w:sz w:val="24"/>
          <w:szCs w:val="24"/>
        </w:rPr>
      </w:pPr>
      <w:r>
        <w:rPr>
          <w:rFonts w:asciiTheme="minorEastAsia" w:hAnsiTheme="minorEastAsia" w:cstheme="minorEastAsia" w:hint="eastAsia"/>
          <w:sz w:val="24"/>
          <w:szCs w:val="24"/>
        </w:rPr>
        <w:t xml:space="preserve">    04.金融工程与能源安全</w:t>
      </w:r>
    </w:p>
    <w:p w14:paraId="4C58BB2C" w14:textId="77777777" w:rsidR="0019727E" w:rsidRDefault="001C6934">
      <w:pPr>
        <w:widowControl/>
        <w:spacing w:after="150" w:line="450" w:lineRule="atLeast"/>
        <w:rPr>
          <w:rFonts w:asciiTheme="minorEastAsia" w:hAnsiTheme="minorEastAsia" w:cstheme="minorEastAsia"/>
          <w:sz w:val="24"/>
          <w:szCs w:val="24"/>
        </w:rPr>
      </w:pPr>
      <w:r>
        <w:rPr>
          <w:rFonts w:asciiTheme="minorEastAsia" w:hAnsiTheme="minorEastAsia" w:cstheme="minorEastAsia" w:hint="eastAsia"/>
          <w:sz w:val="24"/>
          <w:szCs w:val="24"/>
        </w:rPr>
        <w:t xml:space="preserve">    本方向既涵盖传统的金融工程研究，将金融学、计算机、数学、统计学相结合来解决金融问题，包括金融产品定价、金融风险管理、金融产品设计等；同时以能源金融为特色，针对国家能源安全、能源行业或能源公司可持续发展和风险管理等问题开展研究，包括国家能源能源安全、区域与城市能源安全与保障、能源金融化与能源金融安全、能源行业与企业风险管理、能源公司金融与投资管理等。</w:t>
      </w:r>
    </w:p>
    <w:p w14:paraId="03117176" w14:textId="77777777" w:rsidR="0019727E" w:rsidRDefault="001C6934">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四、培养方式</w:t>
      </w:r>
    </w:p>
    <w:p w14:paraId="4F3A739D" w14:textId="77777777" w:rsidR="0019727E" w:rsidRDefault="001C6934">
      <w:pPr>
        <w:pStyle w:val="ad"/>
        <w:spacing w:line="360" w:lineRule="auto"/>
        <w:ind w:firstLine="480"/>
        <w:jc w:val="left"/>
        <w:rPr>
          <w:rFonts w:asciiTheme="minorEastAsia" w:hAnsiTheme="minorEastAsia" w:cstheme="minorEastAsia"/>
          <w:color w:val="6C6C6C"/>
          <w:kern w:val="0"/>
          <w:sz w:val="24"/>
          <w:szCs w:val="24"/>
        </w:rPr>
      </w:pPr>
      <w:r>
        <w:rPr>
          <w:rFonts w:asciiTheme="minorEastAsia" w:hAnsiTheme="minorEastAsia" w:cstheme="minorEastAsia" w:hint="eastAsia"/>
          <w:sz w:val="24"/>
          <w:szCs w:val="24"/>
        </w:rPr>
        <w:t>本学科推行导师指导和导师组集体培养相结合的方式，研究生培养上实行导师负责制，通过课程学习、科学研究、学术交流等环节实现培养目标。本学科鼓励导师或导师组与国外一流大学或科研院所合作，采取灵活多样、行之有效的方式，实行国内外联合培养。</w:t>
      </w:r>
    </w:p>
    <w:p w14:paraId="10722D46" w14:textId="77777777" w:rsidR="0019727E" w:rsidRDefault="001C6934">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五、学制与学习年限</w:t>
      </w:r>
    </w:p>
    <w:p w14:paraId="073F9BBE" w14:textId="77777777" w:rsidR="0019727E" w:rsidRDefault="001C6934">
      <w:pPr>
        <w:adjustRightInd w:val="0"/>
        <w:snapToGrid w:val="0"/>
        <w:spacing w:line="560" w:lineRule="exact"/>
        <w:ind w:firstLineChars="200" w:firstLine="480"/>
        <w:rPr>
          <w:rFonts w:asciiTheme="minorEastAsia" w:hAnsiTheme="minorEastAsia" w:cstheme="minorEastAsia"/>
          <w:color w:val="6C6C6C"/>
          <w:kern w:val="0"/>
          <w:sz w:val="24"/>
          <w:szCs w:val="24"/>
        </w:rPr>
      </w:pPr>
      <w:r>
        <w:rPr>
          <w:rFonts w:asciiTheme="minorEastAsia" w:hAnsiTheme="minorEastAsia" w:cstheme="minorEastAsia" w:hint="eastAsia"/>
          <w:sz w:val="24"/>
          <w:szCs w:val="24"/>
        </w:rPr>
        <w:t xml:space="preserve">    学制为五年，在校学习年限一般为四至六年，在校最长学习年限（含休学）为七年。</w:t>
      </w:r>
    </w:p>
    <w:p w14:paraId="2E467C2D" w14:textId="77777777" w:rsidR="0019727E" w:rsidRDefault="001C6934">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六、学分要求</w:t>
      </w:r>
    </w:p>
    <w:p w14:paraId="61168E02" w14:textId="77777777" w:rsidR="0019727E" w:rsidRDefault="001C6934">
      <w:pPr>
        <w:adjustRightInd w:val="0"/>
        <w:snapToGrid w:val="0"/>
        <w:spacing w:line="56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 xml:space="preserve">    总学分数不少于35学分。</w:t>
      </w:r>
    </w:p>
    <w:p w14:paraId="3952BD64" w14:textId="77777777" w:rsidR="0019727E" w:rsidRDefault="001C6934">
      <w:pPr>
        <w:spacing w:line="360" w:lineRule="auto"/>
        <w:ind w:right="280" w:firstLineChars="200" w:firstLine="482"/>
        <w:jc w:val="left"/>
        <w:rPr>
          <w:rFonts w:asciiTheme="minorEastAsia" w:hAnsiTheme="minorEastAsia" w:cstheme="minorEastAsia"/>
          <w:sz w:val="24"/>
          <w:szCs w:val="24"/>
        </w:rPr>
      </w:pPr>
      <w:r>
        <w:rPr>
          <w:rFonts w:asciiTheme="minorEastAsia" w:hAnsiTheme="minorEastAsia" w:cstheme="minorEastAsia" w:hint="eastAsia"/>
          <w:b/>
          <w:bCs/>
          <w:sz w:val="24"/>
          <w:szCs w:val="24"/>
        </w:rPr>
        <w:t>七、课程体系</w:t>
      </w:r>
    </w:p>
    <w:tbl>
      <w:tblPr>
        <w:tblStyle w:val="ac"/>
        <w:tblW w:w="9498" w:type="dxa"/>
        <w:jc w:val="center"/>
        <w:tblLook w:val="04A0" w:firstRow="1" w:lastRow="0" w:firstColumn="1" w:lastColumn="0" w:noHBand="0" w:noVBand="1"/>
      </w:tblPr>
      <w:tblGrid>
        <w:gridCol w:w="1594"/>
        <w:gridCol w:w="1242"/>
        <w:gridCol w:w="2976"/>
        <w:gridCol w:w="709"/>
        <w:gridCol w:w="709"/>
        <w:gridCol w:w="850"/>
        <w:gridCol w:w="1418"/>
      </w:tblGrid>
      <w:tr w:rsidR="0019727E" w14:paraId="68739DB0" w14:textId="77777777">
        <w:trPr>
          <w:jc w:val="center"/>
        </w:trPr>
        <w:tc>
          <w:tcPr>
            <w:tcW w:w="1594" w:type="dxa"/>
            <w:vAlign w:val="center"/>
          </w:tcPr>
          <w:p w14:paraId="363876ED"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类别</w:t>
            </w:r>
          </w:p>
        </w:tc>
        <w:tc>
          <w:tcPr>
            <w:tcW w:w="1242" w:type="dxa"/>
            <w:vAlign w:val="center"/>
          </w:tcPr>
          <w:p w14:paraId="2F373485"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课程编号</w:t>
            </w:r>
          </w:p>
        </w:tc>
        <w:tc>
          <w:tcPr>
            <w:tcW w:w="2976" w:type="dxa"/>
            <w:vAlign w:val="center"/>
          </w:tcPr>
          <w:p w14:paraId="73E6A4A9"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课程名称</w:t>
            </w:r>
          </w:p>
        </w:tc>
        <w:tc>
          <w:tcPr>
            <w:tcW w:w="709" w:type="dxa"/>
            <w:tcMar>
              <w:left w:w="0" w:type="dxa"/>
              <w:right w:w="0" w:type="dxa"/>
            </w:tcMar>
            <w:vAlign w:val="center"/>
          </w:tcPr>
          <w:p w14:paraId="7247D922"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学时</w:t>
            </w:r>
          </w:p>
        </w:tc>
        <w:tc>
          <w:tcPr>
            <w:tcW w:w="709" w:type="dxa"/>
            <w:tcMar>
              <w:left w:w="0" w:type="dxa"/>
              <w:right w:w="0" w:type="dxa"/>
            </w:tcMar>
            <w:vAlign w:val="center"/>
          </w:tcPr>
          <w:p w14:paraId="4961E35D"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学分</w:t>
            </w:r>
          </w:p>
        </w:tc>
        <w:tc>
          <w:tcPr>
            <w:tcW w:w="850" w:type="dxa"/>
            <w:tcMar>
              <w:left w:w="0" w:type="dxa"/>
              <w:right w:w="0" w:type="dxa"/>
            </w:tcMar>
            <w:vAlign w:val="center"/>
          </w:tcPr>
          <w:p w14:paraId="4B5C43EC"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学期</w:t>
            </w:r>
          </w:p>
        </w:tc>
        <w:tc>
          <w:tcPr>
            <w:tcW w:w="1418" w:type="dxa"/>
            <w:vAlign w:val="center"/>
          </w:tcPr>
          <w:p w14:paraId="2DA6861C"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备注</w:t>
            </w:r>
          </w:p>
        </w:tc>
      </w:tr>
      <w:tr w:rsidR="0019727E" w14:paraId="1DE70470" w14:textId="77777777">
        <w:trPr>
          <w:jc w:val="center"/>
        </w:trPr>
        <w:tc>
          <w:tcPr>
            <w:tcW w:w="1594" w:type="dxa"/>
            <w:vMerge w:val="restart"/>
            <w:vAlign w:val="center"/>
          </w:tcPr>
          <w:p w14:paraId="367547A6"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公共基础课</w:t>
            </w:r>
          </w:p>
        </w:tc>
        <w:tc>
          <w:tcPr>
            <w:tcW w:w="1242" w:type="dxa"/>
            <w:vAlign w:val="center"/>
          </w:tcPr>
          <w:p w14:paraId="4C4A758F" w14:textId="77777777" w:rsidR="0019727E" w:rsidRPr="00A25BA6" w:rsidRDefault="001C6934">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1308001</w:t>
            </w:r>
          </w:p>
        </w:tc>
        <w:tc>
          <w:tcPr>
            <w:tcW w:w="2976" w:type="dxa"/>
            <w:vAlign w:val="center"/>
          </w:tcPr>
          <w:p w14:paraId="5F8CC903"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中国特色社会主义</w:t>
            </w:r>
          </w:p>
          <w:p w14:paraId="37085EAB"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理论与实践研究</w:t>
            </w:r>
          </w:p>
        </w:tc>
        <w:tc>
          <w:tcPr>
            <w:tcW w:w="709" w:type="dxa"/>
            <w:vAlign w:val="center"/>
          </w:tcPr>
          <w:p w14:paraId="57249325"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312DE828"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493007B8"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restart"/>
            <w:vAlign w:val="center"/>
          </w:tcPr>
          <w:p w14:paraId="52A4F8BB" w14:textId="77777777" w:rsidR="0019727E" w:rsidRDefault="0019727E">
            <w:pPr>
              <w:pStyle w:val="ad"/>
              <w:ind w:firstLineChars="0" w:firstLine="0"/>
              <w:jc w:val="center"/>
              <w:rPr>
                <w:rFonts w:asciiTheme="minorEastAsia" w:hAnsiTheme="minorEastAsia" w:cstheme="minorEastAsia"/>
                <w:sz w:val="18"/>
                <w:szCs w:val="18"/>
              </w:rPr>
            </w:pPr>
          </w:p>
        </w:tc>
      </w:tr>
      <w:tr w:rsidR="0019727E" w14:paraId="50855BC8" w14:textId="77777777">
        <w:trPr>
          <w:jc w:val="center"/>
        </w:trPr>
        <w:tc>
          <w:tcPr>
            <w:tcW w:w="1594" w:type="dxa"/>
            <w:vMerge/>
            <w:vAlign w:val="center"/>
          </w:tcPr>
          <w:p w14:paraId="42A202BF" w14:textId="77777777" w:rsidR="0019727E" w:rsidRDefault="0019727E">
            <w:pPr>
              <w:pStyle w:val="ad"/>
              <w:ind w:firstLineChars="0" w:firstLine="0"/>
              <w:jc w:val="center"/>
              <w:rPr>
                <w:rFonts w:asciiTheme="minorEastAsia" w:hAnsiTheme="minorEastAsia" w:cstheme="minorEastAsia"/>
                <w:sz w:val="18"/>
                <w:szCs w:val="18"/>
              </w:rPr>
            </w:pPr>
          </w:p>
        </w:tc>
        <w:tc>
          <w:tcPr>
            <w:tcW w:w="1242" w:type="dxa"/>
            <w:vAlign w:val="center"/>
          </w:tcPr>
          <w:p w14:paraId="5C502CDB" w14:textId="77777777" w:rsidR="0019727E" w:rsidRPr="00A25BA6" w:rsidRDefault="001C6934">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1308002</w:t>
            </w:r>
          </w:p>
        </w:tc>
        <w:tc>
          <w:tcPr>
            <w:tcW w:w="2976" w:type="dxa"/>
            <w:vAlign w:val="center"/>
          </w:tcPr>
          <w:p w14:paraId="0AD5B4BD"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自然辩证法概论</w:t>
            </w:r>
          </w:p>
        </w:tc>
        <w:tc>
          <w:tcPr>
            <w:tcW w:w="709" w:type="dxa"/>
            <w:vAlign w:val="center"/>
          </w:tcPr>
          <w:p w14:paraId="43836EB5"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16</w:t>
            </w:r>
          </w:p>
        </w:tc>
        <w:tc>
          <w:tcPr>
            <w:tcW w:w="709" w:type="dxa"/>
            <w:vAlign w:val="center"/>
          </w:tcPr>
          <w:p w14:paraId="243AEA80"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850" w:type="dxa"/>
            <w:vAlign w:val="center"/>
          </w:tcPr>
          <w:p w14:paraId="0342F4B0"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1/2</w:t>
            </w:r>
          </w:p>
        </w:tc>
        <w:tc>
          <w:tcPr>
            <w:tcW w:w="1418" w:type="dxa"/>
            <w:vMerge/>
            <w:vAlign w:val="center"/>
          </w:tcPr>
          <w:p w14:paraId="3AB1C2A7" w14:textId="77777777" w:rsidR="0019727E" w:rsidRDefault="0019727E">
            <w:pPr>
              <w:pStyle w:val="ad"/>
              <w:ind w:firstLineChars="0" w:firstLine="0"/>
              <w:jc w:val="center"/>
              <w:rPr>
                <w:rFonts w:asciiTheme="minorEastAsia" w:hAnsiTheme="minorEastAsia" w:cstheme="minorEastAsia"/>
                <w:sz w:val="18"/>
                <w:szCs w:val="18"/>
              </w:rPr>
            </w:pPr>
          </w:p>
        </w:tc>
      </w:tr>
      <w:tr w:rsidR="0019727E" w14:paraId="6D700223" w14:textId="77777777">
        <w:trPr>
          <w:jc w:val="center"/>
        </w:trPr>
        <w:tc>
          <w:tcPr>
            <w:tcW w:w="1594" w:type="dxa"/>
            <w:vMerge/>
            <w:vAlign w:val="center"/>
          </w:tcPr>
          <w:p w14:paraId="271EF3B4" w14:textId="77777777" w:rsidR="0019727E" w:rsidRDefault="0019727E">
            <w:pPr>
              <w:pStyle w:val="ad"/>
              <w:ind w:firstLineChars="0" w:firstLine="0"/>
              <w:jc w:val="center"/>
              <w:rPr>
                <w:rFonts w:asciiTheme="minorEastAsia" w:hAnsiTheme="minorEastAsia" w:cstheme="minorEastAsia"/>
                <w:sz w:val="18"/>
                <w:szCs w:val="18"/>
              </w:rPr>
            </w:pPr>
          </w:p>
        </w:tc>
        <w:tc>
          <w:tcPr>
            <w:tcW w:w="1242" w:type="dxa"/>
            <w:vAlign w:val="center"/>
          </w:tcPr>
          <w:p w14:paraId="69781761" w14:textId="77777777" w:rsidR="0019727E" w:rsidRPr="00A25BA6" w:rsidRDefault="001C6934">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1308003</w:t>
            </w:r>
          </w:p>
        </w:tc>
        <w:tc>
          <w:tcPr>
            <w:tcW w:w="2976" w:type="dxa"/>
            <w:vAlign w:val="center"/>
          </w:tcPr>
          <w:p w14:paraId="3F25E005"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中国马克思主义与当代</w:t>
            </w:r>
          </w:p>
        </w:tc>
        <w:tc>
          <w:tcPr>
            <w:tcW w:w="709" w:type="dxa"/>
            <w:vAlign w:val="center"/>
          </w:tcPr>
          <w:p w14:paraId="2B0FFC5B"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1F50EF0D"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7EEF7DD7"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44BBA32E" w14:textId="77777777" w:rsidR="0019727E" w:rsidRDefault="0019727E">
            <w:pPr>
              <w:pStyle w:val="ad"/>
              <w:ind w:firstLineChars="0" w:firstLine="0"/>
              <w:jc w:val="center"/>
              <w:rPr>
                <w:rFonts w:asciiTheme="minorEastAsia" w:hAnsiTheme="minorEastAsia" w:cstheme="minorEastAsia"/>
                <w:sz w:val="18"/>
                <w:szCs w:val="18"/>
              </w:rPr>
            </w:pPr>
          </w:p>
        </w:tc>
      </w:tr>
      <w:tr w:rsidR="0019727E" w14:paraId="5375253E" w14:textId="77777777">
        <w:trPr>
          <w:jc w:val="center"/>
        </w:trPr>
        <w:tc>
          <w:tcPr>
            <w:tcW w:w="1594" w:type="dxa"/>
            <w:vMerge/>
            <w:vAlign w:val="center"/>
          </w:tcPr>
          <w:p w14:paraId="7D0EDE2A" w14:textId="77777777" w:rsidR="0019727E" w:rsidRDefault="0019727E">
            <w:pPr>
              <w:pStyle w:val="ad"/>
              <w:ind w:firstLineChars="0" w:firstLine="0"/>
              <w:jc w:val="center"/>
              <w:rPr>
                <w:rFonts w:asciiTheme="minorEastAsia" w:hAnsiTheme="minorEastAsia" w:cstheme="minorEastAsia"/>
                <w:sz w:val="18"/>
                <w:szCs w:val="18"/>
              </w:rPr>
            </w:pPr>
          </w:p>
        </w:tc>
        <w:tc>
          <w:tcPr>
            <w:tcW w:w="1242" w:type="dxa"/>
            <w:vAlign w:val="center"/>
          </w:tcPr>
          <w:p w14:paraId="3E6DEF5D" w14:textId="7D66C0F2" w:rsidR="00570239" w:rsidRPr="00A25BA6" w:rsidRDefault="00D34BE6">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1309002</w:t>
            </w:r>
          </w:p>
        </w:tc>
        <w:tc>
          <w:tcPr>
            <w:tcW w:w="2976" w:type="dxa"/>
            <w:vAlign w:val="center"/>
          </w:tcPr>
          <w:p w14:paraId="1A84913D"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英语</w:t>
            </w:r>
          </w:p>
        </w:tc>
        <w:tc>
          <w:tcPr>
            <w:tcW w:w="709" w:type="dxa"/>
            <w:vAlign w:val="center"/>
          </w:tcPr>
          <w:p w14:paraId="6AC48B74"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1126C71F"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17B1ABFB"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161F8D1C" w14:textId="77777777" w:rsidR="0019727E" w:rsidRDefault="0019727E">
            <w:pPr>
              <w:pStyle w:val="ad"/>
              <w:ind w:firstLineChars="0" w:firstLine="0"/>
              <w:jc w:val="center"/>
              <w:rPr>
                <w:rFonts w:asciiTheme="minorEastAsia" w:hAnsiTheme="minorEastAsia" w:cstheme="minorEastAsia"/>
                <w:sz w:val="18"/>
                <w:szCs w:val="18"/>
              </w:rPr>
            </w:pPr>
          </w:p>
        </w:tc>
      </w:tr>
      <w:tr w:rsidR="0019727E" w14:paraId="5E342492" w14:textId="77777777">
        <w:trPr>
          <w:jc w:val="center"/>
        </w:trPr>
        <w:tc>
          <w:tcPr>
            <w:tcW w:w="1594" w:type="dxa"/>
            <w:vMerge/>
            <w:vAlign w:val="center"/>
          </w:tcPr>
          <w:p w14:paraId="50228C98" w14:textId="77777777" w:rsidR="0019727E" w:rsidRDefault="0019727E">
            <w:pPr>
              <w:pStyle w:val="ad"/>
              <w:ind w:firstLineChars="0" w:firstLine="0"/>
              <w:jc w:val="center"/>
              <w:rPr>
                <w:rFonts w:asciiTheme="minorEastAsia" w:hAnsiTheme="minorEastAsia" w:cstheme="minorEastAsia"/>
                <w:sz w:val="18"/>
                <w:szCs w:val="18"/>
              </w:rPr>
            </w:pPr>
          </w:p>
        </w:tc>
        <w:tc>
          <w:tcPr>
            <w:tcW w:w="1242" w:type="dxa"/>
            <w:vAlign w:val="center"/>
          </w:tcPr>
          <w:p w14:paraId="58789196" w14:textId="7A2BBC53" w:rsidR="0019727E" w:rsidRPr="00A25BA6" w:rsidRDefault="00D34BE6">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1307208</w:t>
            </w:r>
          </w:p>
        </w:tc>
        <w:tc>
          <w:tcPr>
            <w:tcW w:w="2976" w:type="dxa"/>
            <w:vAlign w:val="center"/>
          </w:tcPr>
          <w:p w14:paraId="247616B0"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科研伦理与学术论文规范</w:t>
            </w:r>
          </w:p>
        </w:tc>
        <w:tc>
          <w:tcPr>
            <w:tcW w:w="709" w:type="dxa"/>
            <w:vAlign w:val="center"/>
          </w:tcPr>
          <w:p w14:paraId="615126B1" w14:textId="77777777" w:rsidR="0019727E" w:rsidRPr="00A25BA6" w:rsidRDefault="001C6934">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16</w:t>
            </w:r>
          </w:p>
        </w:tc>
        <w:tc>
          <w:tcPr>
            <w:tcW w:w="709" w:type="dxa"/>
            <w:vAlign w:val="center"/>
          </w:tcPr>
          <w:p w14:paraId="01463C75" w14:textId="77777777" w:rsidR="0019727E" w:rsidRDefault="001C6934">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850" w:type="dxa"/>
            <w:vAlign w:val="center"/>
          </w:tcPr>
          <w:p w14:paraId="7E89F40C" w14:textId="5024C7B6" w:rsidR="0019727E" w:rsidRDefault="00A25BA6">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0D645C43" w14:textId="77777777" w:rsidR="0019727E" w:rsidRDefault="0019727E">
            <w:pPr>
              <w:pStyle w:val="ad"/>
              <w:ind w:firstLineChars="0" w:firstLine="0"/>
              <w:jc w:val="center"/>
              <w:rPr>
                <w:rFonts w:asciiTheme="minorEastAsia" w:hAnsiTheme="minorEastAsia" w:cstheme="minorEastAsia"/>
                <w:sz w:val="18"/>
                <w:szCs w:val="18"/>
              </w:rPr>
            </w:pPr>
          </w:p>
        </w:tc>
      </w:tr>
      <w:tr w:rsidR="0044468D" w14:paraId="49321589" w14:textId="77777777">
        <w:trPr>
          <w:jc w:val="center"/>
        </w:trPr>
        <w:tc>
          <w:tcPr>
            <w:tcW w:w="1594" w:type="dxa"/>
            <w:vMerge w:val="restart"/>
            <w:vAlign w:val="center"/>
          </w:tcPr>
          <w:p w14:paraId="116BD1A7"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核心课</w:t>
            </w:r>
          </w:p>
        </w:tc>
        <w:tc>
          <w:tcPr>
            <w:tcW w:w="1242" w:type="dxa"/>
            <w:vAlign w:val="center"/>
          </w:tcPr>
          <w:p w14:paraId="7056BA9F" w14:textId="043BC2C6" w:rsidR="0044468D" w:rsidRPr="00A25BA6" w:rsidRDefault="00D34BE6"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1307191</w:t>
            </w:r>
          </w:p>
        </w:tc>
        <w:tc>
          <w:tcPr>
            <w:tcW w:w="2976" w:type="dxa"/>
            <w:vAlign w:val="center"/>
          </w:tcPr>
          <w:p w14:paraId="4A42667D"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高级运筹学</w:t>
            </w:r>
          </w:p>
        </w:tc>
        <w:tc>
          <w:tcPr>
            <w:tcW w:w="709" w:type="dxa"/>
            <w:vAlign w:val="center"/>
          </w:tcPr>
          <w:p w14:paraId="7062A5A5"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13799BC9"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3B5A36C7"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restart"/>
            <w:vAlign w:val="center"/>
          </w:tcPr>
          <w:p w14:paraId="0EF43215" w14:textId="4669CAB5"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color w:val="000000" w:themeColor="text1"/>
                <w:sz w:val="18"/>
                <w:szCs w:val="18"/>
              </w:rPr>
              <w:t>至少选5门</w:t>
            </w:r>
            <w:r>
              <w:rPr>
                <w:rFonts w:asciiTheme="minorEastAsia" w:hAnsiTheme="minorEastAsia" w:cstheme="minorEastAsia" w:hint="eastAsia"/>
                <w:color w:val="000000" w:themeColor="text1"/>
                <w:sz w:val="18"/>
                <w:szCs w:val="18"/>
              </w:rPr>
              <w:lastRenderedPageBreak/>
              <w:t>课，不少于10学分</w:t>
            </w:r>
            <w:r>
              <w:rPr>
                <w:rFonts w:asciiTheme="minorEastAsia" w:hAnsiTheme="minorEastAsia" w:cstheme="minorEastAsia" w:hint="eastAsia"/>
                <w:color w:val="FF0000"/>
                <w:sz w:val="18"/>
                <w:szCs w:val="18"/>
              </w:rPr>
              <w:t>。</w:t>
            </w:r>
          </w:p>
        </w:tc>
      </w:tr>
      <w:tr w:rsidR="0044468D" w14:paraId="6BC552AB" w14:textId="77777777">
        <w:trPr>
          <w:jc w:val="center"/>
        </w:trPr>
        <w:tc>
          <w:tcPr>
            <w:tcW w:w="1594" w:type="dxa"/>
            <w:vMerge/>
            <w:vAlign w:val="center"/>
          </w:tcPr>
          <w:p w14:paraId="217114AB"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0A32AD2E"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1307011</w:t>
            </w:r>
          </w:p>
        </w:tc>
        <w:tc>
          <w:tcPr>
            <w:tcW w:w="2976" w:type="dxa"/>
            <w:vAlign w:val="center"/>
          </w:tcPr>
          <w:p w14:paraId="552A7502"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管理系统工程</w:t>
            </w:r>
          </w:p>
        </w:tc>
        <w:tc>
          <w:tcPr>
            <w:tcW w:w="709" w:type="dxa"/>
            <w:vAlign w:val="center"/>
          </w:tcPr>
          <w:p w14:paraId="58D7A983"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648EF3FC"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5B32EBE1"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4B8FEEB4"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4323B50E" w14:textId="77777777">
        <w:trPr>
          <w:jc w:val="center"/>
        </w:trPr>
        <w:tc>
          <w:tcPr>
            <w:tcW w:w="1594" w:type="dxa"/>
            <w:vMerge/>
            <w:vAlign w:val="center"/>
          </w:tcPr>
          <w:p w14:paraId="0C015DD0"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2B78B96C"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1307017</w:t>
            </w:r>
          </w:p>
        </w:tc>
        <w:tc>
          <w:tcPr>
            <w:tcW w:w="2976" w:type="dxa"/>
            <w:vAlign w:val="center"/>
          </w:tcPr>
          <w:p w14:paraId="516E3B4D"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决策支持系统</w:t>
            </w:r>
          </w:p>
        </w:tc>
        <w:tc>
          <w:tcPr>
            <w:tcW w:w="709" w:type="dxa"/>
            <w:vAlign w:val="center"/>
          </w:tcPr>
          <w:p w14:paraId="0CE5D55D"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683702D6"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2174B279" w14:textId="79FC0CBE"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14EF808F"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789F7101" w14:textId="77777777">
        <w:trPr>
          <w:jc w:val="center"/>
        </w:trPr>
        <w:tc>
          <w:tcPr>
            <w:tcW w:w="1594" w:type="dxa"/>
            <w:vMerge/>
            <w:vAlign w:val="center"/>
          </w:tcPr>
          <w:p w14:paraId="4BE5C263"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485F23CF"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1307053</w:t>
            </w:r>
          </w:p>
        </w:tc>
        <w:tc>
          <w:tcPr>
            <w:tcW w:w="2976" w:type="dxa"/>
            <w:vAlign w:val="center"/>
          </w:tcPr>
          <w:p w14:paraId="04ED9FDC"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金融工程学</w:t>
            </w:r>
          </w:p>
        </w:tc>
        <w:tc>
          <w:tcPr>
            <w:tcW w:w="709" w:type="dxa"/>
            <w:vAlign w:val="center"/>
          </w:tcPr>
          <w:p w14:paraId="2B1A5E5D"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2DA2EC67"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5E54045B"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58380833"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44DEECD5" w14:textId="77777777">
        <w:trPr>
          <w:jc w:val="center"/>
        </w:trPr>
        <w:tc>
          <w:tcPr>
            <w:tcW w:w="1594" w:type="dxa"/>
            <w:vMerge/>
            <w:vAlign w:val="center"/>
          </w:tcPr>
          <w:p w14:paraId="17BF2375"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1AC00F28"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1307024</w:t>
            </w:r>
          </w:p>
        </w:tc>
        <w:tc>
          <w:tcPr>
            <w:tcW w:w="2976" w:type="dxa"/>
            <w:vAlign w:val="center"/>
          </w:tcPr>
          <w:p w14:paraId="5512283A"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项目管理</w:t>
            </w:r>
          </w:p>
        </w:tc>
        <w:tc>
          <w:tcPr>
            <w:tcW w:w="709" w:type="dxa"/>
            <w:vAlign w:val="center"/>
          </w:tcPr>
          <w:p w14:paraId="349E29D7"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32B7DEBE"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52E8FD5B"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4F4C8032"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73F8510D" w14:textId="77777777">
        <w:trPr>
          <w:jc w:val="center"/>
        </w:trPr>
        <w:tc>
          <w:tcPr>
            <w:tcW w:w="1594" w:type="dxa"/>
            <w:vMerge/>
            <w:vAlign w:val="center"/>
          </w:tcPr>
          <w:p w14:paraId="37308C15"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5C7AE043" w14:textId="2E3E273A" w:rsidR="0044468D" w:rsidRPr="00A25BA6" w:rsidRDefault="00D34BE6"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1307213</w:t>
            </w:r>
          </w:p>
        </w:tc>
        <w:tc>
          <w:tcPr>
            <w:tcW w:w="2976" w:type="dxa"/>
            <w:vAlign w:val="center"/>
          </w:tcPr>
          <w:p w14:paraId="70FA53FC"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数据挖掘原理与应用</w:t>
            </w:r>
          </w:p>
        </w:tc>
        <w:tc>
          <w:tcPr>
            <w:tcW w:w="709" w:type="dxa"/>
            <w:vAlign w:val="center"/>
          </w:tcPr>
          <w:p w14:paraId="4E74EF18"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770551FE"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22277B28"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5FAC6700"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5089D90B" w14:textId="77777777">
        <w:trPr>
          <w:jc w:val="center"/>
        </w:trPr>
        <w:tc>
          <w:tcPr>
            <w:tcW w:w="1594" w:type="dxa"/>
            <w:vMerge/>
            <w:vAlign w:val="center"/>
          </w:tcPr>
          <w:p w14:paraId="184A48B3"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74D3C0EF" w14:textId="01048DA6" w:rsidR="0044468D" w:rsidRPr="00A25BA6" w:rsidRDefault="00D34BE6"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1307193</w:t>
            </w:r>
          </w:p>
        </w:tc>
        <w:tc>
          <w:tcPr>
            <w:tcW w:w="2976" w:type="dxa"/>
            <w:vAlign w:val="center"/>
          </w:tcPr>
          <w:p w14:paraId="7A9D7CB8"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信息管理</w:t>
            </w:r>
          </w:p>
        </w:tc>
        <w:tc>
          <w:tcPr>
            <w:tcW w:w="709" w:type="dxa"/>
            <w:vAlign w:val="center"/>
          </w:tcPr>
          <w:p w14:paraId="06C68E44"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0A4C7E14"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338D81A9" w14:textId="6F2EB737"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56B3F34E"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12F29A5A" w14:textId="77777777">
        <w:trPr>
          <w:jc w:val="center"/>
        </w:trPr>
        <w:tc>
          <w:tcPr>
            <w:tcW w:w="1594" w:type="dxa"/>
            <w:vMerge/>
            <w:vAlign w:val="center"/>
          </w:tcPr>
          <w:p w14:paraId="53584F70"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7DEC70B9"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1307069</w:t>
            </w:r>
          </w:p>
        </w:tc>
        <w:tc>
          <w:tcPr>
            <w:tcW w:w="2976" w:type="dxa"/>
            <w:vAlign w:val="center"/>
          </w:tcPr>
          <w:p w14:paraId="72AD5EC4"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运营管理</w:t>
            </w:r>
          </w:p>
        </w:tc>
        <w:tc>
          <w:tcPr>
            <w:tcW w:w="709" w:type="dxa"/>
            <w:vAlign w:val="center"/>
          </w:tcPr>
          <w:p w14:paraId="00198543"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6E19F8C9"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756A1F9E"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034BEDE8"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52DBF121" w14:textId="77777777">
        <w:trPr>
          <w:jc w:val="center"/>
        </w:trPr>
        <w:tc>
          <w:tcPr>
            <w:tcW w:w="1594" w:type="dxa"/>
            <w:vMerge/>
            <w:vAlign w:val="center"/>
          </w:tcPr>
          <w:p w14:paraId="0018239A"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391A7834"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1307099</w:t>
            </w:r>
          </w:p>
        </w:tc>
        <w:tc>
          <w:tcPr>
            <w:tcW w:w="2976" w:type="dxa"/>
            <w:vAlign w:val="center"/>
          </w:tcPr>
          <w:p w14:paraId="478231A4"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物流与供应链管理</w:t>
            </w:r>
          </w:p>
        </w:tc>
        <w:tc>
          <w:tcPr>
            <w:tcW w:w="709" w:type="dxa"/>
            <w:vAlign w:val="center"/>
          </w:tcPr>
          <w:p w14:paraId="68B74461"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59C73B57"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4B3C6D58" w14:textId="66A92135"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683BA2A8"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655522CC" w14:textId="77777777">
        <w:trPr>
          <w:jc w:val="center"/>
        </w:trPr>
        <w:tc>
          <w:tcPr>
            <w:tcW w:w="1594" w:type="dxa"/>
            <w:vMerge/>
            <w:vAlign w:val="center"/>
          </w:tcPr>
          <w:p w14:paraId="5ABE609E"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548D813D"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1307032</w:t>
            </w:r>
          </w:p>
        </w:tc>
        <w:tc>
          <w:tcPr>
            <w:tcW w:w="2976" w:type="dxa"/>
            <w:vAlign w:val="center"/>
          </w:tcPr>
          <w:p w14:paraId="53A3D3F4"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能源经济学</w:t>
            </w:r>
          </w:p>
        </w:tc>
        <w:tc>
          <w:tcPr>
            <w:tcW w:w="709" w:type="dxa"/>
            <w:vAlign w:val="center"/>
          </w:tcPr>
          <w:p w14:paraId="4F072CD4"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614F9E26"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46730F8A"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47280503"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6327BFF6" w14:textId="77777777">
        <w:trPr>
          <w:jc w:val="center"/>
        </w:trPr>
        <w:tc>
          <w:tcPr>
            <w:tcW w:w="1594" w:type="dxa"/>
            <w:vMerge/>
            <w:vAlign w:val="center"/>
          </w:tcPr>
          <w:p w14:paraId="0E24DCBB"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3734A5A3" w14:textId="6A263441" w:rsidR="0044468D" w:rsidRPr="00A25BA6" w:rsidRDefault="00D34BE6"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1307192</w:t>
            </w:r>
          </w:p>
        </w:tc>
        <w:tc>
          <w:tcPr>
            <w:tcW w:w="2976" w:type="dxa"/>
            <w:vAlign w:val="center"/>
          </w:tcPr>
          <w:p w14:paraId="79C31E6D"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管理科学研究方法</w:t>
            </w:r>
          </w:p>
        </w:tc>
        <w:tc>
          <w:tcPr>
            <w:tcW w:w="709" w:type="dxa"/>
            <w:vAlign w:val="center"/>
          </w:tcPr>
          <w:p w14:paraId="4D732EFD"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56DE6F42"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2E5F1E87"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restart"/>
            <w:vAlign w:val="center"/>
          </w:tcPr>
          <w:p w14:paraId="1222FBEF"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必选</w:t>
            </w:r>
          </w:p>
        </w:tc>
      </w:tr>
      <w:tr w:rsidR="0044468D" w14:paraId="076433B0" w14:textId="77777777">
        <w:trPr>
          <w:jc w:val="center"/>
        </w:trPr>
        <w:tc>
          <w:tcPr>
            <w:tcW w:w="1594" w:type="dxa"/>
            <w:vMerge/>
            <w:vAlign w:val="center"/>
          </w:tcPr>
          <w:p w14:paraId="06FC2CCB"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134F14DB" w14:textId="605423D8" w:rsidR="0044468D" w:rsidRPr="00A25BA6" w:rsidRDefault="00D34BE6"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1307207</w:t>
            </w:r>
          </w:p>
        </w:tc>
        <w:tc>
          <w:tcPr>
            <w:tcW w:w="2976" w:type="dxa"/>
            <w:vAlign w:val="center"/>
          </w:tcPr>
          <w:p w14:paraId="5BDFD65F"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管理科学研究前沿专题</w:t>
            </w:r>
          </w:p>
        </w:tc>
        <w:tc>
          <w:tcPr>
            <w:tcW w:w="709" w:type="dxa"/>
            <w:vAlign w:val="center"/>
          </w:tcPr>
          <w:p w14:paraId="352FD8EC"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16</w:t>
            </w:r>
          </w:p>
        </w:tc>
        <w:tc>
          <w:tcPr>
            <w:tcW w:w="709" w:type="dxa"/>
            <w:vAlign w:val="center"/>
          </w:tcPr>
          <w:p w14:paraId="07A1AA7B"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850" w:type="dxa"/>
            <w:vAlign w:val="center"/>
          </w:tcPr>
          <w:p w14:paraId="6015F4DE"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455FCDBA"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7A435305" w14:textId="77777777">
        <w:trPr>
          <w:jc w:val="center"/>
        </w:trPr>
        <w:tc>
          <w:tcPr>
            <w:tcW w:w="1594" w:type="dxa"/>
            <w:vMerge w:val="restart"/>
            <w:vAlign w:val="center"/>
          </w:tcPr>
          <w:p w14:paraId="2A1F959F"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选修课</w:t>
            </w:r>
          </w:p>
        </w:tc>
        <w:tc>
          <w:tcPr>
            <w:tcW w:w="1242" w:type="dxa"/>
            <w:vAlign w:val="center"/>
          </w:tcPr>
          <w:p w14:paraId="18BBAE76"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1308004</w:t>
            </w:r>
          </w:p>
        </w:tc>
        <w:tc>
          <w:tcPr>
            <w:tcW w:w="2976" w:type="dxa"/>
            <w:vAlign w:val="center"/>
          </w:tcPr>
          <w:p w14:paraId="73209318"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马克思主义经典著作选读</w:t>
            </w:r>
          </w:p>
        </w:tc>
        <w:tc>
          <w:tcPr>
            <w:tcW w:w="709" w:type="dxa"/>
            <w:vAlign w:val="center"/>
          </w:tcPr>
          <w:p w14:paraId="43B802B2"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16</w:t>
            </w:r>
          </w:p>
        </w:tc>
        <w:tc>
          <w:tcPr>
            <w:tcW w:w="709" w:type="dxa"/>
            <w:vAlign w:val="center"/>
          </w:tcPr>
          <w:p w14:paraId="054C2DA0"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850" w:type="dxa"/>
            <w:vAlign w:val="center"/>
          </w:tcPr>
          <w:p w14:paraId="567F0720"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restart"/>
            <w:vAlign w:val="center"/>
          </w:tcPr>
          <w:p w14:paraId="624132B6"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经济管理各学科硕士研究生课程均可选作本学科选修课；学生亦可选择1-2门本校理工学科硕士课程作为选修课。</w:t>
            </w:r>
          </w:p>
        </w:tc>
      </w:tr>
      <w:tr w:rsidR="0044468D" w14:paraId="78ED5D32" w14:textId="77777777">
        <w:trPr>
          <w:jc w:val="center"/>
        </w:trPr>
        <w:tc>
          <w:tcPr>
            <w:tcW w:w="1594" w:type="dxa"/>
            <w:vMerge/>
            <w:vAlign w:val="center"/>
          </w:tcPr>
          <w:p w14:paraId="03D4DE08"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18568C16"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1306003</w:t>
            </w:r>
          </w:p>
        </w:tc>
        <w:tc>
          <w:tcPr>
            <w:tcW w:w="2976" w:type="dxa"/>
            <w:vAlign w:val="center"/>
          </w:tcPr>
          <w:p w14:paraId="4B48DDCA"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应用统计方法</w:t>
            </w:r>
          </w:p>
        </w:tc>
        <w:tc>
          <w:tcPr>
            <w:tcW w:w="709" w:type="dxa"/>
            <w:vAlign w:val="center"/>
          </w:tcPr>
          <w:p w14:paraId="45717842"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48</w:t>
            </w:r>
          </w:p>
        </w:tc>
        <w:tc>
          <w:tcPr>
            <w:tcW w:w="709" w:type="dxa"/>
            <w:vAlign w:val="center"/>
          </w:tcPr>
          <w:p w14:paraId="2D1F48B4"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3</w:t>
            </w:r>
          </w:p>
        </w:tc>
        <w:tc>
          <w:tcPr>
            <w:tcW w:w="850" w:type="dxa"/>
            <w:vAlign w:val="center"/>
          </w:tcPr>
          <w:p w14:paraId="2434FB3B" w14:textId="214976FA"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1F96D81C"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58DF5709" w14:textId="77777777">
        <w:trPr>
          <w:jc w:val="center"/>
        </w:trPr>
        <w:tc>
          <w:tcPr>
            <w:tcW w:w="1594" w:type="dxa"/>
            <w:vMerge/>
            <w:vAlign w:val="center"/>
          </w:tcPr>
          <w:p w14:paraId="451D3BC1"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0D8A26DF"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1307020</w:t>
            </w:r>
          </w:p>
        </w:tc>
        <w:tc>
          <w:tcPr>
            <w:tcW w:w="2976" w:type="dxa"/>
            <w:vAlign w:val="center"/>
          </w:tcPr>
          <w:p w14:paraId="0801DEA1"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企业经营战略</w:t>
            </w:r>
          </w:p>
        </w:tc>
        <w:tc>
          <w:tcPr>
            <w:tcW w:w="709" w:type="dxa"/>
            <w:vAlign w:val="center"/>
          </w:tcPr>
          <w:p w14:paraId="4AC68102"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3C4FFE3F"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63D98C87"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2BF1087C"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2674BCC9" w14:textId="77777777">
        <w:trPr>
          <w:jc w:val="center"/>
        </w:trPr>
        <w:tc>
          <w:tcPr>
            <w:tcW w:w="1594" w:type="dxa"/>
            <w:vMerge/>
            <w:vAlign w:val="center"/>
          </w:tcPr>
          <w:p w14:paraId="0B1AD3E2"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1F3F2FE3"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1307044</w:t>
            </w:r>
          </w:p>
        </w:tc>
        <w:tc>
          <w:tcPr>
            <w:tcW w:w="2976" w:type="dxa"/>
            <w:vAlign w:val="center"/>
          </w:tcPr>
          <w:p w14:paraId="561CE670"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管理信息系统</w:t>
            </w:r>
          </w:p>
        </w:tc>
        <w:tc>
          <w:tcPr>
            <w:tcW w:w="709" w:type="dxa"/>
            <w:vAlign w:val="center"/>
          </w:tcPr>
          <w:p w14:paraId="2DC141C3"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6A049EF8"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4E5374B9"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72B1B4DF"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4B2E973F" w14:textId="77777777">
        <w:trPr>
          <w:jc w:val="center"/>
        </w:trPr>
        <w:tc>
          <w:tcPr>
            <w:tcW w:w="1594" w:type="dxa"/>
            <w:vMerge/>
            <w:vAlign w:val="center"/>
          </w:tcPr>
          <w:p w14:paraId="677B228A"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79E8F8D2"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1307023</w:t>
            </w:r>
          </w:p>
        </w:tc>
        <w:tc>
          <w:tcPr>
            <w:tcW w:w="2976" w:type="dxa"/>
            <w:vAlign w:val="center"/>
          </w:tcPr>
          <w:p w14:paraId="799E97AE"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系统仿真</w:t>
            </w:r>
          </w:p>
        </w:tc>
        <w:tc>
          <w:tcPr>
            <w:tcW w:w="709" w:type="dxa"/>
            <w:vAlign w:val="center"/>
          </w:tcPr>
          <w:p w14:paraId="542DF71B"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026D9B42"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41E9DB4A" w14:textId="0243090B" w:rsidR="0044468D" w:rsidRDefault="0044468D" w:rsidP="0044468D">
            <w:pPr>
              <w:pStyle w:val="ad"/>
              <w:ind w:firstLineChars="0" w:firstLine="0"/>
              <w:jc w:val="center"/>
              <w:rPr>
                <w:rFonts w:asciiTheme="minorEastAsia" w:hAnsiTheme="minorEastAsia" w:cstheme="minorEastAsia"/>
                <w:sz w:val="18"/>
                <w:szCs w:val="18"/>
              </w:rPr>
            </w:pPr>
          </w:p>
        </w:tc>
        <w:tc>
          <w:tcPr>
            <w:tcW w:w="1418" w:type="dxa"/>
            <w:vMerge/>
            <w:vAlign w:val="center"/>
          </w:tcPr>
          <w:p w14:paraId="438E7516"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12B7B270" w14:textId="77777777">
        <w:trPr>
          <w:jc w:val="center"/>
        </w:trPr>
        <w:tc>
          <w:tcPr>
            <w:tcW w:w="1594" w:type="dxa"/>
            <w:vMerge/>
            <w:vAlign w:val="center"/>
          </w:tcPr>
          <w:p w14:paraId="556D25F3"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5755C1DA"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1324007</w:t>
            </w:r>
          </w:p>
        </w:tc>
        <w:tc>
          <w:tcPr>
            <w:tcW w:w="2976" w:type="dxa"/>
            <w:vAlign w:val="center"/>
          </w:tcPr>
          <w:p w14:paraId="0FFABB97"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能源系统模型</w:t>
            </w:r>
          </w:p>
        </w:tc>
        <w:tc>
          <w:tcPr>
            <w:tcW w:w="709" w:type="dxa"/>
            <w:vAlign w:val="center"/>
          </w:tcPr>
          <w:p w14:paraId="20FB38D8"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60C077A8"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52BB42EB"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750317DF"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06DF5EAF" w14:textId="77777777">
        <w:trPr>
          <w:jc w:val="center"/>
        </w:trPr>
        <w:tc>
          <w:tcPr>
            <w:tcW w:w="1594" w:type="dxa"/>
            <w:vMerge/>
            <w:vAlign w:val="center"/>
          </w:tcPr>
          <w:p w14:paraId="2C451FDF"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72E475CA" w14:textId="666E8817" w:rsidR="0044468D" w:rsidRPr="00A25BA6" w:rsidRDefault="00D34BE6"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1307214</w:t>
            </w:r>
          </w:p>
        </w:tc>
        <w:tc>
          <w:tcPr>
            <w:tcW w:w="2976" w:type="dxa"/>
            <w:vAlign w:val="center"/>
          </w:tcPr>
          <w:p w14:paraId="4187C709"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sz w:val="18"/>
                <w:szCs w:val="18"/>
              </w:rPr>
              <w:t>技术经济专题</w:t>
            </w:r>
          </w:p>
        </w:tc>
        <w:tc>
          <w:tcPr>
            <w:tcW w:w="709" w:type="dxa"/>
            <w:vAlign w:val="center"/>
          </w:tcPr>
          <w:p w14:paraId="10EB7977"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349F91DD"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68AB97A3"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19E52594"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13ACCFDC" w14:textId="77777777">
        <w:trPr>
          <w:jc w:val="center"/>
        </w:trPr>
        <w:tc>
          <w:tcPr>
            <w:tcW w:w="1594" w:type="dxa"/>
            <w:vMerge/>
            <w:vAlign w:val="center"/>
          </w:tcPr>
          <w:p w14:paraId="424010BA"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2ECE8F68"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1307101</w:t>
            </w:r>
          </w:p>
        </w:tc>
        <w:tc>
          <w:tcPr>
            <w:tcW w:w="2976" w:type="dxa"/>
            <w:vAlign w:val="center"/>
          </w:tcPr>
          <w:p w14:paraId="45604878"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高级计量经济学</w:t>
            </w:r>
          </w:p>
        </w:tc>
        <w:tc>
          <w:tcPr>
            <w:tcW w:w="709" w:type="dxa"/>
            <w:vAlign w:val="center"/>
          </w:tcPr>
          <w:p w14:paraId="19C90C92"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48</w:t>
            </w:r>
          </w:p>
        </w:tc>
        <w:tc>
          <w:tcPr>
            <w:tcW w:w="709" w:type="dxa"/>
            <w:vAlign w:val="center"/>
          </w:tcPr>
          <w:p w14:paraId="50F402DF"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3</w:t>
            </w:r>
          </w:p>
        </w:tc>
        <w:tc>
          <w:tcPr>
            <w:tcW w:w="850" w:type="dxa"/>
            <w:vAlign w:val="center"/>
          </w:tcPr>
          <w:p w14:paraId="3C1F09F1"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0DCD2FBB"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441B7158" w14:textId="77777777">
        <w:trPr>
          <w:jc w:val="center"/>
        </w:trPr>
        <w:tc>
          <w:tcPr>
            <w:tcW w:w="1594" w:type="dxa"/>
            <w:vMerge/>
            <w:vAlign w:val="center"/>
          </w:tcPr>
          <w:p w14:paraId="67AEE3DE"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3B689749"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1307050</w:t>
            </w:r>
          </w:p>
        </w:tc>
        <w:tc>
          <w:tcPr>
            <w:tcW w:w="2976" w:type="dxa"/>
            <w:vAlign w:val="center"/>
          </w:tcPr>
          <w:p w14:paraId="3680AAFB"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国际石油经济</w:t>
            </w:r>
          </w:p>
        </w:tc>
        <w:tc>
          <w:tcPr>
            <w:tcW w:w="709" w:type="dxa"/>
            <w:vAlign w:val="center"/>
          </w:tcPr>
          <w:p w14:paraId="012C2266"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153053E9"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7A0FD59A"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4C8276FC"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5D9FDFAF" w14:textId="77777777">
        <w:trPr>
          <w:jc w:val="center"/>
        </w:trPr>
        <w:tc>
          <w:tcPr>
            <w:tcW w:w="1594" w:type="dxa"/>
            <w:vMerge/>
            <w:vAlign w:val="center"/>
          </w:tcPr>
          <w:p w14:paraId="6BD827F7"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5E821741"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1307014</w:t>
            </w:r>
          </w:p>
        </w:tc>
        <w:tc>
          <w:tcPr>
            <w:tcW w:w="2976" w:type="dxa"/>
            <w:vAlign w:val="center"/>
          </w:tcPr>
          <w:p w14:paraId="3FC30170"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国际石油合作合同</w:t>
            </w:r>
          </w:p>
        </w:tc>
        <w:tc>
          <w:tcPr>
            <w:tcW w:w="709" w:type="dxa"/>
            <w:vAlign w:val="center"/>
          </w:tcPr>
          <w:p w14:paraId="371B03F3"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22734816"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3BA1406B"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34312D33"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7F3E2A19" w14:textId="77777777">
        <w:trPr>
          <w:jc w:val="center"/>
        </w:trPr>
        <w:tc>
          <w:tcPr>
            <w:tcW w:w="1594" w:type="dxa"/>
            <w:vMerge/>
            <w:vAlign w:val="center"/>
          </w:tcPr>
          <w:p w14:paraId="59551477"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2FFEF58B"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1307056</w:t>
            </w:r>
          </w:p>
        </w:tc>
        <w:tc>
          <w:tcPr>
            <w:tcW w:w="2976" w:type="dxa"/>
            <w:vAlign w:val="center"/>
          </w:tcPr>
          <w:p w14:paraId="631EA6F1"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统计软件与应用</w:t>
            </w:r>
          </w:p>
        </w:tc>
        <w:tc>
          <w:tcPr>
            <w:tcW w:w="709" w:type="dxa"/>
            <w:vAlign w:val="center"/>
          </w:tcPr>
          <w:p w14:paraId="29F75666"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10BA61A5"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5940C192"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244ED495"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5283F0C6" w14:textId="77777777">
        <w:trPr>
          <w:jc w:val="center"/>
        </w:trPr>
        <w:tc>
          <w:tcPr>
            <w:tcW w:w="1594" w:type="dxa"/>
            <w:vMerge/>
            <w:vAlign w:val="center"/>
          </w:tcPr>
          <w:p w14:paraId="0EE1F659"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0DB47227" w14:textId="77777777" w:rsidR="0044468D" w:rsidRPr="00A25BA6" w:rsidRDefault="0044468D"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hint="eastAsia"/>
                <w:color w:val="000000"/>
                <w:kern w:val="0"/>
                <w:sz w:val="18"/>
                <w:szCs w:val="18"/>
              </w:rPr>
              <w:t>1307035</w:t>
            </w:r>
          </w:p>
        </w:tc>
        <w:tc>
          <w:tcPr>
            <w:tcW w:w="2976" w:type="dxa"/>
            <w:vAlign w:val="center"/>
          </w:tcPr>
          <w:p w14:paraId="5E8BF006" w14:textId="77777777" w:rsidR="0044468D" w:rsidRPr="00A25BA6" w:rsidRDefault="0044468D"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投资学</w:t>
            </w:r>
          </w:p>
        </w:tc>
        <w:tc>
          <w:tcPr>
            <w:tcW w:w="709" w:type="dxa"/>
            <w:vAlign w:val="center"/>
          </w:tcPr>
          <w:p w14:paraId="3983F650"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168D36A1"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850" w:type="dxa"/>
            <w:vAlign w:val="center"/>
          </w:tcPr>
          <w:p w14:paraId="4275709E" w14:textId="58955A8E"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2E6E24BB"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70950FD0" w14:textId="77777777">
        <w:trPr>
          <w:jc w:val="center"/>
        </w:trPr>
        <w:tc>
          <w:tcPr>
            <w:tcW w:w="1594" w:type="dxa"/>
            <w:vMerge w:val="restart"/>
            <w:vAlign w:val="center"/>
          </w:tcPr>
          <w:p w14:paraId="2AB8C9C7"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补修课</w:t>
            </w:r>
          </w:p>
        </w:tc>
        <w:tc>
          <w:tcPr>
            <w:tcW w:w="1242" w:type="dxa"/>
            <w:vAlign w:val="center"/>
          </w:tcPr>
          <w:p w14:paraId="0E2195B6" w14:textId="64664875" w:rsidR="0044468D" w:rsidRPr="00A25BA6" w:rsidRDefault="00D34BE6"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100719C002-01</w:t>
            </w:r>
          </w:p>
        </w:tc>
        <w:tc>
          <w:tcPr>
            <w:tcW w:w="2976" w:type="dxa"/>
            <w:vAlign w:val="center"/>
          </w:tcPr>
          <w:p w14:paraId="3979265B" w14:textId="06880D8E" w:rsidR="0044468D" w:rsidRPr="00A25BA6" w:rsidRDefault="00D34BE6"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color w:val="000000" w:themeColor="text1"/>
                <w:sz w:val="18"/>
                <w:szCs w:val="18"/>
              </w:rPr>
              <w:t>技术经济学</w:t>
            </w:r>
          </w:p>
        </w:tc>
        <w:tc>
          <w:tcPr>
            <w:tcW w:w="709" w:type="dxa"/>
            <w:vAlign w:val="center"/>
          </w:tcPr>
          <w:p w14:paraId="77C15695" w14:textId="7CEC4758" w:rsidR="0044468D" w:rsidRPr="00A25BA6" w:rsidRDefault="00D34BE6"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24</w:t>
            </w:r>
          </w:p>
        </w:tc>
        <w:tc>
          <w:tcPr>
            <w:tcW w:w="709" w:type="dxa"/>
            <w:vAlign w:val="center"/>
          </w:tcPr>
          <w:p w14:paraId="4F23970D" w14:textId="74BFE8AA"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850" w:type="dxa"/>
            <w:vAlign w:val="center"/>
          </w:tcPr>
          <w:p w14:paraId="2366B08E" w14:textId="65957CD6"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restart"/>
            <w:vAlign w:val="center"/>
          </w:tcPr>
          <w:p w14:paraId="35900177"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非经管类学科专业生源的博士生至少选其中两门补修课程</w:t>
            </w:r>
          </w:p>
        </w:tc>
      </w:tr>
      <w:tr w:rsidR="0044468D" w14:paraId="20604D95" w14:textId="77777777">
        <w:trPr>
          <w:jc w:val="center"/>
        </w:trPr>
        <w:tc>
          <w:tcPr>
            <w:tcW w:w="1594" w:type="dxa"/>
            <w:vMerge/>
            <w:vAlign w:val="center"/>
          </w:tcPr>
          <w:p w14:paraId="218C99BF"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29F2FF8B" w14:textId="73B0A68E" w:rsidR="0044468D" w:rsidRPr="00A25BA6" w:rsidRDefault="00D34BE6"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100719G001</w:t>
            </w:r>
          </w:p>
        </w:tc>
        <w:tc>
          <w:tcPr>
            <w:tcW w:w="2976" w:type="dxa"/>
            <w:vAlign w:val="center"/>
          </w:tcPr>
          <w:p w14:paraId="6A423216" w14:textId="007EA3F5" w:rsidR="0044468D" w:rsidRPr="00A25BA6" w:rsidRDefault="00D34BE6"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color w:val="000000" w:themeColor="text1"/>
                <w:sz w:val="18"/>
                <w:szCs w:val="18"/>
              </w:rPr>
              <w:t>经济学基础</w:t>
            </w:r>
          </w:p>
        </w:tc>
        <w:tc>
          <w:tcPr>
            <w:tcW w:w="709" w:type="dxa"/>
            <w:vAlign w:val="center"/>
          </w:tcPr>
          <w:p w14:paraId="088877D9"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766A6AFD" w14:textId="014DB9A6"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850" w:type="dxa"/>
            <w:vAlign w:val="center"/>
          </w:tcPr>
          <w:p w14:paraId="6B975DB9" w14:textId="32E2F928"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28F37F1D"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57D8EEC1" w14:textId="77777777">
        <w:trPr>
          <w:jc w:val="center"/>
        </w:trPr>
        <w:tc>
          <w:tcPr>
            <w:tcW w:w="1594" w:type="dxa"/>
            <w:vMerge/>
            <w:vAlign w:val="center"/>
          </w:tcPr>
          <w:p w14:paraId="298D2300"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2684709F" w14:textId="62A8AC54" w:rsidR="0044468D" w:rsidRPr="00A25BA6" w:rsidRDefault="00D34BE6"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100723C001</w:t>
            </w:r>
          </w:p>
        </w:tc>
        <w:tc>
          <w:tcPr>
            <w:tcW w:w="2976" w:type="dxa"/>
            <w:vAlign w:val="center"/>
          </w:tcPr>
          <w:p w14:paraId="41E15163" w14:textId="7AA28C07" w:rsidR="0044468D" w:rsidRPr="00A25BA6" w:rsidRDefault="00D34BE6" w:rsidP="0044468D">
            <w:pPr>
              <w:pStyle w:val="ad"/>
              <w:ind w:firstLineChars="0" w:firstLine="0"/>
              <w:jc w:val="center"/>
              <w:rPr>
                <w:rFonts w:asciiTheme="minorEastAsia" w:hAnsiTheme="minorEastAsia" w:cstheme="minorEastAsia"/>
                <w:color w:val="000000" w:themeColor="text1"/>
                <w:sz w:val="18"/>
                <w:szCs w:val="18"/>
              </w:rPr>
            </w:pPr>
            <w:r w:rsidRPr="00A25BA6">
              <w:rPr>
                <w:rFonts w:asciiTheme="minorEastAsia" w:hAnsiTheme="minorEastAsia" w:cstheme="minorEastAsia" w:hint="eastAsia"/>
                <w:color w:val="000000" w:themeColor="text1"/>
                <w:sz w:val="18"/>
                <w:szCs w:val="18"/>
              </w:rPr>
              <w:t>运筹学</w:t>
            </w:r>
          </w:p>
        </w:tc>
        <w:tc>
          <w:tcPr>
            <w:tcW w:w="709" w:type="dxa"/>
            <w:vAlign w:val="center"/>
          </w:tcPr>
          <w:p w14:paraId="7BFC23B2"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12F2509D" w14:textId="1DD7BA66"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850" w:type="dxa"/>
            <w:vAlign w:val="center"/>
          </w:tcPr>
          <w:p w14:paraId="750B4EB4" w14:textId="13E57A67"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1418" w:type="dxa"/>
            <w:vMerge/>
            <w:vAlign w:val="center"/>
          </w:tcPr>
          <w:p w14:paraId="4DD74E05"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3CBC7782" w14:textId="77777777">
        <w:trPr>
          <w:jc w:val="center"/>
        </w:trPr>
        <w:tc>
          <w:tcPr>
            <w:tcW w:w="1594" w:type="dxa"/>
            <w:vMerge/>
            <w:vAlign w:val="center"/>
          </w:tcPr>
          <w:p w14:paraId="384C5341"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242" w:type="dxa"/>
            <w:vAlign w:val="center"/>
          </w:tcPr>
          <w:p w14:paraId="6322C917" w14:textId="7B6C4A99" w:rsidR="0044468D" w:rsidRPr="00A25BA6" w:rsidRDefault="00D34BE6" w:rsidP="0044468D">
            <w:pPr>
              <w:widowControl/>
              <w:spacing w:line="276" w:lineRule="auto"/>
              <w:jc w:val="center"/>
              <w:rPr>
                <w:rFonts w:ascii="Times New Roman" w:hAnsi="Times New Roman" w:cs="Times New Roman"/>
                <w:color w:val="000000"/>
                <w:kern w:val="0"/>
                <w:sz w:val="18"/>
                <w:szCs w:val="18"/>
              </w:rPr>
            </w:pPr>
            <w:r w:rsidRPr="00A25BA6">
              <w:rPr>
                <w:rFonts w:ascii="Times New Roman" w:hAnsi="Times New Roman" w:cs="Times New Roman"/>
                <w:color w:val="000000"/>
                <w:kern w:val="0"/>
                <w:sz w:val="18"/>
                <w:szCs w:val="18"/>
              </w:rPr>
              <w:t>100723G001</w:t>
            </w:r>
          </w:p>
        </w:tc>
        <w:tc>
          <w:tcPr>
            <w:tcW w:w="2976" w:type="dxa"/>
            <w:vAlign w:val="center"/>
          </w:tcPr>
          <w:p w14:paraId="48896773" w14:textId="110EB02D" w:rsidR="0044468D" w:rsidRPr="00A25BA6" w:rsidRDefault="00D34BE6"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color w:val="000000" w:themeColor="text1"/>
                <w:sz w:val="18"/>
                <w:szCs w:val="18"/>
              </w:rPr>
              <w:t>管理学原理</w:t>
            </w:r>
          </w:p>
        </w:tc>
        <w:tc>
          <w:tcPr>
            <w:tcW w:w="709" w:type="dxa"/>
            <w:vAlign w:val="center"/>
          </w:tcPr>
          <w:p w14:paraId="5A52766D" w14:textId="23B945E2" w:rsidR="0044468D" w:rsidRPr="00A25BA6" w:rsidRDefault="00D34BE6"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32</w:t>
            </w:r>
          </w:p>
        </w:tc>
        <w:tc>
          <w:tcPr>
            <w:tcW w:w="709" w:type="dxa"/>
            <w:vAlign w:val="center"/>
          </w:tcPr>
          <w:p w14:paraId="289610A9" w14:textId="78168B28"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0</w:t>
            </w:r>
          </w:p>
        </w:tc>
        <w:tc>
          <w:tcPr>
            <w:tcW w:w="850" w:type="dxa"/>
            <w:vAlign w:val="center"/>
          </w:tcPr>
          <w:p w14:paraId="2009EDCD" w14:textId="487D3E16" w:rsidR="0044468D" w:rsidRDefault="00A25BA6"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1418" w:type="dxa"/>
            <w:vMerge/>
            <w:vAlign w:val="center"/>
          </w:tcPr>
          <w:p w14:paraId="37F4931C" w14:textId="77777777" w:rsidR="0044468D" w:rsidRDefault="0044468D" w:rsidP="0044468D">
            <w:pPr>
              <w:pStyle w:val="ad"/>
              <w:ind w:firstLineChars="0" w:firstLine="0"/>
              <w:jc w:val="center"/>
              <w:rPr>
                <w:rFonts w:asciiTheme="minorEastAsia" w:hAnsiTheme="minorEastAsia" w:cstheme="minorEastAsia"/>
                <w:sz w:val="18"/>
                <w:szCs w:val="18"/>
              </w:rPr>
            </w:pPr>
          </w:p>
        </w:tc>
      </w:tr>
      <w:tr w:rsidR="0044468D" w14:paraId="27B51ACD" w14:textId="77777777">
        <w:trPr>
          <w:jc w:val="center"/>
        </w:trPr>
        <w:tc>
          <w:tcPr>
            <w:tcW w:w="1594" w:type="dxa"/>
            <w:vMerge w:val="restart"/>
            <w:vAlign w:val="center"/>
          </w:tcPr>
          <w:p w14:paraId="06F2090A"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实践环节</w:t>
            </w:r>
          </w:p>
        </w:tc>
        <w:tc>
          <w:tcPr>
            <w:tcW w:w="1242" w:type="dxa"/>
            <w:vAlign w:val="center"/>
          </w:tcPr>
          <w:p w14:paraId="0E516F58" w14:textId="7DCF05C7" w:rsidR="0044468D" w:rsidRPr="00A25BA6" w:rsidRDefault="00D34BE6"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sz w:val="18"/>
                <w:szCs w:val="18"/>
              </w:rPr>
              <w:t>1300008</w:t>
            </w:r>
          </w:p>
        </w:tc>
        <w:tc>
          <w:tcPr>
            <w:tcW w:w="2976" w:type="dxa"/>
            <w:vAlign w:val="center"/>
          </w:tcPr>
          <w:p w14:paraId="65294AF9" w14:textId="77777777" w:rsidR="0044468D" w:rsidRPr="00A25BA6" w:rsidRDefault="0044468D" w:rsidP="0044468D">
            <w:pPr>
              <w:pStyle w:val="ad"/>
              <w:ind w:firstLineChars="0" w:firstLine="0"/>
              <w:jc w:val="center"/>
              <w:rPr>
                <w:rFonts w:asciiTheme="minorEastAsia" w:hAnsiTheme="minorEastAsia" w:cstheme="minorEastAsia"/>
                <w:sz w:val="18"/>
                <w:szCs w:val="18"/>
              </w:rPr>
            </w:pPr>
            <w:r w:rsidRPr="00A25BA6">
              <w:rPr>
                <w:rFonts w:asciiTheme="minorEastAsia" w:hAnsiTheme="minorEastAsia" w:cstheme="minorEastAsia" w:hint="eastAsia"/>
                <w:sz w:val="18"/>
                <w:szCs w:val="18"/>
              </w:rPr>
              <w:t>社会实践</w:t>
            </w:r>
          </w:p>
        </w:tc>
        <w:tc>
          <w:tcPr>
            <w:tcW w:w="709" w:type="dxa"/>
            <w:vAlign w:val="center"/>
          </w:tcPr>
          <w:p w14:paraId="7C2E21A6" w14:textId="77777777" w:rsidR="0044468D" w:rsidRPr="00A25BA6" w:rsidRDefault="0044468D" w:rsidP="0044468D">
            <w:pPr>
              <w:pStyle w:val="ad"/>
              <w:ind w:firstLineChars="0" w:firstLine="0"/>
              <w:jc w:val="center"/>
              <w:rPr>
                <w:rFonts w:asciiTheme="minorEastAsia" w:hAnsiTheme="minorEastAsia" w:cstheme="minorEastAsia"/>
                <w:color w:val="FF0000"/>
                <w:sz w:val="18"/>
                <w:szCs w:val="18"/>
              </w:rPr>
            </w:pPr>
          </w:p>
        </w:tc>
        <w:tc>
          <w:tcPr>
            <w:tcW w:w="709" w:type="dxa"/>
            <w:vAlign w:val="center"/>
          </w:tcPr>
          <w:p w14:paraId="10CDCC6D"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850" w:type="dxa"/>
            <w:vAlign w:val="center"/>
          </w:tcPr>
          <w:p w14:paraId="42283376"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418" w:type="dxa"/>
            <w:vMerge w:val="restart"/>
            <w:vAlign w:val="center"/>
          </w:tcPr>
          <w:p w14:paraId="1B4B02BF" w14:textId="77777777" w:rsidR="0044468D" w:rsidRDefault="0044468D" w:rsidP="0044468D">
            <w:pPr>
              <w:pStyle w:val="ad"/>
              <w:ind w:firstLineChars="0" w:firstLine="0"/>
              <w:rPr>
                <w:rFonts w:asciiTheme="minorEastAsia" w:hAnsiTheme="minorEastAsia" w:cstheme="minorEastAsia"/>
                <w:sz w:val="18"/>
                <w:szCs w:val="18"/>
              </w:rPr>
            </w:pPr>
            <w:r>
              <w:rPr>
                <w:rFonts w:asciiTheme="minorEastAsia" w:hAnsiTheme="minorEastAsia" w:cstheme="minorEastAsia" w:hint="eastAsia"/>
                <w:sz w:val="18"/>
                <w:szCs w:val="18"/>
              </w:rPr>
              <w:t>详见本方案第八部分说明</w:t>
            </w:r>
          </w:p>
        </w:tc>
      </w:tr>
      <w:tr w:rsidR="0044468D" w14:paraId="191649D0" w14:textId="77777777">
        <w:trPr>
          <w:jc w:val="center"/>
        </w:trPr>
        <w:tc>
          <w:tcPr>
            <w:tcW w:w="1594" w:type="dxa"/>
            <w:vMerge/>
            <w:vAlign w:val="center"/>
          </w:tcPr>
          <w:p w14:paraId="69D1F3E6" w14:textId="77777777" w:rsidR="0044468D" w:rsidRDefault="0044468D" w:rsidP="0044468D">
            <w:pPr>
              <w:pStyle w:val="ad"/>
              <w:ind w:right="280" w:firstLineChars="0" w:firstLine="0"/>
              <w:jc w:val="center"/>
              <w:rPr>
                <w:rFonts w:asciiTheme="minorEastAsia" w:hAnsiTheme="minorEastAsia" w:cstheme="minorEastAsia"/>
                <w:sz w:val="18"/>
                <w:szCs w:val="18"/>
              </w:rPr>
            </w:pPr>
          </w:p>
        </w:tc>
        <w:tc>
          <w:tcPr>
            <w:tcW w:w="1242" w:type="dxa"/>
            <w:vAlign w:val="center"/>
          </w:tcPr>
          <w:p w14:paraId="3686BF0F" w14:textId="5552C802" w:rsidR="0044468D" w:rsidRPr="00A25BA6" w:rsidRDefault="00BC3913" w:rsidP="00D34BE6">
            <w:pPr>
              <w:pStyle w:val="ad"/>
              <w:ind w:firstLineChars="0" w:firstLine="0"/>
              <w:jc w:val="center"/>
              <w:rPr>
                <w:rFonts w:asciiTheme="minorEastAsia" w:hAnsiTheme="minorEastAsia" w:cstheme="minorEastAsia"/>
                <w:sz w:val="18"/>
                <w:szCs w:val="18"/>
              </w:rPr>
            </w:pPr>
            <w:r w:rsidRPr="00BC3913">
              <w:rPr>
                <w:rFonts w:asciiTheme="minorEastAsia" w:hAnsiTheme="minorEastAsia" w:cstheme="minorEastAsia"/>
                <w:sz w:val="18"/>
                <w:szCs w:val="18"/>
              </w:rPr>
              <w:t>1300013</w:t>
            </w:r>
          </w:p>
        </w:tc>
        <w:tc>
          <w:tcPr>
            <w:tcW w:w="2976" w:type="dxa"/>
            <w:vAlign w:val="center"/>
          </w:tcPr>
          <w:p w14:paraId="6A5C69A1" w14:textId="7FAFD59D" w:rsidR="0044468D" w:rsidRPr="00A25BA6" w:rsidRDefault="00BC3913" w:rsidP="00D34BE6">
            <w:pPr>
              <w:pStyle w:val="ad"/>
              <w:ind w:firstLineChars="0" w:firstLine="0"/>
              <w:jc w:val="center"/>
              <w:rPr>
                <w:rFonts w:asciiTheme="minorEastAsia" w:hAnsiTheme="minorEastAsia" w:cstheme="minorEastAsia"/>
                <w:sz w:val="18"/>
                <w:szCs w:val="18"/>
              </w:rPr>
            </w:pPr>
            <w:r w:rsidRPr="00BC3913">
              <w:rPr>
                <w:rFonts w:asciiTheme="minorEastAsia" w:hAnsiTheme="minorEastAsia" w:cstheme="minorEastAsia" w:hint="eastAsia"/>
                <w:sz w:val="18"/>
                <w:szCs w:val="18"/>
              </w:rPr>
              <w:t>学术会议与学术报告</w:t>
            </w:r>
          </w:p>
        </w:tc>
        <w:tc>
          <w:tcPr>
            <w:tcW w:w="709" w:type="dxa"/>
            <w:vAlign w:val="center"/>
          </w:tcPr>
          <w:p w14:paraId="764D34C1" w14:textId="77777777" w:rsidR="0044468D" w:rsidRPr="00A25BA6" w:rsidRDefault="0044468D" w:rsidP="0044468D">
            <w:pPr>
              <w:pStyle w:val="ad"/>
              <w:ind w:firstLineChars="0" w:firstLine="0"/>
              <w:jc w:val="center"/>
              <w:rPr>
                <w:rFonts w:asciiTheme="minorEastAsia" w:hAnsiTheme="minorEastAsia" w:cstheme="minorEastAsia"/>
                <w:color w:val="FF0000"/>
                <w:sz w:val="18"/>
                <w:szCs w:val="18"/>
              </w:rPr>
            </w:pPr>
          </w:p>
        </w:tc>
        <w:tc>
          <w:tcPr>
            <w:tcW w:w="709" w:type="dxa"/>
            <w:vAlign w:val="center"/>
          </w:tcPr>
          <w:p w14:paraId="0AEDC634"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850" w:type="dxa"/>
            <w:vAlign w:val="center"/>
          </w:tcPr>
          <w:p w14:paraId="5ED9768E"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418" w:type="dxa"/>
            <w:vMerge/>
            <w:vAlign w:val="center"/>
          </w:tcPr>
          <w:p w14:paraId="57A6123B" w14:textId="77777777" w:rsidR="0044468D" w:rsidRDefault="0044468D" w:rsidP="0044468D">
            <w:pPr>
              <w:pStyle w:val="ad"/>
              <w:ind w:right="280" w:firstLineChars="0" w:firstLine="0"/>
              <w:jc w:val="center"/>
              <w:rPr>
                <w:rFonts w:asciiTheme="minorEastAsia" w:hAnsiTheme="minorEastAsia" w:cstheme="minorEastAsia"/>
                <w:sz w:val="18"/>
                <w:szCs w:val="18"/>
              </w:rPr>
            </w:pPr>
          </w:p>
        </w:tc>
      </w:tr>
      <w:tr w:rsidR="0044468D" w14:paraId="02C5403B" w14:textId="77777777">
        <w:trPr>
          <w:jc w:val="center"/>
        </w:trPr>
        <w:tc>
          <w:tcPr>
            <w:tcW w:w="1594" w:type="dxa"/>
            <w:vMerge/>
            <w:vAlign w:val="center"/>
          </w:tcPr>
          <w:p w14:paraId="071A6504" w14:textId="77777777" w:rsidR="0044468D" w:rsidRDefault="0044468D" w:rsidP="0044468D">
            <w:pPr>
              <w:pStyle w:val="ad"/>
              <w:ind w:right="280" w:firstLineChars="0" w:firstLine="0"/>
              <w:jc w:val="center"/>
              <w:rPr>
                <w:rFonts w:asciiTheme="minorEastAsia" w:hAnsiTheme="minorEastAsia" w:cstheme="minorEastAsia"/>
                <w:sz w:val="18"/>
                <w:szCs w:val="18"/>
              </w:rPr>
            </w:pPr>
          </w:p>
        </w:tc>
        <w:tc>
          <w:tcPr>
            <w:tcW w:w="1242" w:type="dxa"/>
            <w:vAlign w:val="center"/>
          </w:tcPr>
          <w:p w14:paraId="1AA203A0" w14:textId="7772B86B" w:rsidR="0044468D" w:rsidRPr="00B667F1" w:rsidRDefault="00BC3913" w:rsidP="00D34BE6">
            <w:pPr>
              <w:pStyle w:val="ad"/>
              <w:ind w:firstLineChars="0" w:firstLine="0"/>
              <w:jc w:val="center"/>
              <w:rPr>
                <w:rFonts w:asciiTheme="minorEastAsia" w:hAnsiTheme="minorEastAsia" w:cstheme="minorEastAsia"/>
                <w:sz w:val="18"/>
                <w:szCs w:val="18"/>
              </w:rPr>
            </w:pPr>
            <w:r w:rsidRPr="00BC3913">
              <w:rPr>
                <w:rFonts w:asciiTheme="minorEastAsia" w:hAnsiTheme="minorEastAsia" w:cstheme="minorEastAsia"/>
                <w:sz w:val="18"/>
                <w:szCs w:val="18"/>
              </w:rPr>
              <w:t>1307200</w:t>
            </w:r>
          </w:p>
        </w:tc>
        <w:tc>
          <w:tcPr>
            <w:tcW w:w="2976" w:type="dxa"/>
            <w:vAlign w:val="center"/>
          </w:tcPr>
          <w:p w14:paraId="5471DB4E" w14:textId="433E2399" w:rsidR="0044468D" w:rsidRPr="00B667F1" w:rsidRDefault="00BC3913" w:rsidP="00D34BE6">
            <w:pPr>
              <w:pStyle w:val="ad"/>
              <w:ind w:firstLineChars="0" w:firstLine="0"/>
              <w:jc w:val="center"/>
              <w:rPr>
                <w:rFonts w:asciiTheme="minorEastAsia" w:hAnsiTheme="minorEastAsia" w:cstheme="minorEastAsia"/>
                <w:sz w:val="18"/>
                <w:szCs w:val="18"/>
              </w:rPr>
            </w:pPr>
            <w:r w:rsidRPr="00BC3913">
              <w:rPr>
                <w:rFonts w:asciiTheme="minorEastAsia" w:hAnsiTheme="minorEastAsia" w:cstheme="minorEastAsia" w:hint="eastAsia"/>
                <w:sz w:val="18"/>
                <w:szCs w:val="18"/>
              </w:rPr>
              <w:t>经典与专题文献研究</w:t>
            </w:r>
          </w:p>
        </w:tc>
        <w:tc>
          <w:tcPr>
            <w:tcW w:w="709" w:type="dxa"/>
            <w:vAlign w:val="center"/>
          </w:tcPr>
          <w:p w14:paraId="2EF7126F" w14:textId="77777777" w:rsidR="0044468D" w:rsidRDefault="0044468D" w:rsidP="0044468D">
            <w:pPr>
              <w:pStyle w:val="ad"/>
              <w:ind w:firstLineChars="0" w:firstLine="0"/>
              <w:jc w:val="center"/>
              <w:rPr>
                <w:rFonts w:asciiTheme="minorEastAsia" w:hAnsiTheme="minorEastAsia" w:cstheme="minorEastAsia"/>
                <w:color w:val="FF0000"/>
                <w:sz w:val="18"/>
                <w:szCs w:val="18"/>
              </w:rPr>
            </w:pPr>
          </w:p>
        </w:tc>
        <w:tc>
          <w:tcPr>
            <w:tcW w:w="709" w:type="dxa"/>
            <w:vAlign w:val="center"/>
          </w:tcPr>
          <w:p w14:paraId="578AF0A8" w14:textId="77777777" w:rsidR="0044468D" w:rsidRDefault="0044468D" w:rsidP="0044468D">
            <w:pPr>
              <w:pStyle w:val="ad"/>
              <w:ind w:firstLineChars="0" w:firstLine="0"/>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850" w:type="dxa"/>
            <w:vAlign w:val="center"/>
          </w:tcPr>
          <w:p w14:paraId="083F500D" w14:textId="77777777" w:rsidR="0044468D" w:rsidRDefault="0044468D" w:rsidP="0044468D">
            <w:pPr>
              <w:pStyle w:val="ad"/>
              <w:ind w:firstLineChars="0" w:firstLine="0"/>
              <w:jc w:val="center"/>
              <w:rPr>
                <w:rFonts w:asciiTheme="minorEastAsia" w:hAnsiTheme="minorEastAsia" w:cstheme="minorEastAsia"/>
                <w:sz w:val="18"/>
                <w:szCs w:val="18"/>
              </w:rPr>
            </w:pPr>
          </w:p>
        </w:tc>
        <w:tc>
          <w:tcPr>
            <w:tcW w:w="1418" w:type="dxa"/>
            <w:vMerge/>
            <w:vAlign w:val="center"/>
          </w:tcPr>
          <w:p w14:paraId="7FEEAF3A" w14:textId="77777777" w:rsidR="0044468D" w:rsidRDefault="0044468D" w:rsidP="0044468D">
            <w:pPr>
              <w:pStyle w:val="ad"/>
              <w:ind w:right="280" w:firstLineChars="0" w:firstLine="0"/>
              <w:jc w:val="center"/>
              <w:rPr>
                <w:rFonts w:asciiTheme="minorEastAsia" w:hAnsiTheme="minorEastAsia" w:cstheme="minorEastAsia"/>
                <w:sz w:val="18"/>
                <w:szCs w:val="18"/>
              </w:rPr>
            </w:pPr>
          </w:p>
        </w:tc>
      </w:tr>
    </w:tbl>
    <w:p w14:paraId="31815F9D" w14:textId="77777777" w:rsidR="0019727E" w:rsidRDefault="001C6934">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八、实践环节</w:t>
      </w:r>
    </w:p>
    <w:p w14:paraId="4B3DD6E9"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 学术会议与学术报告（1学分）</w:t>
      </w:r>
    </w:p>
    <w:p w14:paraId="1E6A906C"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培养博士生表达学术思想及展示学术成果的专业能力，博士生应熟悉本学科的重要学术理论和前沿性成果，具有宽阔的国际视野并能较好地进行国际学术交流。本环节由两部分构成：</w:t>
      </w:r>
    </w:p>
    <w:p w14:paraId="793348A9"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lastRenderedPageBreak/>
        <w:t>1）要求研究生参与不少于10次学术活动，包括各类学术论坛、学术讲座、学术会议等；</w:t>
      </w:r>
    </w:p>
    <w:p w14:paraId="3F777BE6"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2）要求研究生主讲至少两次学术报告，讲座应在学科或全院研究生范围内进行，如研究生参加了校外学术会议并做了会议发言报告（有证实材料），则认定达到了主讲学术讲座要求。</w:t>
      </w:r>
    </w:p>
    <w:p w14:paraId="65D8EDCF"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学术活动及其考核必须在博士学位论文答辩前完成。学术活动的书面报告应包含三部分内容：1）对全部参加学术活动内容的简要总结；2）对主要的学术报告的内容进行详细的总结分析，并给出自己的相关评述；3）主讲学术讲座简介。书面报告要求不少于5000字， 学术活动由导师负责考核，考核通过后，将考核材料交所在学院研究生秘书记载成绩。</w:t>
      </w:r>
    </w:p>
    <w:p w14:paraId="4E28146F"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 经典与专题文献研究（1学分）</w:t>
      </w:r>
    </w:p>
    <w:p w14:paraId="72A4D84A"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作为夯实研究生学科理论方法基础的重要补充，由本学科博士研究生导师集体推荐出本学科领域至少5篇（部）经典文献著作，作为研究生的必读文献。此外，研究生根据拟选或感兴趣的研究主题，结合经典文献的理论方法基础，进行某专题方面的文献综述。在此基础上，按照国家自然科学基金或社会科学基金项目申请书要求，写出本实践环节的报告，导师据此给出考核成绩。</w:t>
      </w:r>
    </w:p>
    <w:p w14:paraId="390A734A"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 社会实践（1学分）</w:t>
      </w:r>
    </w:p>
    <w:p w14:paraId="60F5A0A4"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非定向博士生采取教学实践的形式完成社会实践。教学实践以协助教师讲授一门完整课程为依托，主要协助授课教师教学资料准备、课堂教学辅助、辅导答疑、批改作业、习题课等，但不得代替授课教师授课、试卷批改、监考等。课程应是本科或硕士研究生课程，由博士生自己选择。课程结束后，由任课教师给出成绩。</w:t>
      </w:r>
    </w:p>
    <w:p w14:paraId="4A20ADB6"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（2）定向博士生可选择社会调研的形式完成社会实践。需有调研单位证实材料或调研活动证明，要求提交社会调研报告（3000-5000字），由导师给出成绩。</w:t>
      </w:r>
    </w:p>
    <w:p w14:paraId="62B4FBCD" w14:textId="77777777" w:rsidR="0019727E" w:rsidRDefault="001C6934">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九、中期考核</w:t>
      </w:r>
    </w:p>
    <w:p w14:paraId="542CDBC3"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 xml:space="preserve">    参照学院相关文件执行。</w:t>
      </w:r>
    </w:p>
    <w:p w14:paraId="57F79E15" w14:textId="77777777" w:rsidR="0019727E" w:rsidRDefault="001C6934">
      <w:pPr>
        <w:spacing w:line="360" w:lineRule="auto"/>
        <w:ind w:right="280" w:firstLineChars="20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十、学位论文</w:t>
      </w:r>
    </w:p>
    <w:p w14:paraId="51786817" w14:textId="77777777" w:rsidR="0019727E" w:rsidRDefault="001C6934">
      <w:pPr>
        <w:pStyle w:val="ad"/>
        <w:spacing w:line="360" w:lineRule="auto"/>
        <w:ind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 xml:space="preserve">    参照学校相关文件执行。</w:t>
      </w:r>
    </w:p>
    <w:p w14:paraId="133E19BE" w14:textId="77777777" w:rsidR="0019727E" w:rsidRDefault="001C6934">
      <w:pPr>
        <w:pStyle w:val="ad"/>
        <w:spacing w:line="360" w:lineRule="auto"/>
        <w:ind w:right="28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十一、其他</w:t>
      </w:r>
    </w:p>
    <w:p w14:paraId="506E4A44" w14:textId="77777777" w:rsidR="0019727E" w:rsidRDefault="001C6934">
      <w:pPr>
        <w:pStyle w:val="ad"/>
        <w:spacing w:line="360" w:lineRule="auto"/>
        <w:ind w:left="720" w:right="280" w:firstLineChars="0" w:firstLine="0"/>
        <w:jc w:val="left"/>
        <w:rPr>
          <w:rFonts w:asciiTheme="minorEastAsia" w:hAnsiTheme="minorEastAsia" w:cstheme="minorEastAsia"/>
          <w:sz w:val="24"/>
          <w:szCs w:val="24"/>
        </w:rPr>
      </w:pPr>
      <w:r>
        <w:rPr>
          <w:rFonts w:asciiTheme="minorEastAsia" w:hAnsiTheme="minorEastAsia" w:cstheme="minorEastAsia" w:hint="eastAsia"/>
          <w:sz w:val="24"/>
          <w:szCs w:val="24"/>
        </w:rPr>
        <w:t>参照学校相关文件执行。</w:t>
      </w:r>
    </w:p>
    <w:sectPr w:rsidR="0019727E">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AAEB7" w14:textId="77777777" w:rsidR="00F4788A" w:rsidRDefault="00F4788A">
      <w:r>
        <w:separator/>
      </w:r>
    </w:p>
  </w:endnote>
  <w:endnote w:type="continuationSeparator" w:id="0">
    <w:p w14:paraId="4F22FDF7" w14:textId="77777777" w:rsidR="00F4788A" w:rsidRDefault="00F4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TKaiti">
    <w:altName w:val="STKait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7844680"/>
    </w:sdtPr>
    <w:sdtEndPr/>
    <w:sdtContent>
      <w:p w14:paraId="6B91FE8B" w14:textId="77777777" w:rsidR="0019727E" w:rsidRDefault="001C6934">
        <w:pPr>
          <w:pStyle w:val="a5"/>
          <w:jc w:val="center"/>
        </w:pPr>
        <w:r>
          <w:fldChar w:fldCharType="begin"/>
        </w:r>
        <w:r>
          <w:instrText>PAGE   \* MERGEFORMAT</w:instrText>
        </w:r>
        <w:r>
          <w:fldChar w:fldCharType="separate"/>
        </w:r>
        <w:r>
          <w:rPr>
            <w:lang w:val="zh-CN"/>
          </w:rPr>
          <w:t>6</w:t>
        </w:r>
        <w:r>
          <w:rPr>
            <w:lang w:val="zh-CN"/>
          </w:rPr>
          <w:fldChar w:fldCharType="end"/>
        </w:r>
      </w:p>
    </w:sdtContent>
  </w:sdt>
  <w:p w14:paraId="5ADF03B2" w14:textId="77777777" w:rsidR="0019727E" w:rsidRDefault="001972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B3703" w14:textId="77777777" w:rsidR="00F4788A" w:rsidRDefault="00F4788A">
      <w:r>
        <w:separator/>
      </w:r>
    </w:p>
  </w:footnote>
  <w:footnote w:type="continuationSeparator" w:id="0">
    <w:p w14:paraId="135AB2D9" w14:textId="77777777" w:rsidR="00F4788A" w:rsidRDefault="00F478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3B5"/>
    <w:rsid w:val="000008BF"/>
    <w:rsid w:val="00003380"/>
    <w:rsid w:val="000039B4"/>
    <w:rsid w:val="00004AD2"/>
    <w:rsid w:val="00004FE8"/>
    <w:rsid w:val="0001037F"/>
    <w:rsid w:val="0001118D"/>
    <w:rsid w:val="0001135A"/>
    <w:rsid w:val="00015AD9"/>
    <w:rsid w:val="0001665F"/>
    <w:rsid w:val="0001761D"/>
    <w:rsid w:val="00017C4F"/>
    <w:rsid w:val="0002167D"/>
    <w:rsid w:val="00021B24"/>
    <w:rsid w:val="00025FBB"/>
    <w:rsid w:val="00027EEA"/>
    <w:rsid w:val="00030D90"/>
    <w:rsid w:val="00030EFF"/>
    <w:rsid w:val="00031D15"/>
    <w:rsid w:val="00033FD7"/>
    <w:rsid w:val="000356A7"/>
    <w:rsid w:val="00035AB6"/>
    <w:rsid w:val="00042076"/>
    <w:rsid w:val="00047588"/>
    <w:rsid w:val="000514AA"/>
    <w:rsid w:val="0005206F"/>
    <w:rsid w:val="0005275B"/>
    <w:rsid w:val="00055341"/>
    <w:rsid w:val="00060BED"/>
    <w:rsid w:val="00062B10"/>
    <w:rsid w:val="000672C5"/>
    <w:rsid w:val="00067C58"/>
    <w:rsid w:val="0007170B"/>
    <w:rsid w:val="00073765"/>
    <w:rsid w:val="00082559"/>
    <w:rsid w:val="00082672"/>
    <w:rsid w:val="00083766"/>
    <w:rsid w:val="000837FE"/>
    <w:rsid w:val="00090E27"/>
    <w:rsid w:val="0009105F"/>
    <w:rsid w:val="0009149E"/>
    <w:rsid w:val="00092062"/>
    <w:rsid w:val="0009265C"/>
    <w:rsid w:val="00092DB6"/>
    <w:rsid w:val="000961F2"/>
    <w:rsid w:val="00096FDB"/>
    <w:rsid w:val="00097928"/>
    <w:rsid w:val="000A4D77"/>
    <w:rsid w:val="000A7C7F"/>
    <w:rsid w:val="000B35A1"/>
    <w:rsid w:val="000B451E"/>
    <w:rsid w:val="000B47D1"/>
    <w:rsid w:val="000B5616"/>
    <w:rsid w:val="000B59FB"/>
    <w:rsid w:val="000B6C89"/>
    <w:rsid w:val="000C2187"/>
    <w:rsid w:val="000C39BE"/>
    <w:rsid w:val="000C3E04"/>
    <w:rsid w:val="000C3EF2"/>
    <w:rsid w:val="000D194F"/>
    <w:rsid w:val="000D1C71"/>
    <w:rsid w:val="000D2E24"/>
    <w:rsid w:val="000E212C"/>
    <w:rsid w:val="000E2DCA"/>
    <w:rsid w:val="000E33CA"/>
    <w:rsid w:val="000E3793"/>
    <w:rsid w:val="000E622F"/>
    <w:rsid w:val="000E7DFC"/>
    <w:rsid w:val="000F7BDD"/>
    <w:rsid w:val="00101252"/>
    <w:rsid w:val="001055DA"/>
    <w:rsid w:val="00105939"/>
    <w:rsid w:val="00113B3D"/>
    <w:rsid w:val="0011508E"/>
    <w:rsid w:val="0012589E"/>
    <w:rsid w:val="00130103"/>
    <w:rsid w:val="001303CD"/>
    <w:rsid w:val="001308F7"/>
    <w:rsid w:val="00133659"/>
    <w:rsid w:val="00137D11"/>
    <w:rsid w:val="00150DAA"/>
    <w:rsid w:val="00150F86"/>
    <w:rsid w:val="0015187B"/>
    <w:rsid w:val="00155CBA"/>
    <w:rsid w:val="00155F44"/>
    <w:rsid w:val="00160966"/>
    <w:rsid w:val="00164359"/>
    <w:rsid w:val="0016454B"/>
    <w:rsid w:val="001649F0"/>
    <w:rsid w:val="00170146"/>
    <w:rsid w:val="00171BEF"/>
    <w:rsid w:val="00173C78"/>
    <w:rsid w:val="00181BAA"/>
    <w:rsid w:val="00182C01"/>
    <w:rsid w:val="0018577E"/>
    <w:rsid w:val="00186265"/>
    <w:rsid w:val="001872F1"/>
    <w:rsid w:val="00187E43"/>
    <w:rsid w:val="001906AA"/>
    <w:rsid w:val="001909FA"/>
    <w:rsid w:val="00190E8D"/>
    <w:rsid w:val="0019727E"/>
    <w:rsid w:val="0019769D"/>
    <w:rsid w:val="001A345A"/>
    <w:rsid w:val="001A37D1"/>
    <w:rsid w:val="001A403C"/>
    <w:rsid w:val="001B0A3D"/>
    <w:rsid w:val="001B4983"/>
    <w:rsid w:val="001B5406"/>
    <w:rsid w:val="001B6434"/>
    <w:rsid w:val="001B765C"/>
    <w:rsid w:val="001C0367"/>
    <w:rsid w:val="001C1BEC"/>
    <w:rsid w:val="001C2754"/>
    <w:rsid w:val="001C4511"/>
    <w:rsid w:val="001C6934"/>
    <w:rsid w:val="001C6F9C"/>
    <w:rsid w:val="001D0021"/>
    <w:rsid w:val="001D1A36"/>
    <w:rsid w:val="001D1F7B"/>
    <w:rsid w:val="001D230B"/>
    <w:rsid w:val="001D3EA2"/>
    <w:rsid w:val="001D47E3"/>
    <w:rsid w:val="001D7F86"/>
    <w:rsid w:val="001E0561"/>
    <w:rsid w:val="001E19CF"/>
    <w:rsid w:val="001E414F"/>
    <w:rsid w:val="001E6B49"/>
    <w:rsid w:val="001F2645"/>
    <w:rsid w:val="001F2E42"/>
    <w:rsid w:val="001F628B"/>
    <w:rsid w:val="0020002F"/>
    <w:rsid w:val="00201E11"/>
    <w:rsid w:val="00202076"/>
    <w:rsid w:val="00204234"/>
    <w:rsid w:val="002047B5"/>
    <w:rsid w:val="0020533E"/>
    <w:rsid w:val="0020587E"/>
    <w:rsid w:val="0020776E"/>
    <w:rsid w:val="00213820"/>
    <w:rsid w:val="002146F6"/>
    <w:rsid w:val="00215F61"/>
    <w:rsid w:val="00216077"/>
    <w:rsid w:val="00216462"/>
    <w:rsid w:val="00217DC6"/>
    <w:rsid w:val="00220158"/>
    <w:rsid w:val="00223BF0"/>
    <w:rsid w:val="00230880"/>
    <w:rsid w:val="002321E8"/>
    <w:rsid w:val="00232311"/>
    <w:rsid w:val="0023360B"/>
    <w:rsid w:val="00234ACE"/>
    <w:rsid w:val="00236F4A"/>
    <w:rsid w:val="0024760A"/>
    <w:rsid w:val="00256F10"/>
    <w:rsid w:val="002576D3"/>
    <w:rsid w:val="00260AA2"/>
    <w:rsid w:val="00263CC1"/>
    <w:rsid w:val="0026782E"/>
    <w:rsid w:val="00270A6B"/>
    <w:rsid w:val="00271874"/>
    <w:rsid w:val="00274E00"/>
    <w:rsid w:val="00275846"/>
    <w:rsid w:val="00277770"/>
    <w:rsid w:val="00280BE2"/>
    <w:rsid w:val="00283044"/>
    <w:rsid w:val="00284BC6"/>
    <w:rsid w:val="00286292"/>
    <w:rsid w:val="00287891"/>
    <w:rsid w:val="0029022A"/>
    <w:rsid w:val="002916C9"/>
    <w:rsid w:val="00292BC7"/>
    <w:rsid w:val="00293C29"/>
    <w:rsid w:val="002953C9"/>
    <w:rsid w:val="0029760F"/>
    <w:rsid w:val="00297EB1"/>
    <w:rsid w:val="00297ECA"/>
    <w:rsid w:val="002A0417"/>
    <w:rsid w:val="002A7708"/>
    <w:rsid w:val="002B08BD"/>
    <w:rsid w:val="002B150A"/>
    <w:rsid w:val="002B167A"/>
    <w:rsid w:val="002B1C8B"/>
    <w:rsid w:val="002B2134"/>
    <w:rsid w:val="002B514E"/>
    <w:rsid w:val="002B5654"/>
    <w:rsid w:val="002B5E26"/>
    <w:rsid w:val="002B64A6"/>
    <w:rsid w:val="002C16ED"/>
    <w:rsid w:val="002C5B31"/>
    <w:rsid w:val="002C7705"/>
    <w:rsid w:val="002D1F60"/>
    <w:rsid w:val="002D20C2"/>
    <w:rsid w:val="002D26AA"/>
    <w:rsid w:val="002D47A0"/>
    <w:rsid w:val="002E2A91"/>
    <w:rsid w:val="002E3B19"/>
    <w:rsid w:val="002F0D2B"/>
    <w:rsid w:val="002F3262"/>
    <w:rsid w:val="002F6710"/>
    <w:rsid w:val="00302259"/>
    <w:rsid w:val="00307A1F"/>
    <w:rsid w:val="003159EB"/>
    <w:rsid w:val="00315BD0"/>
    <w:rsid w:val="00317630"/>
    <w:rsid w:val="00320425"/>
    <w:rsid w:val="00320428"/>
    <w:rsid w:val="00320957"/>
    <w:rsid w:val="00327D6D"/>
    <w:rsid w:val="00330328"/>
    <w:rsid w:val="003328E5"/>
    <w:rsid w:val="00333020"/>
    <w:rsid w:val="00336726"/>
    <w:rsid w:val="00347A27"/>
    <w:rsid w:val="003510FF"/>
    <w:rsid w:val="00353F21"/>
    <w:rsid w:val="0036106C"/>
    <w:rsid w:val="00362B90"/>
    <w:rsid w:val="00365919"/>
    <w:rsid w:val="00372608"/>
    <w:rsid w:val="003740BD"/>
    <w:rsid w:val="003767FA"/>
    <w:rsid w:val="00381C66"/>
    <w:rsid w:val="00386D06"/>
    <w:rsid w:val="00387FCB"/>
    <w:rsid w:val="00390B97"/>
    <w:rsid w:val="00391119"/>
    <w:rsid w:val="00395167"/>
    <w:rsid w:val="00396D80"/>
    <w:rsid w:val="003A43D3"/>
    <w:rsid w:val="003B378A"/>
    <w:rsid w:val="003B3993"/>
    <w:rsid w:val="003C09D8"/>
    <w:rsid w:val="003C3459"/>
    <w:rsid w:val="003D0F11"/>
    <w:rsid w:val="003D4E29"/>
    <w:rsid w:val="003D799E"/>
    <w:rsid w:val="003E1FED"/>
    <w:rsid w:val="003E2A2C"/>
    <w:rsid w:val="003E4C14"/>
    <w:rsid w:val="003E578C"/>
    <w:rsid w:val="003F0BFA"/>
    <w:rsid w:val="00400BBD"/>
    <w:rsid w:val="0040296C"/>
    <w:rsid w:val="004037C3"/>
    <w:rsid w:val="004060CC"/>
    <w:rsid w:val="00406238"/>
    <w:rsid w:val="004072B6"/>
    <w:rsid w:val="00412F2C"/>
    <w:rsid w:val="00413006"/>
    <w:rsid w:val="004131E1"/>
    <w:rsid w:val="0041607A"/>
    <w:rsid w:val="00416DB2"/>
    <w:rsid w:val="004204BA"/>
    <w:rsid w:val="00420749"/>
    <w:rsid w:val="00421DA5"/>
    <w:rsid w:val="00427C6F"/>
    <w:rsid w:val="004301C6"/>
    <w:rsid w:val="00431B07"/>
    <w:rsid w:val="004326A5"/>
    <w:rsid w:val="00433D25"/>
    <w:rsid w:val="00435669"/>
    <w:rsid w:val="0044468D"/>
    <w:rsid w:val="00447FEC"/>
    <w:rsid w:val="00454BFC"/>
    <w:rsid w:val="00456EAF"/>
    <w:rsid w:val="004612E7"/>
    <w:rsid w:val="00462449"/>
    <w:rsid w:val="00462B82"/>
    <w:rsid w:val="004638C1"/>
    <w:rsid w:val="00463904"/>
    <w:rsid w:val="0046515C"/>
    <w:rsid w:val="004658D6"/>
    <w:rsid w:val="00467000"/>
    <w:rsid w:val="004670FF"/>
    <w:rsid w:val="00467C8D"/>
    <w:rsid w:val="00473ECE"/>
    <w:rsid w:val="004740E7"/>
    <w:rsid w:val="00480B25"/>
    <w:rsid w:val="004857FF"/>
    <w:rsid w:val="00486681"/>
    <w:rsid w:val="004900AF"/>
    <w:rsid w:val="00490D48"/>
    <w:rsid w:val="004915DE"/>
    <w:rsid w:val="0049637B"/>
    <w:rsid w:val="0049655A"/>
    <w:rsid w:val="004A1CB5"/>
    <w:rsid w:val="004A2764"/>
    <w:rsid w:val="004A6A04"/>
    <w:rsid w:val="004B1EDB"/>
    <w:rsid w:val="004B2CC8"/>
    <w:rsid w:val="004C58DB"/>
    <w:rsid w:val="004D0EDF"/>
    <w:rsid w:val="004D310E"/>
    <w:rsid w:val="004D7666"/>
    <w:rsid w:val="004D76F6"/>
    <w:rsid w:val="004E00A8"/>
    <w:rsid w:val="004E0AD0"/>
    <w:rsid w:val="004E16C5"/>
    <w:rsid w:val="004E341A"/>
    <w:rsid w:val="004E3841"/>
    <w:rsid w:val="004E4D91"/>
    <w:rsid w:val="004F166F"/>
    <w:rsid w:val="004F500B"/>
    <w:rsid w:val="004F6D00"/>
    <w:rsid w:val="004F7261"/>
    <w:rsid w:val="004F7B28"/>
    <w:rsid w:val="005016DB"/>
    <w:rsid w:val="005027B2"/>
    <w:rsid w:val="0050318E"/>
    <w:rsid w:val="0050584C"/>
    <w:rsid w:val="00506EFE"/>
    <w:rsid w:val="00510293"/>
    <w:rsid w:val="00514E68"/>
    <w:rsid w:val="005168DF"/>
    <w:rsid w:val="00523EFE"/>
    <w:rsid w:val="00524E4D"/>
    <w:rsid w:val="00530E90"/>
    <w:rsid w:val="00532D9C"/>
    <w:rsid w:val="00533047"/>
    <w:rsid w:val="00535924"/>
    <w:rsid w:val="005427E4"/>
    <w:rsid w:val="00544F91"/>
    <w:rsid w:val="005464A6"/>
    <w:rsid w:val="00546AB2"/>
    <w:rsid w:val="00547B3F"/>
    <w:rsid w:val="005540B5"/>
    <w:rsid w:val="00554603"/>
    <w:rsid w:val="00555515"/>
    <w:rsid w:val="00556405"/>
    <w:rsid w:val="0056112F"/>
    <w:rsid w:val="00561B28"/>
    <w:rsid w:val="00563D9B"/>
    <w:rsid w:val="0056776A"/>
    <w:rsid w:val="00570239"/>
    <w:rsid w:val="00570B8F"/>
    <w:rsid w:val="005718BB"/>
    <w:rsid w:val="00573960"/>
    <w:rsid w:val="00575C37"/>
    <w:rsid w:val="0058147E"/>
    <w:rsid w:val="005864FC"/>
    <w:rsid w:val="005874F6"/>
    <w:rsid w:val="0059145C"/>
    <w:rsid w:val="00592041"/>
    <w:rsid w:val="005936F7"/>
    <w:rsid w:val="00594BEC"/>
    <w:rsid w:val="00594F8B"/>
    <w:rsid w:val="00596C38"/>
    <w:rsid w:val="005A200F"/>
    <w:rsid w:val="005A4ADD"/>
    <w:rsid w:val="005A7720"/>
    <w:rsid w:val="005B051D"/>
    <w:rsid w:val="005B3982"/>
    <w:rsid w:val="005B50B9"/>
    <w:rsid w:val="005B79C3"/>
    <w:rsid w:val="005B7AAA"/>
    <w:rsid w:val="005C16BF"/>
    <w:rsid w:val="005C6C0B"/>
    <w:rsid w:val="005D2758"/>
    <w:rsid w:val="005D2E1A"/>
    <w:rsid w:val="005D31B9"/>
    <w:rsid w:val="005D572E"/>
    <w:rsid w:val="005E0C63"/>
    <w:rsid w:val="005E2F9A"/>
    <w:rsid w:val="005E5FFE"/>
    <w:rsid w:val="005E6687"/>
    <w:rsid w:val="005F154A"/>
    <w:rsid w:val="005F4734"/>
    <w:rsid w:val="005F4EA8"/>
    <w:rsid w:val="006003FE"/>
    <w:rsid w:val="00600DE1"/>
    <w:rsid w:val="00603D10"/>
    <w:rsid w:val="00611791"/>
    <w:rsid w:val="006143EC"/>
    <w:rsid w:val="0061621B"/>
    <w:rsid w:val="00617183"/>
    <w:rsid w:val="006179AB"/>
    <w:rsid w:val="00620A89"/>
    <w:rsid w:val="00622DE7"/>
    <w:rsid w:val="0062344B"/>
    <w:rsid w:val="006239D7"/>
    <w:rsid w:val="00623F55"/>
    <w:rsid w:val="00624E8A"/>
    <w:rsid w:val="0062537A"/>
    <w:rsid w:val="006308AB"/>
    <w:rsid w:val="00635000"/>
    <w:rsid w:val="006403A2"/>
    <w:rsid w:val="0064236A"/>
    <w:rsid w:val="00645B1A"/>
    <w:rsid w:val="00645F2F"/>
    <w:rsid w:val="006460C1"/>
    <w:rsid w:val="00646F16"/>
    <w:rsid w:val="00647C27"/>
    <w:rsid w:val="00647DEA"/>
    <w:rsid w:val="00652C7B"/>
    <w:rsid w:val="006559A6"/>
    <w:rsid w:val="006559E5"/>
    <w:rsid w:val="00657583"/>
    <w:rsid w:val="006575EE"/>
    <w:rsid w:val="00660B81"/>
    <w:rsid w:val="006671B2"/>
    <w:rsid w:val="0067140A"/>
    <w:rsid w:val="0067195F"/>
    <w:rsid w:val="006748F3"/>
    <w:rsid w:val="00674A72"/>
    <w:rsid w:val="00675244"/>
    <w:rsid w:val="00681C1B"/>
    <w:rsid w:val="0068374C"/>
    <w:rsid w:val="00683BF9"/>
    <w:rsid w:val="006849F1"/>
    <w:rsid w:val="006855F1"/>
    <w:rsid w:val="00685A22"/>
    <w:rsid w:val="00691C37"/>
    <w:rsid w:val="00692395"/>
    <w:rsid w:val="006924FF"/>
    <w:rsid w:val="006970E4"/>
    <w:rsid w:val="006A2402"/>
    <w:rsid w:val="006A4D41"/>
    <w:rsid w:val="006A53D7"/>
    <w:rsid w:val="006A5C50"/>
    <w:rsid w:val="006B6555"/>
    <w:rsid w:val="006B7F11"/>
    <w:rsid w:val="006C208F"/>
    <w:rsid w:val="006C7176"/>
    <w:rsid w:val="006D2BF7"/>
    <w:rsid w:val="006E1038"/>
    <w:rsid w:val="006E2138"/>
    <w:rsid w:val="006E2D6C"/>
    <w:rsid w:val="006E396B"/>
    <w:rsid w:val="006E56CE"/>
    <w:rsid w:val="006E656D"/>
    <w:rsid w:val="006F601F"/>
    <w:rsid w:val="006F7DB9"/>
    <w:rsid w:val="00701053"/>
    <w:rsid w:val="00701B9A"/>
    <w:rsid w:val="00702916"/>
    <w:rsid w:val="007034AD"/>
    <w:rsid w:val="00703EEA"/>
    <w:rsid w:val="00704192"/>
    <w:rsid w:val="00704EB0"/>
    <w:rsid w:val="0070644A"/>
    <w:rsid w:val="00707240"/>
    <w:rsid w:val="007151B0"/>
    <w:rsid w:val="0072147D"/>
    <w:rsid w:val="00721EBD"/>
    <w:rsid w:val="00725782"/>
    <w:rsid w:val="00725AAD"/>
    <w:rsid w:val="00730D31"/>
    <w:rsid w:val="007312D0"/>
    <w:rsid w:val="00731531"/>
    <w:rsid w:val="00732C36"/>
    <w:rsid w:val="0073500A"/>
    <w:rsid w:val="00736734"/>
    <w:rsid w:val="00736CBD"/>
    <w:rsid w:val="007373A4"/>
    <w:rsid w:val="007374BA"/>
    <w:rsid w:val="00740114"/>
    <w:rsid w:val="007410A5"/>
    <w:rsid w:val="00742A6E"/>
    <w:rsid w:val="007529B7"/>
    <w:rsid w:val="00754194"/>
    <w:rsid w:val="0075438D"/>
    <w:rsid w:val="00756771"/>
    <w:rsid w:val="007617D9"/>
    <w:rsid w:val="00761EAB"/>
    <w:rsid w:val="00762242"/>
    <w:rsid w:val="00762AC5"/>
    <w:rsid w:val="0077066B"/>
    <w:rsid w:val="00770FA6"/>
    <w:rsid w:val="0077144C"/>
    <w:rsid w:val="00772132"/>
    <w:rsid w:val="0077580B"/>
    <w:rsid w:val="00775DE8"/>
    <w:rsid w:val="00776486"/>
    <w:rsid w:val="00776DDA"/>
    <w:rsid w:val="0078229C"/>
    <w:rsid w:val="0078282C"/>
    <w:rsid w:val="007846A6"/>
    <w:rsid w:val="007870C8"/>
    <w:rsid w:val="00787AE1"/>
    <w:rsid w:val="007922FD"/>
    <w:rsid w:val="00793B73"/>
    <w:rsid w:val="00794FF7"/>
    <w:rsid w:val="007A134C"/>
    <w:rsid w:val="007A4314"/>
    <w:rsid w:val="007B0B0A"/>
    <w:rsid w:val="007B2576"/>
    <w:rsid w:val="007B4879"/>
    <w:rsid w:val="007B7A00"/>
    <w:rsid w:val="007B7C66"/>
    <w:rsid w:val="007C0869"/>
    <w:rsid w:val="007C1209"/>
    <w:rsid w:val="007C2C5C"/>
    <w:rsid w:val="007C42F4"/>
    <w:rsid w:val="007C5359"/>
    <w:rsid w:val="007C638B"/>
    <w:rsid w:val="007C7398"/>
    <w:rsid w:val="007D09B2"/>
    <w:rsid w:val="007D2FEC"/>
    <w:rsid w:val="007D57F7"/>
    <w:rsid w:val="007D5859"/>
    <w:rsid w:val="007D6574"/>
    <w:rsid w:val="007D71D2"/>
    <w:rsid w:val="007D7687"/>
    <w:rsid w:val="007F40EA"/>
    <w:rsid w:val="007F5647"/>
    <w:rsid w:val="007F5927"/>
    <w:rsid w:val="007F7035"/>
    <w:rsid w:val="00805EFC"/>
    <w:rsid w:val="0080628D"/>
    <w:rsid w:val="00811965"/>
    <w:rsid w:val="008127A8"/>
    <w:rsid w:val="008131DB"/>
    <w:rsid w:val="00814EA2"/>
    <w:rsid w:val="00815B48"/>
    <w:rsid w:val="00817701"/>
    <w:rsid w:val="00820650"/>
    <w:rsid w:val="008211C4"/>
    <w:rsid w:val="008232FD"/>
    <w:rsid w:val="008309C7"/>
    <w:rsid w:val="00833375"/>
    <w:rsid w:val="00835A97"/>
    <w:rsid w:val="008377C6"/>
    <w:rsid w:val="008400D7"/>
    <w:rsid w:val="008454AC"/>
    <w:rsid w:val="008457A9"/>
    <w:rsid w:val="008531A6"/>
    <w:rsid w:val="00853B2F"/>
    <w:rsid w:val="00855E99"/>
    <w:rsid w:val="00856C36"/>
    <w:rsid w:val="00856C72"/>
    <w:rsid w:val="008625F2"/>
    <w:rsid w:val="008633BF"/>
    <w:rsid w:val="00864C92"/>
    <w:rsid w:val="00865805"/>
    <w:rsid w:val="00875729"/>
    <w:rsid w:val="00875B1F"/>
    <w:rsid w:val="00877A2A"/>
    <w:rsid w:val="00882D42"/>
    <w:rsid w:val="00883E88"/>
    <w:rsid w:val="00885690"/>
    <w:rsid w:val="008873B1"/>
    <w:rsid w:val="008900E2"/>
    <w:rsid w:val="008941F5"/>
    <w:rsid w:val="008A23C2"/>
    <w:rsid w:val="008A6173"/>
    <w:rsid w:val="008A73CE"/>
    <w:rsid w:val="008A7610"/>
    <w:rsid w:val="008B2F8C"/>
    <w:rsid w:val="008B3222"/>
    <w:rsid w:val="008B49A6"/>
    <w:rsid w:val="008C2D4D"/>
    <w:rsid w:val="008D0992"/>
    <w:rsid w:val="008D107B"/>
    <w:rsid w:val="008D27A9"/>
    <w:rsid w:val="008E1EC0"/>
    <w:rsid w:val="008E25F4"/>
    <w:rsid w:val="008E53D1"/>
    <w:rsid w:val="008E7549"/>
    <w:rsid w:val="008F2909"/>
    <w:rsid w:val="008F75AD"/>
    <w:rsid w:val="00900015"/>
    <w:rsid w:val="0090036D"/>
    <w:rsid w:val="009036E3"/>
    <w:rsid w:val="00907260"/>
    <w:rsid w:val="0091018E"/>
    <w:rsid w:val="00911F66"/>
    <w:rsid w:val="009130D1"/>
    <w:rsid w:val="00914F3A"/>
    <w:rsid w:val="00915211"/>
    <w:rsid w:val="009166FC"/>
    <w:rsid w:val="009213CC"/>
    <w:rsid w:val="0092316D"/>
    <w:rsid w:val="009263FB"/>
    <w:rsid w:val="00930CE3"/>
    <w:rsid w:val="0093406C"/>
    <w:rsid w:val="009360C0"/>
    <w:rsid w:val="00940641"/>
    <w:rsid w:val="0094488C"/>
    <w:rsid w:val="00945EAD"/>
    <w:rsid w:val="0094687F"/>
    <w:rsid w:val="00946E81"/>
    <w:rsid w:val="00947DD1"/>
    <w:rsid w:val="00950F5F"/>
    <w:rsid w:val="00951A4E"/>
    <w:rsid w:val="0095505F"/>
    <w:rsid w:val="00957887"/>
    <w:rsid w:val="00961A6D"/>
    <w:rsid w:val="00962CF4"/>
    <w:rsid w:val="00963CAB"/>
    <w:rsid w:val="00964C8D"/>
    <w:rsid w:val="00965EDA"/>
    <w:rsid w:val="009708B0"/>
    <w:rsid w:val="00971835"/>
    <w:rsid w:val="0097231C"/>
    <w:rsid w:val="009727D6"/>
    <w:rsid w:val="00977B7F"/>
    <w:rsid w:val="00980837"/>
    <w:rsid w:val="009809F6"/>
    <w:rsid w:val="00981A0B"/>
    <w:rsid w:val="00981FF5"/>
    <w:rsid w:val="00984EFC"/>
    <w:rsid w:val="00985C65"/>
    <w:rsid w:val="00986857"/>
    <w:rsid w:val="0098689F"/>
    <w:rsid w:val="00991834"/>
    <w:rsid w:val="00993D58"/>
    <w:rsid w:val="009951CE"/>
    <w:rsid w:val="00996323"/>
    <w:rsid w:val="00996716"/>
    <w:rsid w:val="009969F6"/>
    <w:rsid w:val="00997ED5"/>
    <w:rsid w:val="009A252F"/>
    <w:rsid w:val="009A70F5"/>
    <w:rsid w:val="009B0CC1"/>
    <w:rsid w:val="009B2168"/>
    <w:rsid w:val="009B3375"/>
    <w:rsid w:val="009B3DA3"/>
    <w:rsid w:val="009B5BD8"/>
    <w:rsid w:val="009B76C4"/>
    <w:rsid w:val="009C020A"/>
    <w:rsid w:val="009C1955"/>
    <w:rsid w:val="009C2E08"/>
    <w:rsid w:val="009C359A"/>
    <w:rsid w:val="009C5EE5"/>
    <w:rsid w:val="009C69C9"/>
    <w:rsid w:val="009C7046"/>
    <w:rsid w:val="009D125D"/>
    <w:rsid w:val="009D126E"/>
    <w:rsid w:val="009D7A82"/>
    <w:rsid w:val="009E119F"/>
    <w:rsid w:val="009E1926"/>
    <w:rsid w:val="009F060D"/>
    <w:rsid w:val="009F4789"/>
    <w:rsid w:val="009F5E3C"/>
    <w:rsid w:val="009F6DED"/>
    <w:rsid w:val="00A02BB0"/>
    <w:rsid w:val="00A03085"/>
    <w:rsid w:val="00A03340"/>
    <w:rsid w:val="00A06E1D"/>
    <w:rsid w:val="00A16D11"/>
    <w:rsid w:val="00A16DFD"/>
    <w:rsid w:val="00A17716"/>
    <w:rsid w:val="00A23833"/>
    <w:rsid w:val="00A23839"/>
    <w:rsid w:val="00A251CD"/>
    <w:rsid w:val="00A25BA6"/>
    <w:rsid w:val="00A320B5"/>
    <w:rsid w:val="00A3706A"/>
    <w:rsid w:val="00A377EC"/>
    <w:rsid w:val="00A40482"/>
    <w:rsid w:val="00A41B3E"/>
    <w:rsid w:val="00A42CCF"/>
    <w:rsid w:val="00A43263"/>
    <w:rsid w:val="00A44070"/>
    <w:rsid w:val="00A442B8"/>
    <w:rsid w:val="00A44787"/>
    <w:rsid w:val="00A47507"/>
    <w:rsid w:val="00A47FA8"/>
    <w:rsid w:val="00A5013B"/>
    <w:rsid w:val="00A54B02"/>
    <w:rsid w:val="00A64737"/>
    <w:rsid w:val="00A6490E"/>
    <w:rsid w:val="00A6556D"/>
    <w:rsid w:val="00A662DD"/>
    <w:rsid w:val="00A713E7"/>
    <w:rsid w:val="00A71AAF"/>
    <w:rsid w:val="00A733B4"/>
    <w:rsid w:val="00A7664F"/>
    <w:rsid w:val="00A85546"/>
    <w:rsid w:val="00A87B0E"/>
    <w:rsid w:val="00A9075C"/>
    <w:rsid w:val="00A90BC5"/>
    <w:rsid w:val="00A936B1"/>
    <w:rsid w:val="00A93E72"/>
    <w:rsid w:val="00A94DAC"/>
    <w:rsid w:val="00AA1798"/>
    <w:rsid w:val="00AA27A5"/>
    <w:rsid w:val="00AA345B"/>
    <w:rsid w:val="00AA5470"/>
    <w:rsid w:val="00AB0C82"/>
    <w:rsid w:val="00AB1DC2"/>
    <w:rsid w:val="00AB227C"/>
    <w:rsid w:val="00AB45CB"/>
    <w:rsid w:val="00AB5FA2"/>
    <w:rsid w:val="00AC024B"/>
    <w:rsid w:val="00AC5B6E"/>
    <w:rsid w:val="00AC7A53"/>
    <w:rsid w:val="00AD02D8"/>
    <w:rsid w:val="00AD0586"/>
    <w:rsid w:val="00AD46E7"/>
    <w:rsid w:val="00AD4D62"/>
    <w:rsid w:val="00AE2149"/>
    <w:rsid w:val="00AE23F9"/>
    <w:rsid w:val="00AE2646"/>
    <w:rsid w:val="00AE2DC6"/>
    <w:rsid w:val="00AE3023"/>
    <w:rsid w:val="00AE4DD1"/>
    <w:rsid w:val="00AE5102"/>
    <w:rsid w:val="00AE54E2"/>
    <w:rsid w:val="00AE6B5C"/>
    <w:rsid w:val="00AF2B36"/>
    <w:rsid w:val="00AF391F"/>
    <w:rsid w:val="00AF3B14"/>
    <w:rsid w:val="00B033C5"/>
    <w:rsid w:val="00B05E0C"/>
    <w:rsid w:val="00B063BE"/>
    <w:rsid w:val="00B125DB"/>
    <w:rsid w:val="00B16768"/>
    <w:rsid w:val="00B1795C"/>
    <w:rsid w:val="00B17F17"/>
    <w:rsid w:val="00B21906"/>
    <w:rsid w:val="00B23605"/>
    <w:rsid w:val="00B25B39"/>
    <w:rsid w:val="00B31164"/>
    <w:rsid w:val="00B34E99"/>
    <w:rsid w:val="00B35297"/>
    <w:rsid w:val="00B36C8B"/>
    <w:rsid w:val="00B436C5"/>
    <w:rsid w:val="00B44455"/>
    <w:rsid w:val="00B47197"/>
    <w:rsid w:val="00B50DCD"/>
    <w:rsid w:val="00B53594"/>
    <w:rsid w:val="00B56A66"/>
    <w:rsid w:val="00B579C0"/>
    <w:rsid w:val="00B60D9A"/>
    <w:rsid w:val="00B667F1"/>
    <w:rsid w:val="00B73563"/>
    <w:rsid w:val="00B736D6"/>
    <w:rsid w:val="00B73F3B"/>
    <w:rsid w:val="00B74188"/>
    <w:rsid w:val="00B74982"/>
    <w:rsid w:val="00B754A1"/>
    <w:rsid w:val="00B8147F"/>
    <w:rsid w:val="00B933F6"/>
    <w:rsid w:val="00B93E63"/>
    <w:rsid w:val="00B941C4"/>
    <w:rsid w:val="00B95061"/>
    <w:rsid w:val="00BA2784"/>
    <w:rsid w:val="00BA456F"/>
    <w:rsid w:val="00BA56CB"/>
    <w:rsid w:val="00BA6917"/>
    <w:rsid w:val="00BB0903"/>
    <w:rsid w:val="00BB11EB"/>
    <w:rsid w:val="00BB13C6"/>
    <w:rsid w:val="00BC1492"/>
    <w:rsid w:val="00BC3913"/>
    <w:rsid w:val="00BC3C34"/>
    <w:rsid w:val="00BC4005"/>
    <w:rsid w:val="00BC4345"/>
    <w:rsid w:val="00BC59CF"/>
    <w:rsid w:val="00BD03B0"/>
    <w:rsid w:val="00BD0E28"/>
    <w:rsid w:val="00BD38D7"/>
    <w:rsid w:val="00BE08B7"/>
    <w:rsid w:val="00BE0DDC"/>
    <w:rsid w:val="00BE1FCB"/>
    <w:rsid w:val="00BE22BE"/>
    <w:rsid w:val="00BE2D18"/>
    <w:rsid w:val="00BE58F7"/>
    <w:rsid w:val="00BF626D"/>
    <w:rsid w:val="00BF6AB1"/>
    <w:rsid w:val="00BF7E44"/>
    <w:rsid w:val="00C0057B"/>
    <w:rsid w:val="00C00581"/>
    <w:rsid w:val="00C0069A"/>
    <w:rsid w:val="00C06AC4"/>
    <w:rsid w:val="00C06D21"/>
    <w:rsid w:val="00C07295"/>
    <w:rsid w:val="00C10ACB"/>
    <w:rsid w:val="00C17242"/>
    <w:rsid w:val="00C314DD"/>
    <w:rsid w:val="00C34B6D"/>
    <w:rsid w:val="00C353E1"/>
    <w:rsid w:val="00C46A47"/>
    <w:rsid w:val="00C542E5"/>
    <w:rsid w:val="00C5664D"/>
    <w:rsid w:val="00C659BA"/>
    <w:rsid w:val="00C67169"/>
    <w:rsid w:val="00C72033"/>
    <w:rsid w:val="00C759C1"/>
    <w:rsid w:val="00C765DC"/>
    <w:rsid w:val="00C86A06"/>
    <w:rsid w:val="00C915C7"/>
    <w:rsid w:val="00C946A6"/>
    <w:rsid w:val="00C94753"/>
    <w:rsid w:val="00CA24C6"/>
    <w:rsid w:val="00CA6284"/>
    <w:rsid w:val="00CA7B2B"/>
    <w:rsid w:val="00CB1CE8"/>
    <w:rsid w:val="00CB2A18"/>
    <w:rsid w:val="00CB4C04"/>
    <w:rsid w:val="00CB5B08"/>
    <w:rsid w:val="00CB60E2"/>
    <w:rsid w:val="00CB7198"/>
    <w:rsid w:val="00CB7F66"/>
    <w:rsid w:val="00CC03E2"/>
    <w:rsid w:val="00CC1137"/>
    <w:rsid w:val="00CC22CD"/>
    <w:rsid w:val="00CC727A"/>
    <w:rsid w:val="00CD00A3"/>
    <w:rsid w:val="00CD1577"/>
    <w:rsid w:val="00CD177F"/>
    <w:rsid w:val="00CD2A19"/>
    <w:rsid w:val="00CD2B59"/>
    <w:rsid w:val="00CD30C5"/>
    <w:rsid w:val="00CD34B2"/>
    <w:rsid w:val="00CD4BD7"/>
    <w:rsid w:val="00CD5CCA"/>
    <w:rsid w:val="00CE04EE"/>
    <w:rsid w:val="00CE1ABD"/>
    <w:rsid w:val="00CE672A"/>
    <w:rsid w:val="00CE6ED4"/>
    <w:rsid w:val="00CF0C59"/>
    <w:rsid w:val="00CF2FD6"/>
    <w:rsid w:val="00CF5E47"/>
    <w:rsid w:val="00CF66E9"/>
    <w:rsid w:val="00D00189"/>
    <w:rsid w:val="00D00B59"/>
    <w:rsid w:val="00D0114F"/>
    <w:rsid w:val="00D02377"/>
    <w:rsid w:val="00D076E8"/>
    <w:rsid w:val="00D129C2"/>
    <w:rsid w:val="00D1609F"/>
    <w:rsid w:val="00D213AF"/>
    <w:rsid w:val="00D23520"/>
    <w:rsid w:val="00D23795"/>
    <w:rsid w:val="00D2427D"/>
    <w:rsid w:val="00D2639C"/>
    <w:rsid w:val="00D32AA4"/>
    <w:rsid w:val="00D343EF"/>
    <w:rsid w:val="00D34BE6"/>
    <w:rsid w:val="00D34D0F"/>
    <w:rsid w:val="00D3574E"/>
    <w:rsid w:val="00D35D30"/>
    <w:rsid w:val="00D408D8"/>
    <w:rsid w:val="00D42234"/>
    <w:rsid w:val="00D42A33"/>
    <w:rsid w:val="00D42BF8"/>
    <w:rsid w:val="00D42FFC"/>
    <w:rsid w:val="00D473F0"/>
    <w:rsid w:val="00D52336"/>
    <w:rsid w:val="00D624C7"/>
    <w:rsid w:val="00D630D8"/>
    <w:rsid w:val="00D63B94"/>
    <w:rsid w:val="00D70448"/>
    <w:rsid w:val="00D72DAF"/>
    <w:rsid w:val="00D74241"/>
    <w:rsid w:val="00D816AD"/>
    <w:rsid w:val="00D8256C"/>
    <w:rsid w:val="00D83C4A"/>
    <w:rsid w:val="00D847CE"/>
    <w:rsid w:val="00D84FE6"/>
    <w:rsid w:val="00D852E4"/>
    <w:rsid w:val="00D916C1"/>
    <w:rsid w:val="00D944E7"/>
    <w:rsid w:val="00D94615"/>
    <w:rsid w:val="00D94C94"/>
    <w:rsid w:val="00D95A07"/>
    <w:rsid w:val="00D95DED"/>
    <w:rsid w:val="00D95DEF"/>
    <w:rsid w:val="00D97B4C"/>
    <w:rsid w:val="00DA41A1"/>
    <w:rsid w:val="00DA4F5E"/>
    <w:rsid w:val="00DA7C37"/>
    <w:rsid w:val="00DB1290"/>
    <w:rsid w:val="00DB3921"/>
    <w:rsid w:val="00DB545D"/>
    <w:rsid w:val="00DB5998"/>
    <w:rsid w:val="00DC1473"/>
    <w:rsid w:val="00DC259F"/>
    <w:rsid w:val="00DC2CAD"/>
    <w:rsid w:val="00DC323A"/>
    <w:rsid w:val="00DC3673"/>
    <w:rsid w:val="00DC5B4F"/>
    <w:rsid w:val="00DC67C5"/>
    <w:rsid w:val="00DC6AC2"/>
    <w:rsid w:val="00DC6C52"/>
    <w:rsid w:val="00DD045E"/>
    <w:rsid w:val="00DD220E"/>
    <w:rsid w:val="00DD6099"/>
    <w:rsid w:val="00DD6C34"/>
    <w:rsid w:val="00DD6CF2"/>
    <w:rsid w:val="00DD7A1B"/>
    <w:rsid w:val="00DE21E8"/>
    <w:rsid w:val="00DE5B97"/>
    <w:rsid w:val="00DF3577"/>
    <w:rsid w:val="00DF391E"/>
    <w:rsid w:val="00DF3C5F"/>
    <w:rsid w:val="00DF3CE3"/>
    <w:rsid w:val="00DF5146"/>
    <w:rsid w:val="00DF7BF8"/>
    <w:rsid w:val="00E03FBF"/>
    <w:rsid w:val="00E040CF"/>
    <w:rsid w:val="00E121C4"/>
    <w:rsid w:val="00E126BD"/>
    <w:rsid w:val="00E143DA"/>
    <w:rsid w:val="00E148A3"/>
    <w:rsid w:val="00E14BDA"/>
    <w:rsid w:val="00E17B63"/>
    <w:rsid w:val="00E264DD"/>
    <w:rsid w:val="00E2755A"/>
    <w:rsid w:val="00E35474"/>
    <w:rsid w:val="00E375A2"/>
    <w:rsid w:val="00E40598"/>
    <w:rsid w:val="00E44B93"/>
    <w:rsid w:val="00E47EEF"/>
    <w:rsid w:val="00E508C3"/>
    <w:rsid w:val="00E51B10"/>
    <w:rsid w:val="00E54575"/>
    <w:rsid w:val="00E57E3A"/>
    <w:rsid w:val="00E60E5B"/>
    <w:rsid w:val="00E6354D"/>
    <w:rsid w:val="00E6607F"/>
    <w:rsid w:val="00E72350"/>
    <w:rsid w:val="00E735FB"/>
    <w:rsid w:val="00E85413"/>
    <w:rsid w:val="00E91BA0"/>
    <w:rsid w:val="00E94F4E"/>
    <w:rsid w:val="00E959C5"/>
    <w:rsid w:val="00EA0C32"/>
    <w:rsid w:val="00EB03B5"/>
    <w:rsid w:val="00EB14EF"/>
    <w:rsid w:val="00EB22DE"/>
    <w:rsid w:val="00EB459B"/>
    <w:rsid w:val="00EB5031"/>
    <w:rsid w:val="00EB5B39"/>
    <w:rsid w:val="00EB637B"/>
    <w:rsid w:val="00EC0C28"/>
    <w:rsid w:val="00EC3E3D"/>
    <w:rsid w:val="00EC4050"/>
    <w:rsid w:val="00EC76B7"/>
    <w:rsid w:val="00ED2363"/>
    <w:rsid w:val="00ED5329"/>
    <w:rsid w:val="00EE341A"/>
    <w:rsid w:val="00EE40AF"/>
    <w:rsid w:val="00EE556C"/>
    <w:rsid w:val="00EF362A"/>
    <w:rsid w:val="00EF3B74"/>
    <w:rsid w:val="00EF64F0"/>
    <w:rsid w:val="00F00E32"/>
    <w:rsid w:val="00F0105F"/>
    <w:rsid w:val="00F1223F"/>
    <w:rsid w:val="00F13A3F"/>
    <w:rsid w:val="00F16C63"/>
    <w:rsid w:val="00F213EF"/>
    <w:rsid w:val="00F22A2C"/>
    <w:rsid w:val="00F236C5"/>
    <w:rsid w:val="00F25128"/>
    <w:rsid w:val="00F27159"/>
    <w:rsid w:val="00F27285"/>
    <w:rsid w:val="00F31F04"/>
    <w:rsid w:val="00F4245D"/>
    <w:rsid w:val="00F42A56"/>
    <w:rsid w:val="00F433DE"/>
    <w:rsid w:val="00F4788A"/>
    <w:rsid w:val="00F53DE8"/>
    <w:rsid w:val="00F576A4"/>
    <w:rsid w:val="00F629D3"/>
    <w:rsid w:val="00F64F74"/>
    <w:rsid w:val="00F7473D"/>
    <w:rsid w:val="00F768EB"/>
    <w:rsid w:val="00F77933"/>
    <w:rsid w:val="00F83A38"/>
    <w:rsid w:val="00F90FD3"/>
    <w:rsid w:val="00F91627"/>
    <w:rsid w:val="00F93307"/>
    <w:rsid w:val="00F94B80"/>
    <w:rsid w:val="00F97AF4"/>
    <w:rsid w:val="00F97EC4"/>
    <w:rsid w:val="00FA2C41"/>
    <w:rsid w:val="00FA653A"/>
    <w:rsid w:val="00FA75B8"/>
    <w:rsid w:val="00FA79EE"/>
    <w:rsid w:val="00FB09CA"/>
    <w:rsid w:val="00FB4BB4"/>
    <w:rsid w:val="00FB6946"/>
    <w:rsid w:val="00FC4180"/>
    <w:rsid w:val="00FC5795"/>
    <w:rsid w:val="00FC6533"/>
    <w:rsid w:val="00FD03AF"/>
    <w:rsid w:val="00FD513C"/>
    <w:rsid w:val="00FD6A6D"/>
    <w:rsid w:val="00FE56C0"/>
    <w:rsid w:val="00FE5BAC"/>
    <w:rsid w:val="00FE70EB"/>
    <w:rsid w:val="00FF342F"/>
    <w:rsid w:val="00FF3539"/>
    <w:rsid w:val="00FF4FF7"/>
    <w:rsid w:val="00FF5A82"/>
    <w:rsid w:val="00FF6AF9"/>
    <w:rsid w:val="00FF749E"/>
    <w:rsid w:val="42CB6750"/>
    <w:rsid w:val="43837719"/>
    <w:rsid w:val="62483396"/>
    <w:rsid w:val="645852A9"/>
    <w:rsid w:val="6D586C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934D98E"/>
  <w15:docId w15:val="{9626C186-40A3-4D27-96B5-B8988E1D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spacing w:before="60" w:after="60"/>
      <w:jc w:val="left"/>
      <w:outlineLvl w:val="0"/>
    </w:pPr>
    <w:rPr>
      <w:rFonts w:ascii="Times New Roman" w:eastAsia="黑体" w:hAnsi="Times New Roman" w:cs="Times New Roman"/>
      <w:b/>
      <w:sz w:val="28"/>
      <w:szCs w:val="28"/>
    </w:rPr>
  </w:style>
  <w:style w:type="paragraph" w:styleId="2">
    <w:name w:val="heading 2"/>
    <w:basedOn w:val="a"/>
    <w:next w:val="a"/>
    <w:link w:val="20"/>
    <w:qFormat/>
    <w:pPr>
      <w:keepNext/>
      <w:spacing w:before="120" w:after="120"/>
      <w:ind w:firstLineChars="200" w:firstLine="482"/>
      <w:jc w:val="left"/>
      <w:outlineLvl w:val="1"/>
    </w:pPr>
    <w:rPr>
      <w:rFonts w:ascii="黑体" w:eastAsia="黑体" w:hAnsi="黑体" w:cs="Times New Roman"/>
      <w:b/>
      <w:sz w:val="24"/>
      <w:szCs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ab"/>
    <w:uiPriority w:val="10"/>
    <w:qFormat/>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仿宋" w:eastAsiaTheme="minorEastAsia" w:hAnsi="仿宋" w:cs="仿宋"/>
      <w:color w:val="000000"/>
      <w:sz w:val="24"/>
      <w:szCs w:val="24"/>
    </w:rPr>
  </w:style>
  <w:style w:type="paragraph" w:styleId="ad">
    <w:name w:val="List Paragraph"/>
    <w:basedOn w:val="a"/>
    <w:uiPriority w:val="99"/>
    <w:qFormat/>
    <w:pPr>
      <w:ind w:firstLineChars="200" w:firstLine="420"/>
    </w:pPr>
  </w:style>
  <w:style w:type="character" w:customStyle="1" w:styleId="10">
    <w:name w:val="标题 1 字符"/>
    <w:basedOn w:val="a0"/>
    <w:link w:val="1"/>
    <w:qFormat/>
    <w:rPr>
      <w:rFonts w:ascii="Times New Roman" w:eastAsia="黑体" w:hAnsi="Times New Roman" w:cs="Times New Roman"/>
      <w:b/>
      <w:sz w:val="28"/>
      <w:szCs w:val="28"/>
    </w:rPr>
  </w:style>
  <w:style w:type="character" w:customStyle="1" w:styleId="2Char">
    <w:name w:val="标题 2 Char"/>
    <w:basedOn w:val="a0"/>
    <w:uiPriority w:val="9"/>
    <w:semiHidden/>
    <w:qFormat/>
    <w:rPr>
      <w:rFonts w:asciiTheme="majorHAnsi" w:eastAsiaTheme="majorEastAsia" w:hAnsiTheme="majorHAnsi" w:cstheme="majorBidi"/>
      <w:b/>
      <w:bCs/>
      <w:sz w:val="32"/>
      <w:szCs w:val="32"/>
    </w:rPr>
  </w:style>
  <w:style w:type="character" w:customStyle="1" w:styleId="20">
    <w:name w:val="标题 2 字符"/>
    <w:basedOn w:val="a0"/>
    <w:link w:val="2"/>
    <w:qFormat/>
    <w:rPr>
      <w:rFonts w:ascii="黑体" w:eastAsia="黑体" w:hAnsi="黑体" w:cs="Times New Roman"/>
      <w:b/>
      <w:sz w:val="24"/>
      <w:szCs w:val="24"/>
    </w:rPr>
  </w:style>
  <w:style w:type="paragraph" w:customStyle="1" w:styleId="312">
    <w:name w:val="样式 标题 3 + 行距: 多倍行距 1.2 字行"/>
    <w:basedOn w:val="3"/>
    <w:link w:val="312Char"/>
    <w:qFormat/>
    <w:pPr>
      <w:snapToGrid w:val="0"/>
      <w:spacing w:before="40" w:after="0" w:line="312" w:lineRule="auto"/>
      <w:jc w:val="left"/>
      <w:outlineLvl w:val="0"/>
    </w:pPr>
    <w:rPr>
      <w:rFonts w:ascii="Times New Roman" w:eastAsia="黑体" w:hAnsi="Times New Roman" w:cs="宋体"/>
      <w:sz w:val="24"/>
      <w:szCs w:val="20"/>
    </w:rPr>
  </w:style>
  <w:style w:type="character" w:customStyle="1" w:styleId="312Char">
    <w:name w:val="样式 标题 3 + 行距: 多倍行距 1.2 字行 Char"/>
    <w:basedOn w:val="30"/>
    <w:link w:val="312"/>
    <w:qFormat/>
    <w:rPr>
      <w:rFonts w:ascii="Times New Roman" w:eastAsia="黑体" w:hAnsi="Times New Roman" w:cs="宋体"/>
      <w:b/>
      <w:bCs/>
      <w:sz w:val="24"/>
      <w:szCs w:val="20"/>
    </w:rPr>
  </w:style>
  <w:style w:type="character" w:customStyle="1" w:styleId="30">
    <w:name w:val="标题 3 字符"/>
    <w:basedOn w:val="a0"/>
    <w:link w:val="3"/>
    <w:uiPriority w:val="9"/>
    <w:semiHidden/>
    <w:qFormat/>
    <w:rPr>
      <w:b/>
      <w:bCs/>
      <w:sz w:val="32"/>
      <w:szCs w:val="32"/>
    </w:rPr>
  </w:style>
  <w:style w:type="paragraph" w:customStyle="1" w:styleId="xl42">
    <w:name w:val="xl4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Cs w:val="21"/>
    </w:rPr>
  </w:style>
  <w:style w:type="paragraph" w:customStyle="1" w:styleId="CharCharCharCharCharChar">
    <w:name w:val="Char Char Char Char Char Char"/>
    <w:basedOn w:val="a"/>
    <w:qFormat/>
    <w:rPr>
      <w:rFonts w:ascii="Tahoma" w:eastAsia="宋体" w:hAnsi="Tahoma" w:cs="Times New Roman"/>
      <w:sz w:val="24"/>
      <w:szCs w:val="20"/>
    </w:rPr>
  </w:style>
  <w:style w:type="paragraph" w:styleId="ae">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CharCharCharChar">
    <w:name w:val="Char Char Char Char"/>
    <w:basedOn w:val="a"/>
    <w:qFormat/>
    <w:rPr>
      <w:rFonts w:ascii="Tahoma" w:eastAsia="宋体" w:hAnsi="Tahoma" w:cs="Times New Roman"/>
      <w:sz w:val="24"/>
      <w:szCs w:val="20"/>
    </w:rPr>
  </w:style>
  <w:style w:type="paragraph" w:customStyle="1" w:styleId="CharCharCharCharCharChar1">
    <w:name w:val="Char Char Char Char Char Char1"/>
    <w:basedOn w:val="a"/>
    <w:qFormat/>
    <w:rPr>
      <w:rFonts w:ascii="Tahoma" w:eastAsia="宋体" w:hAnsi="Tahoma" w:cs="Times New Roman"/>
      <w:sz w:val="24"/>
      <w:szCs w:val="20"/>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CharChar">
    <w:name w:val="Char Char"/>
    <w:basedOn w:val="a"/>
    <w:qFormat/>
    <w:rPr>
      <w:rFonts w:ascii="Tahoma" w:eastAsia="宋体" w:hAnsi="Tahoma" w:cs="Times New Roman"/>
      <w:sz w:val="24"/>
      <w:szCs w:val="20"/>
    </w:rPr>
  </w:style>
  <w:style w:type="paragraph" w:customStyle="1" w:styleId="11">
    <w:name w:val="样式1"/>
    <w:basedOn w:val="aa"/>
    <w:link w:val="1Char"/>
    <w:qFormat/>
    <w:pPr>
      <w:adjustRightInd w:val="0"/>
      <w:snapToGrid w:val="0"/>
      <w:spacing w:line="480" w:lineRule="exact"/>
    </w:pPr>
    <w:rPr>
      <w:rFonts w:ascii="Times New Roman" w:eastAsia="黑体" w:hAnsi="Times New Roman" w:cs="Times New Roman"/>
      <w:kern w:val="28"/>
    </w:rPr>
  </w:style>
  <w:style w:type="character" w:customStyle="1" w:styleId="1Char">
    <w:name w:val="样式1 Char"/>
    <w:link w:val="11"/>
    <w:qFormat/>
    <w:rPr>
      <w:rFonts w:ascii="Times New Roman" w:eastAsia="黑体" w:hAnsi="Times New Roman" w:cs="Times New Roman"/>
      <w:b/>
      <w:bCs/>
      <w:kern w:val="28"/>
      <w:sz w:val="32"/>
      <w:szCs w:val="32"/>
    </w:rPr>
  </w:style>
  <w:style w:type="character" w:customStyle="1" w:styleId="ab">
    <w:name w:val="标题 字符"/>
    <w:basedOn w:val="a0"/>
    <w:link w:val="aa"/>
    <w:uiPriority w:val="10"/>
    <w:qFormat/>
    <w:rPr>
      <w:rFonts w:asciiTheme="majorHAnsi" w:eastAsiaTheme="majorEastAsia" w:hAnsiTheme="majorHAnsi" w:cstheme="majorBidi"/>
      <w:b/>
      <w:bCs/>
      <w:sz w:val="32"/>
      <w:szCs w:val="32"/>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character" w:customStyle="1" w:styleId="a4">
    <w:name w:val="批注框文本 字符"/>
    <w:basedOn w:val="a0"/>
    <w:link w:val="a3"/>
    <w:uiPriority w:val="99"/>
    <w:semiHidden/>
    <w:qFormat/>
    <w:rPr>
      <w:sz w:val="18"/>
      <w:szCs w:val="18"/>
    </w:rPr>
  </w:style>
  <w:style w:type="paragraph" w:customStyle="1" w:styleId="CharCharCharChar2">
    <w:name w:val="Char Char Char Char2"/>
    <w:basedOn w:val="a"/>
    <w:qFormat/>
    <w:rPr>
      <w:rFonts w:ascii="Tahoma" w:eastAsia="宋体" w:hAnsi="Tahom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AC55493-2316-47B6-8C8E-323E120A95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6</Pages>
  <Words>705</Words>
  <Characters>4019</Characters>
  <Application>Microsoft Office Word</Application>
  <DocSecurity>0</DocSecurity>
  <Lines>33</Lines>
  <Paragraphs>9</Paragraphs>
  <ScaleCrop>false</ScaleCrop>
  <Company>Sky123.Org</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cup</dc:creator>
  <cp:lastModifiedBy>圣圣</cp:lastModifiedBy>
  <cp:revision>29</cp:revision>
  <cp:lastPrinted>2019-12-18T04:20:00Z</cp:lastPrinted>
  <dcterms:created xsi:type="dcterms:W3CDTF">2020-04-20T00:50:00Z</dcterms:created>
  <dcterms:modified xsi:type="dcterms:W3CDTF">2020-08-27T03:27:00Z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