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CF6" w:rsidRPr="00593F67" w:rsidRDefault="00B64CF6">
      <w:pPr>
        <w:jc w:val="center"/>
        <w:rPr>
          <w:rFonts w:ascii="宋体" w:hAnsi="宋体"/>
          <w:b/>
          <w:sz w:val="28"/>
        </w:rPr>
      </w:pPr>
      <w:r w:rsidRPr="00593F67">
        <w:rPr>
          <w:rFonts w:ascii="宋体" w:hAnsi="宋体" w:hint="eastAsia"/>
          <w:b/>
          <w:sz w:val="28"/>
        </w:rPr>
        <w:t>20</w:t>
      </w:r>
      <w:r w:rsidR="00F96985">
        <w:rPr>
          <w:rFonts w:ascii="宋体" w:hAnsi="宋体" w:hint="eastAsia"/>
          <w:b/>
          <w:sz w:val="28"/>
        </w:rPr>
        <w:t>1</w:t>
      </w:r>
      <w:r w:rsidR="00900C90">
        <w:rPr>
          <w:rFonts w:ascii="宋体" w:hAnsi="宋体" w:hint="eastAsia"/>
          <w:b/>
          <w:sz w:val="28"/>
        </w:rPr>
        <w:t>7</w:t>
      </w:r>
      <w:r w:rsidRPr="00593F67">
        <w:rPr>
          <w:rFonts w:ascii="宋体" w:hAnsi="宋体" w:hint="eastAsia"/>
          <w:b/>
          <w:sz w:val="28"/>
        </w:rPr>
        <w:t xml:space="preserve"> 至20</w:t>
      </w:r>
      <w:r w:rsidR="00C74AE0">
        <w:rPr>
          <w:rFonts w:ascii="宋体" w:hAnsi="宋体" w:hint="eastAsia"/>
          <w:b/>
          <w:sz w:val="28"/>
        </w:rPr>
        <w:t>1</w:t>
      </w:r>
      <w:r w:rsidR="00900C90">
        <w:rPr>
          <w:rFonts w:ascii="宋体" w:hAnsi="宋体" w:hint="eastAsia"/>
          <w:b/>
          <w:sz w:val="28"/>
        </w:rPr>
        <w:t>8</w:t>
      </w:r>
      <w:r w:rsidRPr="00593F67">
        <w:rPr>
          <w:rFonts w:ascii="宋体" w:hAnsi="宋体" w:hint="eastAsia"/>
          <w:b/>
          <w:sz w:val="28"/>
        </w:rPr>
        <w:t xml:space="preserve"> 学</w:t>
      </w:r>
      <w:r w:rsidR="00614E58">
        <w:rPr>
          <w:rFonts w:ascii="宋体" w:hAnsi="宋体" w:hint="eastAsia"/>
          <w:b/>
          <w:sz w:val="28"/>
        </w:rPr>
        <w:t xml:space="preserve"> </w:t>
      </w:r>
      <w:r w:rsidRPr="00593F67">
        <w:rPr>
          <w:rFonts w:ascii="宋体" w:hAnsi="宋体" w:hint="eastAsia"/>
          <w:b/>
          <w:sz w:val="28"/>
        </w:rPr>
        <w:t xml:space="preserve">年 第 </w:t>
      </w:r>
      <w:r w:rsidR="00C74AE0">
        <w:rPr>
          <w:rFonts w:ascii="宋体" w:hAnsi="宋体" w:hint="eastAsia"/>
          <w:b/>
          <w:sz w:val="28"/>
        </w:rPr>
        <w:t>二</w:t>
      </w:r>
      <w:r w:rsidR="00AE1AC0">
        <w:rPr>
          <w:rFonts w:ascii="宋体" w:hAnsi="宋体" w:hint="eastAsia"/>
          <w:b/>
          <w:sz w:val="28"/>
        </w:rPr>
        <w:t xml:space="preserve"> </w:t>
      </w:r>
      <w:r w:rsidRPr="00593F67">
        <w:rPr>
          <w:rFonts w:ascii="宋体" w:hAnsi="宋体" w:hint="eastAsia"/>
          <w:b/>
          <w:sz w:val="28"/>
        </w:rPr>
        <w:t>学期</w:t>
      </w:r>
    </w:p>
    <w:p w:rsidR="00B64CF6" w:rsidRDefault="00B64CF6">
      <w:pPr>
        <w:jc w:val="center"/>
        <w:rPr>
          <w:b/>
        </w:rPr>
      </w:pPr>
    </w:p>
    <w:p w:rsidR="00B64CF6" w:rsidRDefault="00B64CF6">
      <w:pPr>
        <w:jc w:val="center"/>
        <w:rPr>
          <w:b/>
        </w:rPr>
      </w:pPr>
    </w:p>
    <w:p w:rsidR="00B64CF6" w:rsidRDefault="00B64CF6">
      <w:pPr>
        <w:jc w:val="center"/>
        <w:rPr>
          <w:sz w:val="84"/>
        </w:rPr>
      </w:pPr>
      <w:r>
        <w:rPr>
          <w:rFonts w:hint="eastAsia"/>
          <w:sz w:val="84"/>
        </w:rPr>
        <w:t>教</w:t>
      </w:r>
      <w:r>
        <w:rPr>
          <w:rFonts w:hint="eastAsia"/>
          <w:sz w:val="84"/>
        </w:rPr>
        <w:t xml:space="preserve"> </w:t>
      </w:r>
      <w:r>
        <w:rPr>
          <w:rFonts w:hint="eastAsia"/>
          <w:sz w:val="84"/>
        </w:rPr>
        <w:t>学</w:t>
      </w:r>
      <w:r>
        <w:rPr>
          <w:rFonts w:hint="eastAsia"/>
          <w:sz w:val="84"/>
        </w:rPr>
        <w:t xml:space="preserve"> </w:t>
      </w:r>
      <w:r>
        <w:rPr>
          <w:rFonts w:hint="eastAsia"/>
          <w:sz w:val="84"/>
        </w:rPr>
        <w:t>日</w:t>
      </w:r>
      <w:r>
        <w:rPr>
          <w:rFonts w:hint="eastAsia"/>
          <w:sz w:val="84"/>
        </w:rPr>
        <w:t xml:space="preserve"> </w:t>
      </w:r>
      <w:r>
        <w:rPr>
          <w:rFonts w:hint="eastAsia"/>
          <w:sz w:val="84"/>
        </w:rPr>
        <w:t>历</w:t>
      </w:r>
      <w:r>
        <w:rPr>
          <w:rFonts w:hint="eastAsia"/>
          <w:sz w:val="84"/>
        </w:rPr>
        <w:t xml:space="preserve"> </w:t>
      </w:r>
    </w:p>
    <w:p w:rsidR="00B64CF6" w:rsidRDefault="00B64CF6">
      <w:pPr>
        <w:jc w:val="center"/>
        <w:rPr>
          <w:b/>
          <w:sz w:val="84"/>
        </w:rPr>
      </w:pPr>
    </w:p>
    <w:p w:rsidR="00B64CF6" w:rsidRDefault="00B64CF6">
      <w:pPr>
        <w:jc w:val="center"/>
        <w:rPr>
          <w:b/>
          <w:sz w:val="84"/>
        </w:rPr>
      </w:pPr>
      <w:bookmarkStart w:id="0" w:name="_GoBack"/>
      <w:bookmarkEnd w:id="0"/>
    </w:p>
    <w:p w:rsidR="00F36881" w:rsidRDefault="008F0D04" w:rsidP="00F36881">
      <w:pPr>
        <w:spacing w:line="480" w:lineRule="auto"/>
        <w:rPr>
          <w:bCs/>
          <w:sz w:val="28"/>
        </w:rPr>
      </w:pPr>
      <w:r>
        <w:rPr>
          <w:rFonts w:hint="eastAsia"/>
          <w:bCs/>
          <w:sz w:val="28"/>
        </w:rPr>
        <w:t xml:space="preserve">    </w:t>
      </w:r>
      <w:r w:rsidR="00F36881">
        <w:rPr>
          <w:rFonts w:hint="eastAsia"/>
          <w:bCs/>
          <w:sz w:val="28"/>
        </w:rPr>
        <w:t xml:space="preserve">  </w:t>
      </w:r>
      <w:r w:rsidR="00F36881">
        <w:rPr>
          <w:rFonts w:hint="eastAsia"/>
          <w:bCs/>
          <w:sz w:val="28"/>
        </w:rPr>
        <w:t>课程名称</w:t>
      </w:r>
      <w:r w:rsidR="00F36881" w:rsidRPr="00AE1AC0">
        <w:rPr>
          <w:rFonts w:hint="eastAsia"/>
          <w:bCs/>
          <w:sz w:val="28"/>
          <w:u w:val="single"/>
        </w:rPr>
        <w:t xml:space="preserve">   </w:t>
      </w:r>
      <w:r w:rsidR="00F36881">
        <w:rPr>
          <w:rFonts w:hint="eastAsia"/>
          <w:bCs/>
          <w:sz w:val="28"/>
          <w:u w:val="single"/>
        </w:rPr>
        <w:t>金融衍生工具</w:t>
      </w:r>
      <w:r w:rsidR="00F73EE3" w:rsidRPr="00F73EE3">
        <w:rPr>
          <w:bCs/>
          <w:sz w:val="28"/>
          <w:u w:val="single"/>
        </w:rPr>
        <w:t>100719T015</w:t>
      </w:r>
      <w:r w:rsidR="00044AE5">
        <w:rPr>
          <w:rFonts w:hint="eastAsia"/>
          <w:bCs/>
          <w:sz w:val="28"/>
          <w:u w:val="single"/>
        </w:rPr>
        <w:t xml:space="preserve">-01 </w:t>
      </w:r>
      <w:r w:rsidR="00F36881" w:rsidRPr="00AE1AC0">
        <w:rPr>
          <w:rFonts w:hint="eastAsia"/>
          <w:bCs/>
          <w:sz w:val="28"/>
          <w:u w:val="single"/>
        </w:rPr>
        <w:t xml:space="preserve"> </w:t>
      </w:r>
      <w:r w:rsidR="00F36881">
        <w:rPr>
          <w:rFonts w:hint="eastAsia"/>
          <w:bCs/>
          <w:sz w:val="28"/>
        </w:rPr>
        <w:t xml:space="preserve"> </w:t>
      </w:r>
      <w:r w:rsidR="00F36881">
        <w:rPr>
          <w:rFonts w:hint="eastAsia"/>
          <w:bCs/>
          <w:sz w:val="28"/>
        </w:rPr>
        <w:t>性质</w:t>
      </w:r>
      <w:r w:rsidR="00F36881" w:rsidRPr="00614E58">
        <w:rPr>
          <w:rFonts w:hint="eastAsia"/>
          <w:bCs/>
          <w:sz w:val="28"/>
          <w:u w:val="single"/>
        </w:rPr>
        <w:t xml:space="preserve">  </w:t>
      </w:r>
      <w:r w:rsidR="00F36881">
        <w:rPr>
          <w:rFonts w:hint="eastAsia"/>
          <w:bCs/>
          <w:sz w:val="28"/>
          <w:u w:val="single"/>
        </w:rPr>
        <w:t>选</w:t>
      </w:r>
      <w:r w:rsidR="00F36881" w:rsidRPr="00614E58">
        <w:rPr>
          <w:rFonts w:hint="eastAsia"/>
          <w:bCs/>
          <w:sz w:val="28"/>
          <w:u w:val="single"/>
        </w:rPr>
        <w:t>修</w:t>
      </w:r>
      <w:r w:rsidR="00F36881" w:rsidRPr="00614E58">
        <w:rPr>
          <w:rFonts w:hint="eastAsia"/>
          <w:bCs/>
          <w:sz w:val="28"/>
          <w:u w:val="single"/>
        </w:rPr>
        <w:t xml:space="preserve"> </w:t>
      </w:r>
    </w:p>
    <w:p w:rsidR="00F36881" w:rsidRDefault="00F36881" w:rsidP="00F36881">
      <w:pPr>
        <w:spacing w:line="480" w:lineRule="auto"/>
        <w:rPr>
          <w:bCs/>
          <w:sz w:val="28"/>
        </w:rPr>
      </w:pPr>
      <w:r>
        <w:rPr>
          <w:rFonts w:hint="eastAsia"/>
          <w:bCs/>
          <w:sz w:val="28"/>
        </w:rPr>
        <w:t xml:space="preserve">     </w:t>
      </w:r>
      <w:r>
        <w:rPr>
          <w:rFonts w:hint="eastAsia"/>
          <w:bCs/>
          <w:sz w:val="28"/>
        </w:rPr>
        <w:t>总学时</w:t>
      </w:r>
      <w:r w:rsidRPr="00614E58">
        <w:rPr>
          <w:rFonts w:hint="eastAsia"/>
          <w:bCs/>
          <w:sz w:val="28"/>
          <w:u w:val="single"/>
        </w:rPr>
        <w:t xml:space="preserve"> 48</w:t>
      </w:r>
      <w:r>
        <w:rPr>
          <w:rFonts w:hint="eastAsia"/>
          <w:bCs/>
          <w:sz w:val="28"/>
          <w:u w:val="single"/>
        </w:rPr>
        <w:t xml:space="preserve"> </w:t>
      </w:r>
      <w:r>
        <w:rPr>
          <w:rFonts w:hint="eastAsia"/>
          <w:bCs/>
          <w:sz w:val="28"/>
        </w:rPr>
        <w:t>讲课</w:t>
      </w:r>
      <w:r w:rsidRPr="00AE1AC0">
        <w:rPr>
          <w:rFonts w:hint="eastAsia"/>
          <w:bCs/>
          <w:sz w:val="28"/>
          <w:u w:val="single"/>
        </w:rPr>
        <w:t xml:space="preserve"> 48</w:t>
      </w:r>
      <w:r>
        <w:rPr>
          <w:rFonts w:hint="eastAsia"/>
          <w:bCs/>
          <w:sz w:val="28"/>
        </w:rPr>
        <w:t>实验</w:t>
      </w:r>
      <w:r w:rsidRPr="00614E58">
        <w:rPr>
          <w:rFonts w:hint="eastAsia"/>
          <w:bCs/>
          <w:sz w:val="28"/>
          <w:u w:val="single"/>
        </w:rPr>
        <w:t xml:space="preserve"> </w:t>
      </w:r>
      <w:r>
        <w:rPr>
          <w:rFonts w:hint="eastAsia"/>
          <w:bCs/>
          <w:sz w:val="28"/>
          <w:u w:val="single"/>
        </w:rPr>
        <w:t xml:space="preserve"> 0 </w:t>
      </w:r>
      <w:r w:rsidRPr="00614E58">
        <w:rPr>
          <w:rFonts w:hint="eastAsia"/>
          <w:bCs/>
          <w:sz w:val="28"/>
          <w:u w:val="single"/>
        </w:rPr>
        <w:t xml:space="preserve"> </w:t>
      </w:r>
      <w:r>
        <w:rPr>
          <w:rFonts w:hint="eastAsia"/>
          <w:bCs/>
          <w:sz w:val="28"/>
        </w:rPr>
        <w:t>其它＿＿＿＿</w:t>
      </w:r>
    </w:p>
    <w:p w:rsidR="00F36881" w:rsidRDefault="00F36881" w:rsidP="00F36881">
      <w:pPr>
        <w:spacing w:line="480" w:lineRule="auto"/>
        <w:rPr>
          <w:bCs/>
          <w:sz w:val="28"/>
        </w:rPr>
      </w:pPr>
      <w:r>
        <w:rPr>
          <w:rFonts w:hint="eastAsia"/>
          <w:bCs/>
          <w:sz w:val="28"/>
        </w:rPr>
        <w:t xml:space="preserve">     </w:t>
      </w:r>
      <w:r>
        <w:rPr>
          <w:rFonts w:hint="eastAsia"/>
          <w:bCs/>
          <w:sz w:val="28"/>
        </w:rPr>
        <w:t>授课班级</w:t>
      </w:r>
      <w:r w:rsidR="00E51D18">
        <w:rPr>
          <w:rFonts w:hint="eastAsia"/>
          <w:bCs/>
          <w:sz w:val="28"/>
        </w:rPr>
        <w:t xml:space="preserve"> </w:t>
      </w:r>
      <w:r>
        <w:rPr>
          <w:rFonts w:hint="eastAsia"/>
          <w:bCs/>
          <w:sz w:val="28"/>
          <w:u w:val="single"/>
        </w:rPr>
        <w:t>能源经济</w:t>
      </w:r>
      <w:r w:rsidR="00E51D18">
        <w:rPr>
          <w:rFonts w:hint="eastAsia"/>
          <w:bCs/>
          <w:sz w:val="28"/>
          <w:u w:val="single"/>
        </w:rPr>
        <w:t>15</w:t>
      </w:r>
      <w:r>
        <w:rPr>
          <w:rFonts w:hint="eastAsia"/>
          <w:bCs/>
          <w:sz w:val="28"/>
          <w:u w:val="single"/>
        </w:rPr>
        <w:t>，财务</w:t>
      </w:r>
      <w:r w:rsidR="00B12ED2">
        <w:rPr>
          <w:rFonts w:hint="eastAsia"/>
          <w:bCs/>
          <w:sz w:val="28"/>
          <w:u w:val="single"/>
        </w:rPr>
        <w:t>1</w:t>
      </w:r>
      <w:r w:rsidR="00E51D18">
        <w:rPr>
          <w:rFonts w:hint="eastAsia"/>
          <w:bCs/>
          <w:sz w:val="28"/>
          <w:u w:val="single"/>
        </w:rPr>
        <w:t>5</w:t>
      </w:r>
      <w:r w:rsidR="00E51D18">
        <w:rPr>
          <w:rFonts w:hint="eastAsia"/>
          <w:bCs/>
          <w:sz w:val="28"/>
          <w:u w:val="single"/>
        </w:rPr>
        <w:t>、</w:t>
      </w:r>
      <w:r w:rsidR="00E51D18">
        <w:rPr>
          <w:rFonts w:hint="eastAsia"/>
          <w:bCs/>
          <w:sz w:val="28"/>
          <w:u w:val="single"/>
        </w:rPr>
        <w:t>16</w:t>
      </w:r>
      <w:r w:rsidRPr="005725B7">
        <w:rPr>
          <w:rFonts w:hint="eastAsia"/>
          <w:bCs/>
          <w:sz w:val="28"/>
          <w:u w:val="single"/>
        </w:rPr>
        <w:t xml:space="preserve"> </w:t>
      </w:r>
      <w:r w:rsidR="00E51D18">
        <w:rPr>
          <w:rFonts w:hint="eastAsia"/>
          <w:bCs/>
          <w:sz w:val="28"/>
          <w:u w:val="single"/>
        </w:rPr>
        <w:t>等</w:t>
      </w:r>
      <w:r w:rsidRPr="005725B7">
        <w:rPr>
          <w:rFonts w:hint="eastAsia"/>
          <w:bCs/>
          <w:sz w:val="28"/>
          <w:u w:val="single"/>
        </w:rPr>
        <w:t xml:space="preserve"> </w:t>
      </w:r>
      <w:r>
        <w:rPr>
          <w:rFonts w:hint="eastAsia"/>
          <w:bCs/>
          <w:sz w:val="28"/>
        </w:rPr>
        <w:t>学生人数</w:t>
      </w:r>
      <w:r w:rsidR="00E51D18">
        <w:rPr>
          <w:rFonts w:hint="eastAsia"/>
          <w:bCs/>
          <w:sz w:val="28"/>
          <w:u w:val="single"/>
        </w:rPr>
        <w:t>106</w:t>
      </w:r>
    </w:p>
    <w:p w:rsidR="00F36881" w:rsidRDefault="00F36881" w:rsidP="00F36881">
      <w:pPr>
        <w:spacing w:line="480" w:lineRule="auto"/>
        <w:ind w:firstLineChars="250" w:firstLine="700"/>
        <w:rPr>
          <w:bCs/>
          <w:sz w:val="28"/>
        </w:rPr>
      </w:pPr>
      <w:r>
        <w:rPr>
          <w:rFonts w:hint="eastAsia"/>
          <w:bCs/>
          <w:sz w:val="28"/>
        </w:rPr>
        <w:t>任课教师</w:t>
      </w:r>
      <w:r>
        <w:rPr>
          <w:rFonts w:hint="eastAsia"/>
          <w:bCs/>
          <w:sz w:val="28"/>
        </w:rPr>
        <w:t xml:space="preserve">  </w:t>
      </w:r>
      <w:r w:rsidRPr="00614E58">
        <w:rPr>
          <w:rFonts w:hint="eastAsia"/>
          <w:bCs/>
          <w:sz w:val="28"/>
          <w:u w:val="single"/>
        </w:rPr>
        <w:t xml:space="preserve"> </w:t>
      </w:r>
      <w:r>
        <w:rPr>
          <w:rFonts w:hint="eastAsia"/>
          <w:bCs/>
          <w:sz w:val="28"/>
          <w:u w:val="single"/>
        </w:rPr>
        <w:t xml:space="preserve">  </w:t>
      </w:r>
      <w:r>
        <w:rPr>
          <w:rFonts w:hint="eastAsia"/>
          <w:bCs/>
          <w:sz w:val="28"/>
          <w:u w:val="single"/>
        </w:rPr>
        <w:t>马郑玮</w:t>
      </w:r>
      <w:r>
        <w:rPr>
          <w:rFonts w:hint="eastAsia"/>
          <w:bCs/>
          <w:sz w:val="28"/>
          <w:u w:val="single"/>
        </w:rPr>
        <w:t xml:space="preserve">     </w:t>
      </w:r>
      <w:r>
        <w:rPr>
          <w:rFonts w:hint="eastAsia"/>
          <w:bCs/>
          <w:sz w:val="28"/>
        </w:rPr>
        <w:t>职称</w:t>
      </w:r>
      <w:r w:rsidRPr="004A5C96">
        <w:rPr>
          <w:rFonts w:hint="eastAsia"/>
          <w:bCs/>
          <w:sz w:val="28"/>
          <w:u w:val="single"/>
        </w:rPr>
        <w:t xml:space="preserve"> </w:t>
      </w:r>
      <w:r>
        <w:rPr>
          <w:rFonts w:hint="eastAsia"/>
          <w:bCs/>
          <w:sz w:val="28"/>
          <w:u w:val="single"/>
        </w:rPr>
        <w:t xml:space="preserve"> </w:t>
      </w:r>
      <w:r w:rsidR="00E51D18">
        <w:rPr>
          <w:rFonts w:hint="eastAsia"/>
          <w:bCs/>
          <w:sz w:val="28"/>
          <w:u w:val="single"/>
        </w:rPr>
        <w:t>副教授</w:t>
      </w:r>
      <w:r>
        <w:rPr>
          <w:rFonts w:hint="eastAsia"/>
          <w:bCs/>
          <w:sz w:val="28"/>
          <w:u w:val="single"/>
        </w:rPr>
        <w:t xml:space="preserve">     </w:t>
      </w:r>
    </w:p>
    <w:p w:rsidR="00F36881" w:rsidRDefault="00F36881" w:rsidP="00F36881">
      <w:pPr>
        <w:spacing w:line="480" w:lineRule="auto"/>
        <w:rPr>
          <w:bCs/>
          <w:sz w:val="28"/>
        </w:rPr>
      </w:pPr>
      <w:r>
        <w:rPr>
          <w:rFonts w:hint="eastAsia"/>
          <w:bCs/>
          <w:sz w:val="28"/>
        </w:rPr>
        <w:t xml:space="preserve">     </w:t>
      </w:r>
      <w:r>
        <w:rPr>
          <w:rFonts w:hint="eastAsia"/>
          <w:bCs/>
          <w:sz w:val="28"/>
        </w:rPr>
        <w:t>所在院</w:t>
      </w:r>
      <w:r>
        <w:rPr>
          <w:rFonts w:hint="eastAsia"/>
          <w:bCs/>
          <w:sz w:val="28"/>
        </w:rPr>
        <w:t>(</w:t>
      </w:r>
      <w:r>
        <w:rPr>
          <w:rFonts w:hint="eastAsia"/>
          <w:bCs/>
          <w:sz w:val="28"/>
        </w:rPr>
        <w:t>系、部</w:t>
      </w:r>
      <w:r>
        <w:rPr>
          <w:rFonts w:hint="eastAsia"/>
          <w:bCs/>
          <w:sz w:val="28"/>
        </w:rPr>
        <w:t xml:space="preserve">)   </w:t>
      </w:r>
      <w:r w:rsidRPr="00614E58">
        <w:rPr>
          <w:rFonts w:hint="eastAsia"/>
          <w:bCs/>
          <w:sz w:val="28"/>
          <w:u w:val="single"/>
        </w:rPr>
        <w:t xml:space="preserve">  </w:t>
      </w:r>
      <w:r>
        <w:rPr>
          <w:rFonts w:hint="eastAsia"/>
          <w:bCs/>
          <w:sz w:val="28"/>
          <w:u w:val="single"/>
        </w:rPr>
        <w:t xml:space="preserve">  </w:t>
      </w:r>
      <w:r w:rsidRPr="00614E58">
        <w:rPr>
          <w:rFonts w:hint="eastAsia"/>
          <w:bCs/>
          <w:sz w:val="28"/>
          <w:u w:val="single"/>
        </w:rPr>
        <w:t xml:space="preserve"> </w:t>
      </w:r>
      <w:r w:rsidRPr="00614E58">
        <w:rPr>
          <w:rFonts w:hint="eastAsia"/>
          <w:bCs/>
          <w:sz w:val="28"/>
          <w:u w:val="single"/>
        </w:rPr>
        <w:t>工商管理学院</w:t>
      </w:r>
      <w:r>
        <w:rPr>
          <w:rFonts w:hint="eastAsia"/>
          <w:bCs/>
          <w:sz w:val="28"/>
          <w:u w:val="single"/>
        </w:rPr>
        <w:t xml:space="preserve">     </w:t>
      </w:r>
    </w:p>
    <w:p w:rsidR="00F36881" w:rsidRPr="00477161" w:rsidRDefault="00F36881" w:rsidP="00F36881">
      <w:pPr>
        <w:spacing w:line="480" w:lineRule="auto"/>
        <w:ind w:firstLineChars="250" w:firstLine="700"/>
        <w:rPr>
          <w:bCs/>
          <w:sz w:val="28"/>
        </w:rPr>
      </w:pPr>
      <w:r>
        <w:rPr>
          <w:rFonts w:hint="eastAsia"/>
          <w:sz w:val="28"/>
        </w:rPr>
        <w:t>系</w:t>
      </w:r>
      <w:r>
        <w:rPr>
          <w:rFonts w:hint="eastAsia"/>
          <w:sz w:val="28"/>
        </w:rPr>
        <w:t>(</w:t>
      </w:r>
      <w:r>
        <w:rPr>
          <w:rFonts w:hint="eastAsia"/>
          <w:sz w:val="28"/>
        </w:rPr>
        <w:t>教研室</w:t>
      </w:r>
      <w:r>
        <w:rPr>
          <w:rFonts w:hint="eastAsia"/>
          <w:sz w:val="28"/>
        </w:rPr>
        <w:t>)</w:t>
      </w:r>
      <w:r>
        <w:rPr>
          <w:rFonts w:hint="eastAsia"/>
          <w:sz w:val="28"/>
        </w:rPr>
        <w:t>主任签字</w:t>
      </w:r>
      <w:r>
        <w:rPr>
          <w:rFonts w:hint="eastAsia"/>
          <w:sz w:val="28"/>
        </w:rPr>
        <w:t>_______________________</w:t>
      </w:r>
    </w:p>
    <w:p w:rsidR="001044AE" w:rsidRPr="00500B7D" w:rsidRDefault="00453D14" w:rsidP="00F36881">
      <w:pPr>
        <w:spacing w:line="480" w:lineRule="auto"/>
        <w:rPr>
          <w:rFonts w:ascii="宋体" w:hAnsi="宋体" w:cs="宋体"/>
          <w:kern w:val="0"/>
          <w:sz w:val="27"/>
          <w:szCs w:val="27"/>
        </w:rPr>
      </w:pPr>
      <w:r>
        <w:rPr>
          <w:rFonts w:hint="eastAsia"/>
          <w:sz w:val="28"/>
        </w:rPr>
        <w:t xml:space="preserve">　　　</w:t>
      </w:r>
      <w:r w:rsidRPr="00500B7D">
        <w:rPr>
          <w:rFonts w:ascii="宋体" w:hAnsi="宋体" w:cs="宋体" w:hint="eastAsia"/>
          <w:kern w:val="0"/>
          <w:sz w:val="27"/>
          <w:szCs w:val="27"/>
        </w:rPr>
        <w:t xml:space="preserve"> </w:t>
      </w:r>
      <w:r w:rsidR="002A7233" w:rsidRPr="00500B7D">
        <w:rPr>
          <w:rFonts w:ascii="宋体" w:hAnsi="宋体" w:cs="宋体" w:hint="eastAsia"/>
          <w:kern w:val="0"/>
          <w:sz w:val="27"/>
          <w:szCs w:val="27"/>
        </w:rPr>
        <w:t>教材名称：</w:t>
      </w:r>
      <w:r w:rsidRPr="00500B7D">
        <w:rPr>
          <w:rFonts w:ascii="宋体" w:hAnsi="宋体" w:cs="宋体" w:hint="eastAsia"/>
          <w:kern w:val="0"/>
          <w:sz w:val="27"/>
          <w:szCs w:val="27"/>
        </w:rPr>
        <w:t xml:space="preserve">  </w:t>
      </w:r>
      <w:r w:rsidR="00E32DB2" w:rsidRPr="00500B7D">
        <w:rPr>
          <w:rFonts w:ascii="宋体" w:hAnsi="宋体" w:cs="宋体"/>
          <w:kern w:val="0"/>
          <w:sz w:val="27"/>
          <w:szCs w:val="27"/>
        </w:rPr>
        <w:t>金融衍生工具</w:t>
      </w:r>
      <w:r w:rsidRPr="00500B7D">
        <w:rPr>
          <w:rFonts w:ascii="宋体" w:hAnsi="宋体" w:cs="宋体" w:hint="eastAsia"/>
          <w:kern w:val="0"/>
          <w:sz w:val="27"/>
          <w:szCs w:val="27"/>
        </w:rPr>
        <w:t xml:space="preserve">  </w:t>
      </w:r>
      <w:proofErr w:type="gramStart"/>
      <w:r w:rsidR="00E32DB2" w:rsidRPr="00500B7D">
        <w:rPr>
          <w:rFonts w:ascii="宋体" w:hAnsi="宋体" w:cs="宋体"/>
          <w:kern w:val="0"/>
          <w:sz w:val="27"/>
          <w:szCs w:val="27"/>
        </w:rPr>
        <w:t>汪昌云</w:t>
      </w:r>
      <w:proofErr w:type="gramEnd"/>
      <w:r w:rsidR="004A5C96" w:rsidRPr="00500B7D">
        <w:rPr>
          <w:rFonts w:ascii="宋体" w:hAnsi="宋体" w:cs="宋体" w:hint="eastAsia"/>
          <w:kern w:val="0"/>
          <w:sz w:val="27"/>
          <w:szCs w:val="27"/>
        </w:rPr>
        <w:t>主编</w:t>
      </w:r>
      <w:r w:rsidRPr="00500B7D">
        <w:rPr>
          <w:rFonts w:ascii="宋体" w:hAnsi="宋体" w:cs="宋体" w:hint="eastAsia"/>
          <w:kern w:val="0"/>
          <w:sz w:val="27"/>
          <w:szCs w:val="27"/>
        </w:rPr>
        <w:t xml:space="preserve"> </w:t>
      </w:r>
    </w:p>
    <w:p w:rsidR="002A7233" w:rsidRPr="00500B7D" w:rsidRDefault="002A7233" w:rsidP="002A7233">
      <w:pPr>
        <w:rPr>
          <w:rFonts w:ascii="宋体" w:hAnsi="宋体" w:cs="宋体"/>
          <w:kern w:val="0"/>
          <w:sz w:val="27"/>
          <w:szCs w:val="27"/>
        </w:rPr>
      </w:pPr>
      <w:r w:rsidRPr="00500B7D">
        <w:rPr>
          <w:rFonts w:ascii="宋体" w:hAnsi="宋体" w:cs="宋体" w:hint="eastAsia"/>
          <w:kern w:val="0"/>
          <w:sz w:val="27"/>
          <w:szCs w:val="27"/>
        </w:rPr>
        <w:t xml:space="preserve">　　　　出版单位：</w:t>
      </w:r>
      <w:r w:rsidR="005F7B14" w:rsidRPr="00500B7D">
        <w:rPr>
          <w:rFonts w:ascii="宋体" w:hAnsi="宋体" w:cs="宋体"/>
          <w:kern w:val="0"/>
          <w:sz w:val="27"/>
          <w:szCs w:val="27"/>
        </w:rPr>
        <w:t>中国人民大学出版社</w:t>
      </w:r>
      <w:r w:rsidR="005F7B14" w:rsidRPr="00500B7D">
        <w:rPr>
          <w:rFonts w:ascii="宋体" w:hAnsi="宋体" w:cs="宋体" w:hint="eastAsia"/>
          <w:kern w:val="0"/>
          <w:sz w:val="27"/>
          <w:szCs w:val="27"/>
        </w:rPr>
        <w:t xml:space="preserve">  </w:t>
      </w:r>
      <w:r w:rsidRPr="00500B7D">
        <w:rPr>
          <w:rFonts w:ascii="宋体" w:hAnsi="宋体" w:cs="宋体" w:hint="eastAsia"/>
          <w:kern w:val="0"/>
          <w:sz w:val="27"/>
          <w:szCs w:val="27"/>
        </w:rPr>
        <w:t>出版时间：</w:t>
      </w:r>
      <w:r w:rsidR="00614E58" w:rsidRPr="00500B7D">
        <w:rPr>
          <w:rFonts w:ascii="宋体" w:hAnsi="宋体" w:cs="宋体" w:hint="eastAsia"/>
          <w:kern w:val="0"/>
          <w:sz w:val="27"/>
          <w:szCs w:val="27"/>
        </w:rPr>
        <w:t>200</w:t>
      </w:r>
      <w:r w:rsidR="005F7B14" w:rsidRPr="00500B7D">
        <w:rPr>
          <w:rFonts w:ascii="宋体" w:hAnsi="宋体" w:cs="宋体" w:hint="eastAsia"/>
          <w:kern w:val="0"/>
          <w:sz w:val="27"/>
          <w:szCs w:val="27"/>
        </w:rPr>
        <w:t>9</w:t>
      </w:r>
      <w:r w:rsidR="00614E58" w:rsidRPr="00500B7D">
        <w:rPr>
          <w:rFonts w:ascii="宋体" w:hAnsi="宋体" w:cs="宋体" w:hint="eastAsia"/>
          <w:kern w:val="0"/>
          <w:sz w:val="27"/>
          <w:szCs w:val="27"/>
        </w:rPr>
        <w:t>年</w:t>
      </w:r>
      <w:r w:rsidR="004A5C96" w:rsidRPr="00500B7D">
        <w:rPr>
          <w:rFonts w:ascii="宋体" w:hAnsi="宋体" w:cs="宋体" w:hint="eastAsia"/>
          <w:kern w:val="0"/>
          <w:sz w:val="27"/>
          <w:szCs w:val="27"/>
        </w:rPr>
        <w:t>第</w:t>
      </w:r>
      <w:r w:rsidR="005F7B14" w:rsidRPr="00500B7D">
        <w:rPr>
          <w:rFonts w:ascii="宋体" w:hAnsi="宋体" w:cs="宋体" w:hint="eastAsia"/>
          <w:kern w:val="0"/>
          <w:sz w:val="27"/>
          <w:szCs w:val="27"/>
        </w:rPr>
        <w:t>1</w:t>
      </w:r>
      <w:r w:rsidR="004A5C96" w:rsidRPr="00500B7D">
        <w:rPr>
          <w:rFonts w:ascii="宋体" w:hAnsi="宋体" w:cs="宋体" w:hint="eastAsia"/>
          <w:kern w:val="0"/>
          <w:sz w:val="27"/>
          <w:szCs w:val="27"/>
        </w:rPr>
        <w:t>版</w:t>
      </w:r>
    </w:p>
    <w:p w:rsidR="00B64CF6" w:rsidRPr="00500B7D" w:rsidRDefault="00B64CF6">
      <w:pPr>
        <w:jc w:val="center"/>
        <w:rPr>
          <w:rFonts w:ascii="宋体" w:hAnsi="宋体" w:cs="宋体"/>
          <w:kern w:val="0"/>
          <w:sz w:val="27"/>
          <w:szCs w:val="27"/>
        </w:rPr>
      </w:pPr>
    </w:p>
    <w:p w:rsidR="001044AE" w:rsidRDefault="001044AE">
      <w:pPr>
        <w:jc w:val="center"/>
        <w:rPr>
          <w:sz w:val="28"/>
        </w:rPr>
      </w:pPr>
    </w:p>
    <w:p w:rsidR="00B64CF6" w:rsidRDefault="001044AE">
      <w:pPr>
        <w:jc w:val="center"/>
        <w:rPr>
          <w:rFonts w:ascii="黑体" w:eastAsia="黑体"/>
          <w:sz w:val="44"/>
        </w:rPr>
      </w:pPr>
      <w:r>
        <w:rPr>
          <w:rFonts w:hint="eastAsia"/>
          <w:sz w:val="32"/>
        </w:rPr>
        <w:t>中国</w:t>
      </w:r>
      <w:r w:rsidR="00B64CF6">
        <w:rPr>
          <w:rFonts w:hint="eastAsia"/>
          <w:sz w:val="32"/>
        </w:rPr>
        <w:t>石油大学</w:t>
      </w:r>
      <w:r w:rsidR="00B64CF6">
        <w:rPr>
          <w:sz w:val="32"/>
        </w:rPr>
        <w:t>(</w:t>
      </w:r>
      <w:r w:rsidR="00B64CF6">
        <w:rPr>
          <w:rFonts w:hint="eastAsia"/>
          <w:sz w:val="32"/>
        </w:rPr>
        <w:t>北京</w:t>
      </w:r>
      <w:r w:rsidR="00B64CF6">
        <w:rPr>
          <w:sz w:val="32"/>
        </w:rPr>
        <w:t>)</w:t>
      </w:r>
      <w:r w:rsidR="00B64CF6">
        <w:rPr>
          <w:rFonts w:hint="eastAsia"/>
          <w:sz w:val="32"/>
        </w:rPr>
        <w:t>教务处</w:t>
      </w:r>
      <w:r>
        <w:rPr>
          <w:rFonts w:hint="eastAsia"/>
          <w:sz w:val="32"/>
        </w:rPr>
        <w:t>制</w:t>
      </w:r>
    </w:p>
    <w:p w:rsidR="00B64CF6" w:rsidRDefault="00B64CF6" w:rsidP="001044AE">
      <w:pPr>
        <w:rPr>
          <w:rFonts w:ascii="黑体" w:eastAsia="黑体"/>
          <w:sz w:val="24"/>
          <w:szCs w:val="24"/>
        </w:rPr>
      </w:pPr>
    </w:p>
    <w:p w:rsidR="00B64CF6" w:rsidRDefault="00B64CF6" w:rsidP="001044AE">
      <w:pPr>
        <w:rPr>
          <w:rFonts w:ascii="黑体" w:eastAsia="黑体"/>
          <w:sz w:val="24"/>
          <w:szCs w:val="24"/>
        </w:rPr>
      </w:pPr>
      <w:r w:rsidRPr="001044AE">
        <w:rPr>
          <w:rFonts w:ascii="黑体" w:eastAsia="黑体" w:hint="eastAsia"/>
          <w:sz w:val="24"/>
          <w:szCs w:val="24"/>
        </w:rPr>
        <w:t>填 写 说</w:t>
      </w:r>
      <w:r w:rsidRPr="001044AE">
        <w:rPr>
          <w:rFonts w:ascii="黑体" w:eastAsia="黑体"/>
          <w:sz w:val="24"/>
          <w:szCs w:val="24"/>
        </w:rPr>
        <w:t xml:space="preserve"> </w:t>
      </w:r>
      <w:r w:rsidRPr="001044AE">
        <w:rPr>
          <w:rFonts w:ascii="黑体" w:eastAsia="黑体" w:hint="eastAsia"/>
          <w:sz w:val="24"/>
          <w:szCs w:val="24"/>
        </w:rPr>
        <w:t>明</w:t>
      </w:r>
      <w:r w:rsidR="001044AE">
        <w:rPr>
          <w:rFonts w:ascii="黑体" w:eastAsia="黑体" w:hint="eastAsia"/>
          <w:sz w:val="24"/>
          <w:szCs w:val="24"/>
        </w:rPr>
        <w:t>：</w:t>
      </w:r>
    </w:p>
    <w:p w:rsidR="001044AE" w:rsidRPr="00770A47" w:rsidRDefault="001044AE" w:rsidP="00770A47">
      <w:pPr>
        <w:ind w:left="360" w:hangingChars="150" w:hanging="360"/>
        <w:rPr>
          <w:rFonts w:ascii="黑体" w:eastAsia="黑体"/>
          <w:b/>
          <w:sz w:val="24"/>
          <w:szCs w:val="24"/>
        </w:rPr>
      </w:pPr>
      <w:r>
        <w:rPr>
          <w:rFonts w:ascii="黑体" w:eastAsia="黑体" w:hint="eastAsia"/>
          <w:sz w:val="24"/>
          <w:szCs w:val="24"/>
        </w:rPr>
        <w:t>1．</w:t>
      </w:r>
      <w:r w:rsidR="00770A47">
        <w:rPr>
          <w:rFonts w:ascii="宋体" w:hAnsi="宋体" w:hint="eastAsia"/>
          <w:szCs w:val="21"/>
        </w:rPr>
        <w:t>每上一次课填写一行，</w:t>
      </w:r>
      <w:r w:rsidR="00F61700">
        <w:rPr>
          <w:rFonts w:ascii="宋体" w:hAnsi="宋体" w:hint="eastAsia"/>
          <w:szCs w:val="21"/>
        </w:rPr>
        <w:t>节次填写数字“1－</w:t>
      </w:r>
      <w:smartTag w:uri="urn:schemas-microsoft-com:office:smarttags" w:element="chmetcnv">
        <w:smartTagPr>
          <w:attr w:name="TCSC" w:val="0"/>
          <w:attr w:name="NumberType" w:val="1"/>
          <w:attr w:name="Negative" w:val="False"/>
          <w:attr w:name="HasSpace" w:val="False"/>
          <w:attr w:name="SourceValue" w:val="5"/>
          <w:attr w:name="UnitName" w:val="”"/>
        </w:smartTagPr>
        <w:r w:rsidR="00F61700">
          <w:rPr>
            <w:rFonts w:ascii="宋体" w:hAnsi="宋体" w:hint="eastAsia"/>
            <w:szCs w:val="21"/>
          </w:rPr>
          <w:t>5”</w:t>
        </w:r>
      </w:smartTag>
      <w:r w:rsidR="00F61700">
        <w:rPr>
          <w:rFonts w:ascii="宋体" w:hAnsi="宋体" w:hint="eastAsia"/>
          <w:szCs w:val="21"/>
        </w:rPr>
        <w:t>，一天共分5大节课，例如：一周上三次课填写三行</w:t>
      </w:r>
      <w:r w:rsidR="00770A47">
        <w:rPr>
          <w:rFonts w:ascii="宋体" w:hAnsi="宋体" w:hint="eastAsia"/>
          <w:szCs w:val="21"/>
        </w:rPr>
        <w:t>，并在周学时栏合并单元格填写“</w:t>
      </w:r>
      <w:smartTag w:uri="urn:schemas-microsoft-com:office:smarttags" w:element="chmetcnv">
        <w:smartTagPr>
          <w:attr w:name="TCSC" w:val="0"/>
          <w:attr w:name="NumberType" w:val="1"/>
          <w:attr w:name="Negative" w:val="False"/>
          <w:attr w:name="HasSpace" w:val="False"/>
          <w:attr w:name="SourceValue" w:val="6"/>
          <w:attr w:name="UnitName" w:val="”"/>
        </w:smartTagPr>
        <w:r w:rsidR="00770A47">
          <w:rPr>
            <w:rFonts w:ascii="宋体" w:hAnsi="宋体" w:hint="eastAsia"/>
            <w:szCs w:val="21"/>
          </w:rPr>
          <w:t>6”</w:t>
        </w:r>
      </w:smartTag>
      <w:r w:rsidR="002F2CBE">
        <w:rPr>
          <w:rFonts w:ascii="宋体" w:hAnsi="宋体" w:hint="eastAsia"/>
          <w:szCs w:val="21"/>
        </w:rPr>
        <w:t>，</w:t>
      </w:r>
      <w:r w:rsidR="00770A47">
        <w:rPr>
          <w:rFonts w:ascii="宋体" w:hAnsi="宋体" w:hint="eastAsia"/>
          <w:szCs w:val="21"/>
        </w:rPr>
        <w:t>周一第3、4节，</w:t>
      </w:r>
      <w:r w:rsidR="00F61700">
        <w:rPr>
          <w:rFonts w:ascii="宋体" w:hAnsi="宋体" w:hint="eastAsia"/>
          <w:szCs w:val="21"/>
        </w:rPr>
        <w:t>在节次栏中</w:t>
      </w:r>
      <w:r w:rsidR="00770A47">
        <w:rPr>
          <w:rFonts w:ascii="宋体" w:hAnsi="宋体" w:hint="eastAsia"/>
          <w:szCs w:val="21"/>
        </w:rPr>
        <w:t>填写2</w:t>
      </w:r>
      <w:r w:rsidR="002F2CBE">
        <w:rPr>
          <w:rFonts w:ascii="宋体" w:hAnsi="宋体" w:hint="eastAsia"/>
          <w:szCs w:val="21"/>
        </w:rPr>
        <w:t>。</w:t>
      </w:r>
    </w:p>
    <w:p w:rsidR="00EB7DE4" w:rsidRDefault="001044AE" w:rsidP="00EB7DE4">
      <w:pPr>
        <w:spacing w:line="300" w:lineRule="auto"/>
        <w:ind w:left="360" w:hangingChars="150" w:hanging="360"/>
      </w:pPr>
      <w:r w:rsidRPr="001044AE">
        <w:rPr>
          <w:rFonts w:ascii="黑体" w:eastAsia="黑体" w:hint="eastAsia"/>
          <w:sz w:val="24"/>
          <w:szCs w:val="24"/>
        </w:rPr>
        <w:t>2．</w:t>
      </w:r>
      <w:r w:rsidR="00EB7DE4">
        <w:rPr>
          <w:rFonts w:hint="eastAsia"/>
        </w:rPr>
        <w:t>教学日历一经制订，不应出现大的变动，但允许主讲教师在完成课程教学大纲规定的教学要求前提下，进行必要的调整，以适应不断出现的新情况。如有变动，须经课程所属系主任（教研室主任）批准，并报院（系、部）办公室备查。</w:t>
      </w:r>
    </w:p>
    <w:p w:rsidR="00EB7DE4" w:rsidRDefault="00EB7DE4" w:rsidP="00EB7DE4">
      <w:pPr>
        <w:spacing w:line="300" w:lineRule="auto"/>
        <w:ind w:left="315" w:hangingChars="150" w:hanging="315"/>
      </w:pPr>
      <w:r>
        <w:rPr>
          <w:rFonts w:hint="eastAsia"/>
        </w:rPr>
        <w:t>3</w:t>
      </w:r>
      <w:r>
        <w:rPr>
          <w:rFonts w:hint="eastAsia"/>
        </w:rPr>
        <w:t>．上机、大作业、课堂讨论、外出参观、考试等如占课内学时，在“备注”栏内注明。</w:t>
      </w:r>
    </w:p>
    <w:p w:rsidR="00B64CF6" w:rsidRDefault="00EB7DE4" w:rsidP="005E07B5">
      <w:pPr>
        <w:ind w:left="315" w:hangingChars="150" w:hanging="315"/>
        <w:sectPr w:rsidR="00B64CF6" w:rsidSect="00B64CF6">
          <w:pgSz w:w="11907" w:h="16840" w:code="9"/>
          <w:pgMar w:top="1440" w:right="1797" w:bottom="1440" w:left="1797" w:header="851" w:footer="992" w:gutter="0"/>
          <w:cols w:space="425"/>
        </w:sectPr>
      </w:pPr>
      <w:r>
        <w:rPr>
          <w:rFonts w:hint="eastAsia"/>
        </w:rPr>
        <w:t>4</w:t>
      </w:r>
      <w:r>
        <w:rPr>
          <w:rFonts w:hint="eastAsia"/>
        </w:rPr>
        <w:t>．教学日历由</w:t>
      </w:r>
      <w:r w:rsidR="00444DD3">
        <w:rPr>
          <w:rFonts w:hint="eastAsia"/>
        </w:rPr>
        <w:t>教师自存一份、</w:t>
      </w:r>
      <w:r>
        <w:rPr>
          <w:rFonts w:hint="eastAsia"/>
        </w:rPr>
        <w:t>课程所属系存一份，</w:t>
      </w:r>
      <w:r w:rsidRPr="001044AE">
        <w:rPr>
          <w:rFonts w:hint="eastAsia"/>
        </w:rPr>
        <w:t>在每学期开学</w:t>
      </w:r>
      <w:r w:rsidR="005E07B5">
        <w:rPr>
          <w:rFonts w:hint="eastAsia"/>
        </w:rPr>
        <w:t>后第一周内送课程所属院（系、部）办公室并发一份电子版给课程所属院（系、部）</w:t>
      </w:r>
      <w:r w:rsidR="00444DD3">
        <w:rPr>
          <w:rFonts w:hint="eastAsia"/>
        </w:rPr>
        <w:t>办公室</w:t>
      </w:r>
      <w:r w:rsidR="005E07B5">
        <w:rPr>
          <w:rFonts w:hint="eastAsia"/>
        </w:rPr>
        <w:t>；有实验和上机学时的</w:t>
      </w:r>
      <w:r w:rsidR="00444DD3">
        <w:rPr>
          <w:rFonts w:hint="eastAsia"/>
        </w:rPr>
        <w:t>须</w:t>
      </w:r>
      <w:r w:rsidR="005E07B5">
        <w:rPr>
          <w:rFonts w:hint="eastAsia"/>
        </w:rPr>
        <w:t>发</w:t>
      </w:r>
      <w:r w:rsidR="00444DD3">
        <w:rPr>
          <w:rFonts w:hint="eastAsia"/>
        </w:rPr>
        <w:t>一份电子版的给实践科</w:t>
      </w:r>
      <w:r w:rsidR="00444DD3">
        <w:rPr>
          <w:rFonts w:hint="eastAsia"/>
        </w:rPr>
        <w:t>sjk@cup.edu.cn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474"/>
        <w:gridCol w:w="594"/>
        <w:gridCol w:w="4786"/>
        <w:gridCol w:w="1285"/>
        <w:gridCol w:w="470"/>
        <w:gridCol w:w="426"/>
        <w:gridCol w:w="470"/>
        <w:gridCol w:w="618"/>
      </w:tblGrid>
      <w:tr w:rsidR="000463C8" w:rsidTr="007515CE">
        <w:trPr>
          <w:tblHeader/>
        </w:trPr>
        <w:tc>
          <w:tcPr>
            <w:tcW w:w="1593" w:type="dxa"/>
            <w:gridSpan w:val="3"/>
            <w:shd w:val="clear" w:color="auto" w:fill="auto"/>
            <w:vAlign w:val="center"/>
          </w:tcPr>
          <w:p w:rsidR="001713EA" w:rsidRDefault="00BE434E" w:rsidP="00073FAC">
            <w:pPr>
              <w:spacing w:line="240" w:lineRule="atLeast"/>
              <w:jc w:val="center"/>
            </w:pPr>
            <w:r>
              <w:rPr>
                <w:rFonts w:hint="eastAsia"/>
              </w:rPr>
              <w:lastRenderedPageBreak/>
              <w:t>教学</w:t>
            </w:r>
            <w:r w:rsidR="001713EA">
              <w:rPr>
                <w:rFonts w:hint="eastAsia"/>
              </w:rPr>
              <w:t>时间</w:t>
            </w:r>
          </w:p>
        </w:tc>
        <w:tc>
          <w:tcPr>
            <w:tcW w:w="4786" w:type="dxa"/>
            <w:vMerge w:val="restart"/>
            <w:vAlign w:val="center"/>
          </w:tcPr>
          <w:p w:rsidR="001713EA" w:rsidRDefault="001713EA" w:rsidP="00073FAC">
            <w:pPr>
              <w:jc w:val="center"/>
            </w:pPr>
            <w:r w:rsidRPr="00073FAC">
              <w:rPr>
                <w:rFonts w:hint="eastAsia"/>
                <w:sz w:val="30"/>
              </w:rPr>
              <w:t>授</w:t>
            </w:r>
            <w:r w:rsidRPr="00073FAC">
              <w:rPr>
                <w:rFonts w:hint="eastAsia"/>
                <w:sz w:val="30"/>
              </w:rPr>
              <w:t xml:space="preserve">  </w:t>
            </w:r>
            <w:r w:rsidRPr="00073FAC">
              <w:rPr>
                <w:rFonts w:hint="eastAsia"/>
                <w:sz w:val="30"/>
              </w:rPr>
              <w:t>课</w:t>
            </w:r>
            <w:r w:rsidRPr="00073FAC">
              <w:rPr>
                <w:rFonts w:hint="eastAsia"/>
                <w:sz w:val="30"/>
              </w:rPr>
              <w:t xml:space="preserve">  </w:t>
            </w:r>
            <w:r w:rsidRPr="00073FAC">
              <w:rPr>
                <w:rFonts w:hint="eastAsia"/>
                <w:sz w:val="30"/>
              </w:rPr>
              <w:t>内</w:t>
            </w:r>
            <w:r w:rsidRPr="00073FAC">
              <w:rPr>
                <w:rFonts w:hint="eastAsia"/>
                <w:sz w:val="30"/>
              </w:rPr>
              <w:t xml:space="preserve">  </w:t>
            </w:r>
            <w:r w:rsidRPr="00073FAC">
              <w:rPr>
                <w:rFonts w:hint="eastAsia"/>
                <w:sz w:val="30"/>
              </w:rPr>
              <w:t>容</w:t>
            </w:r>
            <w:r w:rsidRPr="00073FAC">
              <w:rPr>
                <w:rFonts w:hint="eastAsia"/>
                <w:sz w:val="30"/>
              </w:rPr>
              <w:t xml:space="preserve">  </w:t>
            </w:r>
            <w:r w:rsidRPr="00073FAC">
              <w:rPr>
                <w:rFonts w:hint="eastAsia"/>
                <w:sz w:val="30"/>
              </w:rPr>
              <w:t>提</w:t>
            </w:r>
            <w:r w:rsidRPr="00073FAC">
              <w:rPr>
                <w:rFonts w:hint="eastAsia"/>
                <w:sz w:val="30"/>
              </w:rPr>
              <w:t xml:space="preserve">  </w:t>
            </w:r>
            <w:r w:rsidRPr="00073FAC">
              <w:rPr>
                <w:rFonts w:hint="eastAsia"/>
                <w:sz w:val="30"/>
              </w:rPr>
              <w:t>要</w:t>
            </w:r>
          </w:p>
        </w:tc>
        <w:tc>
          <w:tcPr>
            <w:tcW w:w="1285" w:type="dxa"/>
            <w:vMerge w:val="restart"/>
            <w:vAlign w:val="center"/>
          </w:tcPr>
          <w:p w:rsidR="001713EA" w:rsidRDefault="001713EA" w:rsidP="00073FAC">
            <w:pPr>
              <w:jc w:val="center"/>
            </w:pPr>
            <w:r>
              <w:rPr>
                <w:rFonts w:hint="eastAsia"/>
              </w:rPr>
              <w:t>周学时</w:t>
            </w:r>
          </w:p>
          <w:p w:rsidR="001713EA" w:rsidRPr="00073FAC" w:rsidRDefault="001713EA" w:rsidP="00073FAC">
            <w:pPr>
              <w:jc w:val="center"/>
              <w:rPr>
                <w:sz w:val="18"/>
                <w:szCs w:val="18"/>
              </w:rPr>
            </w:pPr>
            <w:r w:rsidRPr="00073FAC">
              <w:rPr>
                <w:rFonts w:hint="eastAsia"/>
                <w:sz w:val="18"/>
                <w:szCs w:val="18"/>
              </w:rPr>
              <w:t>（</w:t>
            </w:r>
            <w:r w:rsidR="007F6F83" w:rsidRPr="00073FAC">
              <w:rPr>
                <w:rFonts w:hint="eastAsia"/>
                <w:sz w:val="18"/>
                <w:szCs w:val="18"/>
              </w:rPr>
              <w:t>周学时大于</w:t>
            </w:r>
            <w:r w:rsidR="007F6F83" w:rsidRPr="00073FAC">
              <w:rPr>
                <w:rFonts w:hint="eastAsia"/>
                <w:sz w:val="18"/>
                <w:szCs w:val="18"/>
              </w:rPr>
              <w:t>2</w:t>
            </w:r>
            <w:r w:rsidR="007F6F83" w:rsidRPr="00073FAC">
              <w:rPr>
                <w:rFonts w:hint="eastAsia"/>
                <w:sz w:val="18"/>
                <w:szCs w:val="18"/>
              </w:rPr>
              <w:t>，</w:t>
            </w:r>
            <w:r w:rsidRPr="00073FAC">
              <w:rPr>
                <w:rFonts w:hint="eastAsia"/>
                <w:sz w:val="18"/>
                <w:szCs w:val="18"/>
              </w:rPr>
              <w:t>可合并单元格）</w:t>
            </w:r>
          </w:p>
        </w:tc>
        <w:tc>
          <w:tcPr>
            <w:tcW w:w="1366" w:type="dxa"/>
            <w:gridSpan w:val="3"/>
            <w:vAlign w:val="center"/>
          </w:tcPr>
          <w:p w:rsidR="001713EA" w:rsidRDefault="001713EA" w:rsidP="00073FAC">
            <w:pPr>
              <w:jc w:val="center"/>
            </w:pPr>
            <w:r>
              <w:rPr>
                <w:rFonts w:hint="eastAsia"/>
              </w:rPr>
              <w:t>学时分配</w:t>
            </w:r>
          </w:p>
        </w:tc>
        <w:tc>
          <w:tcPr>
            <w:tcW w:w="618" w:type="dxa"/>
            <w:vMerge w:val="restart"/>
            <w:vAlign w:val="center"/>
          </w:tcPr>
          <w:p w:rsidR="001713EA" w:rsidRDefault="001713EA" w:rsidP="00073FAC">
            <w:pPr>
              <w:jc w:val="center"/>
            </w:pPr>
            <w:r>
              <w:rPr>
                <w:rFonts w:hint="eastAsia"/>
              </w:rPr>
              <w:t>备注</w:t>
            </w:r>
          </w:p>
        </w:tc>
      </w:tr>
      <w:tr w:rsidR="000463C8" w:rsidTr="007515CE">
        <w:trPr>
          <w:trHeight w:val="501"/>
          <w:tblHeader/>
        </w:trPr>
        <w:tc>
          <w:tcPr>
            <w:tcW w:w="525" w:type="dxa"/>
            <w:shd w:val="clear" w:color="auto" w:fill="auto"/>
            <w:vAlign w:val="center"/>
          </w:tcPr>
          <w:p w:rsidR="001713EA" w:rsidRDefault="001713EA" w:rsidP="00073FAC">
            <w:pPr>
              <w:spacing w:line="240" w:lineRule="atLeast"/>
              <w:jc w:val="center"/>
            </w:pPr>
            <w:r>
              <w:rPr>
                <w:rFonts w:hint="eastAsia"/>
              </w:rPr>
              <w:t>周次</w:t>
            </w:r>
          </w:p>
        </w:tc>
        <w:tc>
          <w:tcPr>
            <w:tcW w:w="474" w:type="dxa"/>
            <w:vAlign w:val="center"/>
          </w:tcPr>
          <w:p w:rsidR="001713EA" w:rsidRDefault="001713EA" w:rsidP="00073FAC">
            <w:pPr>
              <w:spacing w:line="240" w:lineRule="atLeast"/>
              <w:jc w:val="center"/>
            </w:pPr>
            <w:r>
              <w:rPr>
                <w:rFonts w:hint="eastAsia"/>
              </w:rPr>
              <w:t>星期</w:t>
            </w:r>
          </w:p>
        </w:tc>
        <w:tc>
          <w:tcPr>
            <w:tcW w:w="594" w:type="dxa"/>
            <w:vAlign w:val="center"/>
          </w:tcPr>
          <w:p w:rsidR="001713EA" w:rsidRDefault="001713EA" w:rsidP="00073FAC">
            <w:pPr>
              <w:spacing w:line="240" w:lineRule="atLeast"/>
              <w:jc w:val="center"/>
            </w:pPr>
            <w:r>
              <w:rPr>
                <w:rFonts w:hint="eastAsia"/>
              </w:rPr>
              <w:t>节次</w:t>
            </w:r>
          </w:p>
        </w:tc>
        <w:tc>
          <w:tcPr>
            <w:tcW w:w="4786" w:type="dxa"/>
            <w:vMerge/>
            <w:vAlign w:val="center"/>
          </w:tcPr>
          <w:p w:rsidR="001713EA" w:rsidRDefault="001713EA" w:rsidP="00073FAC">
            <w:pPr>
              <w:jc w:val="center"/>
            </w:pPr>
          </w:p>
        </w:tc>
        <w:tc>
          <w:tcPr>
            <w:tcW w:w="1285" w:type="dxa"/>
            <w:vMerge/>
            <w:vAlign w:val="center"/>
          </w:tcPr>
          <w:p w:rsidR="001713EA" w:rsidRDefault="001713EA" w:rsidP="00073FAC">
            <w:pPr>
              <w:jc w:val="center"/>
            </w:pPr>
          </w:p>
        </w:tc>
        <w:tc>
          <w:tcPr>
            <w:tcW w:w="470" w:type="dxa"/>
            <w:vAlign w:val="center"/>
          </w:tcPr>
          <w:p w:rsidR="001713EA" w:rsidRDefault="001713EA" w:rsidP="00073FAC">
            <w:pPr>
              <w:jc w:val="center"/>
            </w:pPr>
            <w:r>
              <w:rPr>
                <w:rFonts w:hint="eastAsia"/>
              </w:rPr>
              <w:t>讲课</w:t>
            </w:r>
          </w:p>
        </w:tc>
        <w:tc>
          <w:tcPr>
            <w:tcW w:w="426" w:type="dxa"/>
            <w:vAlign w:val="center"/>
          </w:tcPr>
          <w:p w:rsidR="001713EA" w:rsidRDefault="001713EA" w:rsidP="00073FAC">
            <w:pPr>
              <w:jc w:val="center"/>
            </w:pPr>
            <w:r>
              <w:rPr>
                <w:rFonts w:hint="eastAsia"/>
              </w:rPr>
              <w:t>实验</w:t>
            </w:r>
          </w:p>
        </w:tc>
        <w:tc>
          <w:tcPr>
            <w:tcW w:w="470" w:type="dxa"/>
            <w:vAlign w:val="center"/>
          </w:tcPr>
          <w:p w:rsidR="001713EA" w:rsidRDefault="001713EA" w:rsidP="00073FAC">
            <w:pPr>
              <w:jc w:val="center"/>
            </w:pPr>
            <w:r>
              <w:rPr>
                <w:rFonts w:hint="eastAsia"/>
              </w:rPr>
              <w:t>习题</w:t>
            </w:r>
          </w:p>
        </w:tc>
        <w:tc>
          <w:tcPr>
            <w:tcW w:w="618" w:type="dxa"/>
            <w:vMerge/>
            <w:vAlign w:val="center"/>
          </w:tcPr>
          <w:p w:rsidR="001713EA" w:rsidRDefault="001713EA" w:rsidP="00073FAC">
            <w:pPr>
              <w:jc w:val="center"/>
            </w:pPr>
          </w:p>
        </w:tc>
      </w:tr>
      <w:tr w:rsidR="000463C8" w:rsidTr="007515CE">
        <w:tc>
          <w:tcPr>
            <w:tcW w:w="525" w:type="dxa"/>
            <w:vAlign w:val="center"/>
          </w:tcPr>
          <w:p w:rsidR="004A5C96" w:rsidRPr="00500B7D" w:rsidRDefault="004A5C96" w:rsidP="00073FAC">
            <w:pPr>
              <w:spacing w:line="240" w:lineRule="atLeast"/>
              <w:jc w:val="center"/>
            </w:pPr>
            <w:r w:rsidRPr="00500B7D">
              <w:rPr>
                <w:rFonts w:hint="eastAsia"/>
              </w:rPr>
              <w:t>1</w:t>
            </w:r>
          </w:p>
        </w:tc>
        <w:tc>
          <w:tcPr>
            <w:tcW w:w="474" w:type="dxa"/>
            <w:vAlign w:val="center"/>
          </w:tcPr>
          <w:p w:rsidR="004A5C96" w:rsidRPr="00500B7D" w:rsidRDefault="00140CBB" w:rsidP="00073FAC">
            <w:pPr>
              <w:spacing w:line="240" w:lineRule="atLeast"/>
              <w:jc w:val="center"/>
            </w:pPr>
            <w:r>
              <w:rPr>
                <w:rFonts w:hint="eastAsia"/>
              </w:rPr>
              <w:t>3</w:t>
            </w:r>
          </w:p>
        </w:tc>
        <w:tc>
          <w:tcPr>
            <w:tcW w:w="594" w:type="dxa"/>
            <w:vAlign w:val="center"/>
          </w:tcPr>
          <w:p w:rsidR="004A5C96" w:rsidRPr="00500B7D" w:rsidRDefault="007515CE" w:rsidP="00073FAC">
            <w:pPr>
              <w:spacing w:line="240" w:lineRule="atLeast"/>
              <w:jc w:val="center"/>
            </w:pPr>
            <w:r>
              <w:rPr>
                <w:rFonts w:hint="eastAsia"/>
              </w:rPr>
              <w:t>9-11</w:t>
            </w:r>
          </w:p>
        </w:tc>
        <w:tc>
          <w:tcPr>
            <w:tcW w:w="4786" w:type="dxa"/>
            <w:vAlign w:val="center"/>
          </w:tcPr>
          <w:p w:rsidR="004A5C96" w:rsidRPr="00D87E3C" w:rsidRDefault="00444DC7" w:rsidP="00444DC7">
            <w:pPr>
              <w:ind w:leftChars="1" w:left="308" w:hangingChars="170" w:hanging="306"/>
              <w:rPr>
                <w:szCs w:val="21"/>
              </w:rPr>
            </w:pPr>
            <w:r w:rsidRPr="00D87E3C">
              <w:rPr>
                <w:rFonts w:ascii="宋体" w:hAnsi="宋体" w:cs="宋体"/>
                <w:kern w:val="0"/>
                <w:sz w:val="18"/>
                <w:szCs w:val="18"/>
              </w:rPr>
              <w:t>第</w:t>
            </w:r>
            <w:r w:rsidR="005F7B14" w:rsidRPr="00D87E3C">
              <w:rPr>
                <w:rFonts w:ascii="宋体" w:hAnsi="宋体" w:cs="宋体" w:hint="eastAsia"/>
                <w:kern w:val="0"/>
                <w:sz w:val="18"/>
                <w:szCs w:val="18"/>
              </w:rPr>
              <w:t>一</w:t>
            </w:r>
            <w:r w:rsidRPr="00D87E3C">
              <w:rPr>
                <w:rFonts w:ascii="宋体" w:hAnsi="宋体" w:cs="宋体"/>
                <w:kern w:val="0"/>
                <w:sz w:val="18"/>
                <w:szCs w:val="18"/>
              </w:rPr>
              <w:t>章总论</w:t>
            </w:r>
            <w:r w:rsidRPr="00D87E3C">
              <w:rPr>
                <w:rFonts w:ascii="宋体" w:hAnsi="宋体" w:cs="宋体"/>
                <w:kern w:val="0"/>
                <w:sz w:val="18"/>
                <w:szCs w:val="18"/>
              </w:rPr>
              <w:br/>
              <w:t>第一节金融衍生工具的概念和类型</w:t>
            </w:r>
            <w:r w:rsidRPr="00D87E3C">
              <w:rPr>
                <w:rFonts w:ascii="宋体" w:hAnsi="宋体" w:cs="宋体"/>
                <w:kern w:val="0"/>
                <w:sz w:val="18"/>
                <w:szCs w:val="18"/>
              </w:rPr>
              <w:br/>
              <w:t>第二节金融衍生工具市场的起源和发展</w:t>
            </w:r>
            <w:r w:rsidRPr="00D87E3C">
              <w:rPr>
                <w:rFonts w:ascii="宋体" w:hAnsi="宋体" w:cs="宋体"/>
                <w:kern w:val="0"/>
                <w:sz w:val="18"/>
                <w:szCs w:val="18"/>
              </w:rPr>
              <w:br/>
              <w:t>第三节金融衍生工具市场的经济功能</w:t>
            </w:r>
            <w:r w:rsidRPr="00D87E3C">
              <w:rPr>
                <w:rFonts w:ascii="宋体" w:hAnsi="宋体" w:cs="宋体"/>
                <w:kern w:val="0"/>
                <w:sz w:val="18"/>
                <w:szCs w:val="18"/>
              </w:rPr>
              <w:br/>
              <w:t>第四节金融衍生工具市场的主要参与者</w:t>
            </w:r>
            <w:r w:rsidR="004A5C96" w:rsidRPr="00D87E3C">
              <w:rPr>
                <w:rFonts w:hint="eastAsia"/>
                <w:sz w:val="18"/>
                <w:szCs w:val="18"/>
              </w:rPr>
              <w:br/>
            </w:r>
            <w:r w:rsidR="004A5C96" w:rsidRPr="00D87E3C">
              <w:rPr>
                <w:rFonts w:hint="eastAsia"/>
                <w:sz w:val="18"/>
                <w:szCs w:val="18"/>
              </w:rPr>
              <w:t>知识扩展：关于衍生品市场是否需要限制的几次争论</w:t>
            </w:r>
          </w:p>
        </w:tc>
        <w:tc>
          <w:tcPr>
            <w:tcW w:w="1285" w:type="dxa"/>
            <w:vAlign w:val="center"/>
          </w:tcPr>
          <w:p w:rsidR="004A5C96" w:rsidRPr="00500B7D" w:rsidRDefault="007515CE" w:rsidP="00073FAC">
            <w:pPr>
              <w:spacing w:line="240" w:lineRule="atLeast"/>
              <w:jc w:val="center"/>
            </w:pPr>
            <w:r>
              <w:rPr>
                <w:rFonts w:hint="eastAsia"/>
              </w:rPr>
              <w:t>3</w:t>
            </w:r>
          </w:p>
        </w:tc>
        <w:tc>
          <w:tcPr>
            <w:tcW w:w="470" w:type="dxa"/>
            <w:vAlign w:val="center"/>
          </w:tcPr>
          <w:p w:rsidR="004A5C96" w:rsidRPr="00500B7D" w:rsidRDefault="007515CE" w:rsidP="00073FAC">
            <w:pPr>
              <w:spacing w:line="240" w:lineRule="atLeast"/>
              <w:jc w:val="center"/>
            </w:pPr>
            <w:r>
              <w:rPr>
                <w:rFonts w:hint="eastAsia"/>
              </w:rPr>
              <w:t>3</w:t>
            </w:r>
          </w:p>
        </w:tc>
        <w:tc>
          <w:tcPr>
            <w:tcW w:w="426" w:type="dxa"/>
            <w:vAlign w:val="center"/>
          </w:tcPr>
          <w:p w:rsidR="004A5C96" w:rsidRPr="00500B7D" w:rsidRDefault="004A5C96" w:rsidP="00073FAC">
            <w:pPr>
              <w:spacing w:line="240" w:lineRule="atLeast"/>
              <w:jc w:val="center"/>
            </w:pPr>
          </w:p>
        </w:tc>
        <w:tc>
          <w:tcPr>
            <w:tcW w:w="470" w:type="dxa"/>
            <w:vAlign w:val="center"/>
          </w:tcPr>
          <w:p w:rsidR="004A5C96" w:rsidRPr="00500B7D" w:rsidRDefault="004A5C96" w:rsidP="00073FAC">
            <w:pPr>
              <w:spacing w:line="240" w:lineRule="atLeast"/>
              <w:jc w:val="center"/>
            </w:pPr>
          </w:p>
        </w:tc>
        <w:tc>
          <w:tcPr>
            <w:tcW w:w="618" w:type="dxa"/>
            <w:vAlign w:val="center"/>
          </w:tcPr>
          <w:p w:rsidR="004A5C96" w:rsidRDefault="00F96985" w:rsidP="00073FAC">
            <w:pPr>
              <w:spacing w:line="240" w:lineRule="atLeast"/>
              <w:jc w:val="center"/>
            </w:pPr>
            <w:r>
              <w:rPr>
                <w:rFonts w:hint="eastAsia"/>
              </w:rPr>
              <w:t>马郑玮</w:t>
            </w:r>
          </w:p>
        </w:tc>
      </w:tr>
      <w:tr w:rsidR="007515CE" w:rsidTr="007515CE">
        <w:trPr>
          <w:trHeight w:val="1979"/>
        </w:trPr>
        <w:tc>
          <w:tcPr>
            <w:tcW w:w="525" w:type="dxa"/>
            <w:vAlign w:val="center"/>
          </w:tcPr>
          <w:p w:rsidR="007515CE" w:rsidRPr="00500B7D" w:rsidRDefault="007515CE" w:rsidP="00073FAC">
            <w:pPr>
              <w:spacing w:line="240" w:lineRule="atLeast"/>
              <w:jc w:val="center"/>
            </w:pPr>
            <w:r w:rsidRPr="00500B7D">
              <w:rPr>
                <w:rFonts w:hint="eastAsia"/>
              </w:rPr>
              <w:t>2</w:t>
            </w:r>
          </w:p>
        </w:tc>
        <w:tc>
          <w:tcPr>
            <w:tcW w:w="474" w:type="dxa"/>
            <w:vAlign w:val="center"/>
          </w:tcPr>
          <w:p w:rsidR="007515CE" w:rsidRPr="00500B7D" w:rsidRDefault="007515CE" w:rsidP="007515CE">
            <w:pPr>
              <w:spacing w:line="240" w:lineRule="atLeast"/>
              <w:jc w:val="center"/>
            </w:pPr>
            <w:r>
              <w:rPr>
                <w:rFonts w:hint="eastAsia"/>
              </w:rPr>
              <w:t>3</w:t>
            </w:r>
          </w:p>
        </w:tc>
        <w:tc>
          <w:tcPr>
            <w:tcW w:w="594" w:type="dxa"/>
            <w:vAlign w:val="center"/>
          </w:tcPr>
          <w:p w:rsidR="007515CE" w:rsidRPr="00500B7D" w:rsidRDefault="007515CE" w:rsidP="00073FAC">
            <w:pPr>
              <w:spacing w:line="240" w:lineRule="atLeast"/>
              <w:jc w:val="center"/>
            </w:pPr>
            <w:r>
              <w:rPr>
                <w:rFonts w:hint="eastAsia"/>
              </w:rPr>
              <w:t>9-11</w:t>
            </w:r>
          </w:p>
        </w:tc>
        <w:tc>
          <w:tcPr>
            <w:tcW w:w="4786" w:type="dxa"/>
            <w:vAlign w:val="center"/>
          </w:tcPr>
          <w:p w:rsidR="007515CE" w:rsidRPr="00D87E3C" w:rsidRDefault="007515CE" w:rsidP="007515CE">
            <w:pPr>
              <w:ind w:leftChars="4" w:left="314" w:hangingChars="170" w:hanging="306"/>
              <w:rPr>
                <w:rFonts w:ascii="宋体" w:hAnsi="宋体" w:cs="宋体"/>
                <w:kern w:val="0"/>
                <w:sz w:val="18"/>
                <w:szCs w:val="18"/>
              </w:rPr>
            </w:pPr>
            <w:r w:rsidRPr="00D87E3C">
              <w:rPr>
                <w:rFonts w:ascii="宋体" w:hAnsi="宋体" w:cs="宋体"/>
                <w:kern w:val="0"/>
                <w:sz w:val="18"/>
                <w:szCs w:val="18"/>
              </w:rPr>
              <w:t>第</w:t>
            </w:r>
            <w:r w:rsidRPr="00D87E3C">
              <w:rPr>
                <w:rFonts w:ascii="宋体" w:hAnsi="宋体" w:cs="宋体" w:hint="eastAsia"/>
                <w:kern w:val="0"/>
                <w:sz w:val="18"/>
                <w:szCs w:val="18"/>
              </w:rPr>
              <w:t>二</w:t>
            </w:r>
            <w:r w:rsidRPr="00D87E3C">
              <w:rPr>
                <w:rFonts w:ascii="宋体" w:hAnsi="宋体" w:cs="宋体"/>
                <w:kern w:val="0"/>
                <w:sz w:val="18"/>
                <w:szCs w:val="18"/>
              </w:rPr>
              <w:t>章期货与远期市场</w:t>
            </w:r>
            <w:r w:rsidRPr="00D87E3C">
              <w:rPr>
                <w:rFonts w:ascii="宋体" w:hAnsi="宋体" w:cs="宋体"/>
                <w:kern w:val="0"/>
                <w:sz w:val="18"/>
                <w:szCs w:val="18"/>
              </w:rPr>
              <w:br/>
              <w:t>第一节期货合约及其核心条款</w:t>
            </w:r>
            <w:r w:rsidRPr="00D87E3C">
              <w:rPr>
                <w:rFonts w:ascii="宋体" w:hAnsi="宋体" w:cs="宋体"/>
                <w:kern w:val="0"/>
                <w:sz w:val="18"/>
                <w:szCs w:val="18"/>
              </w:rPr>
              <w:br/>
              <w:t>第二节主要国际期货市场</w:t>
            </w:r>
            <w:r w:rsidRPr="00D87E3C">
              <w:rPr>
                <w:rFonts w:ascii="宋体" w:hAnsi="宋体" w:cs="宋体"/>
                <w:kern w:val="0"/>
                <w:sz w:val="18"/>
                <w:szCs w:val="18"/>
              </w:rPr>
              <w:br/>
              <w:t>第二节期货头寸</w:t>
            </w:r>
            <w:r w:rsidRPr="00D87E3C">
              <w:rPr>
                <w:rFonts w:ascii="宋体" w:hAnsi="宋体" w:cs="宋体"/>
                <w:kern w:val="0"/>
                <w:sz w:val="18"/>
                <w:szCs w:val="18"/>
              </w:rPr>
              <w:br/>
              <w:t>第四节理解期货交易信息</w:t>
            </w:r>
            <w:r w:rsidRPr="00D87E3C">
              <w:rPr>
                <w:rFonts w:ascii="宋体" w:hAnsi="宋体" w:cs="宋体"/>
                <w:kern w:val="0"/>
                <w:sz w:val="18"/>
                <w:szCs w:val="18"/>
              </w:rPr>
              <w:br/>
              <w:t>第五节期货保证金与逐日盯市</w:t>
            </w:r>
            <w:r w:rsidRPr="00D87E3C">
              <w:rPr>
                <w:rFonts w:ascii="宋体" w:hAnsi="宋体" w:cs="宋体"/>
                <w:kern w:val="0"/>
                <w:sz w:val="18"/>
                <w:szCs w:val="18"/>
              </w:rPr>
              <w:br/>
              <w:t>第六节交割方式</w:t>
            </w:r>
            <w:r w:rsidRPr="00D87E3C">
              <w:rPr>
                <w:rFonts w:ascii="宋体" w:hAnsi="宋体" w:cs="宋体"/>
                <w:kern w:val="0"/>
                <w:sz w:val="18"/>
                <w:szCs w:val="18"/>
              </w:rPr>
              <w:br/>
              <w:t>第七节场外交易与远期合约</w:t>
            </w:r>
          </w:p>
        </w:tc>
        <w:tc>
          <w:tcPr>
            <w:tcW w:w="1285" w:type="dxa"/>
            <w:vAlign w:val="center"/>
          </w:tcPr>
          <w:p w:rsidR="007515CE" w:rsidRPr="00500B7D" w:rsidRDefault="007515CE" w:rsidP="005172DD">
            <w:pPr>
              <w:spacing w:line="240" w:lineRule="atLeast"/>
              <w:jc w:val="center"/>
            </w:pPr>
            <w:r>
              <w:rPr>
                <w:rFonts w:hint="eastAsia"/>
              </w:rPr>
              <w:t>3</w:t>
            </w:r>
          </w:p>
        </w:tc>
        <w:tc>
          <w:tcPr>
            <w:tcW w:w="470" w:type="dxa"/>
            <w:vAlign w:val="center"/>
          </w:tcPr>
          <w:p w:rsidR="007515CE" w:rsidRPr="00500B7D" w:rsidRDefault="007515CE" w:rsidP="005172DD">
            <w:pPr>
              <w:spacing w:line="240" w:lineRule="atLeast"/>
              <w:jc w:val="center"/>
            </w:pPr>
            <w:r>
              <w:rPr>
                <w:rFonts w:hint="eastAsia"/>
              </w:rPr>
              <w:t>3</w:t>
            </w:r>
          </w:p>
        </w:tc>
        <w:tc>
          <w:tcPr>
            <w:tcW w:w="426" w:type="dxa"/>
            <w:vAlign w:val="center"/>
          </w:tcPr>
          <w:p w:rsidR="007515CE" w:rsidRPr="00500B7D" w:rsidRDefault="007515CE" w:rsidP="00073FAC">
            <w:pPr>
              <w:spacing w:line="240" w:lineRule="atLeast"/>
              <w:jc w:val="center"/>
            </w:pPr>
          </w:p>
        </w:tc>
        <w:tc>
          <w:tcPr>
            <w:tcW w:w="470" w:type="dxa"/>
            <w:vAlign w:val="center"/>
          </w:tcPr>
          <w:p w:rsidR="007515CE" w:rsidRPr="00500B7D" w:rsidRDefault="007515CE" w:rsidP="00073FAC">
            <w:pPr>
              <w:spacing w:line="240" w:lineRule="atLeast"/>
              <w:jc w:val="center"/>
            </w:pPr>
          </w:p>
        </w:tc>
        <w:tc>
          <w:tcPr>
            <w:tcW w:w="618" w:type="dxa"/>
            <w:vAlign w:val="center"/>
          </w:tcPr>
          <w:p w:rsidR="007515CE" w:rsidRDefault="007515CE" w:rsidP="00073FAC">
            <w:pPr>
              <w:spacing w:line="240" w:lineRule="atLeast"/>
              <w:jc w:val="center"/>
            </w:pPr>
            <w:r>
              <w:rPr>
                <w:rFonts w:hint="eastAsia"/>
              </w:rPr>
              <w:t>马郑玮</w:t>
            </w:r>
          </w:p>
        </w:tc>
      </w:tr>
      <w:tr w:rsidR="007515CE" w:rsidTr="007515CE">
        <w:tc>
          <w:tcPr>
            <w:tcW w:w="525" w:type="dxa"/>
            <w:vAlign w:val="center"/>
          </w:tcPr>
          <w:p w:rsidR="007515CE" w:rsidRPr="00500B7D" w:rsidRDefault="007515CE" w:rsidP="00073FAC">
            <w:pPr>
              <w:spacing w:line="240" w:lineRule="atLeast"/>
              <w:jc w:val="center"/>
            </w:pPr>
            <w:r w:rsidRPr="00500B7D">
              <w:rPr>
                <w:rFonts w:hint="eastAsia"/>
              </w:rPr>
              <w:t>3</w:t>
            </w:r>
          </w:p>
        </w:tc>
        <w:tc>
          <w:tcPr>
            <w:tcW w:w="474" w:type="dxa"/>
            <w:vAlign w:val="center"/>
          </w:tcPr>
          <w:p w:rsidR="007515CE" w:rsidRPr="00500B7D" w:rsidRDefault="007515CE" w:rsidP="006D73A6">
            <w:pPr>
              <w:spacing w:line="240" w:lineRule="atLeast"/>
              <w:jc w:val="center"/>
            </w:pPr>
            <w:r>
              <w:rPr>
                <w:rFonts w:hint="eastAsia"/>
              </w:rPr>
              <w:t>3</w:t>
            </w:r>
          </w:p>
        </w:tc>
        <w:tc>
          <w:tcPr>
            <w:tcW w:w="594" w:type="dxa"/>
            <w:vAlign w:val="center"/>
          </w:tcPr>
          <w:p w:rsidR="007515CE" w:rsidRPr="00500B7D" w:rsidRDefault="007515CE" w:rsidP="001C1204">
            <w:pPr>
              <w:spacing w:line="240" w:lineRule="atLeast"/>
              <w:jc w:val="center"/>
            </w:pPr>
            <w:r>
              <w:rPr>
                <w:rFonts w:hint="eastAsia"/>
              </w:rPr>
              <w:t>9-11</w:t>
            </w:r>
          </w:p>
        </w:tc>
        <w:tc>
          <w:tcPr>
            <w:tcW w:w="4786" w:type="dxa"/>
            <w:vAlign w:val="center"/>
          </w:tcPr>
          <w:p w:rsidR="007515CE" w:rsidRPr="00D87E3C" w:rsidRDefault="007515CE" w:rsidP="007515CE">
            <w:pPr>
              <w:ind w:leftChars="1" w:left="308" w:hangingChars="170" w:hanging="306"/>
              <w:rPr>
                <w:rFonts w:ascii="宋体" w:hAnsi="宋体" w:cs="宋体"/>
                <w:kern w:val="0"/>
                <w:sz w:val="18"/>
                <w:szCs w:val="18"/>
              </w:rPr>
            </w:pPr>
            <w:r w:rsidRPr="00D87E3C">
              <w:rPr>
                <w:rFonts w:ascii="宋体" w:hAnsi="宋体" w:cs="宋体"/>
                <w:kern w:val="0"/>
                <w:sz w:val="18"/>
                <w:szCs w:val="18"/>
              </w:rPr>
              <w:t>第</w:t>
            </w:r>
            <w:r w:rsidRPr="00D87E3C">
              <w:rPr>
                <w:rFonts w:ascii="宋体" w:hAnsi="宋体" w:cs="宋体" w:hint="eastAsia"/>
                <w:kern w:val="0"/>
                <w:sz w:val="18"/>
                <w:szCs w:val="18"/>
              </w:rPr>
              <w:t>三</w:t>
            </w:r>
            <w:r w:rsidRPr="00D87E3C">
              <w:rPr>
                <w:rFonts w:ascii="宋体" w:hAnsi="宋体" w:cs="宋体"/>
                <w:kern w:val="0"/>
                <w:sz w:val="18"/>
                <w:szCs w:val="18"/>
              </w:rPr>
              <w:t>章期货与远期合约定价</w:t>
            </w:r>
            <w:r w:rsidRPr="00D87E3C">
              <w:rPr>
                <w:rFonts w:ascii="宋体" w:hAnsi="宋体" w:cs="宋体"/>
                <w:kern w:val="0"/>
                <w:sz w:val="18"/>
                <w:szCs w:val="18"/>
              </w:rPr>
              <w:br/>
              <w:t>第一节连续复利</w:t>
            </w:r>
            <w:r w:rsidRPr="00D87E3C">
              <w:rPr>
                <w:rFonts w:ascii="宋体" w:hAnsi="宋体" w:cs="宋体"/>
                <w:kern w:val="0"/>
                <w:sz w:val="18"/>
                <w:szCs w:val="18"/>
              </w:rPr>
              <w:br/>
              <w:t>第二节投资型资产与消费型资产</w:t>
            </w:r>
            <w:r w:rsidRPr="00D87E3C">
              <w:rPr>
                <w:rFonts w:ascii="宋体" w:hAnsi="宋体" w:cs="宋体"/>
                <w:kern w:val="0"/>
                <w:sz w:val="18"/>
                <w:szCs w:val="18"/>
              </w:rPr>
              <w:br/>
              <w:t>第三节卖空机制与无风险套利策略第四节期货价格与远期价格</w:t>
            </w:r>
            <w:r w:rsidRPr="00D87E3C">
              <w:rPr>
                <w:rFonts w:ascii="宋体" w:hAnsi="宋体" w:cs="宋体"/>
                <w:kern w:val="0"/>
                <w:sz w:val="18"/>
                <w:szCs w:val="18"/>
              </w:rPr>
              <w:br/>
              <w:t>第五节无收益资产为标的物的期货定价</w:t>
            </w:r>
            <w:r w:rsidRPr="00D87E3C">
              <w:rPr>
                <w:rFonts w:ascii="宋体" w:hAnsi="宋体" w:cs="宋体"/>
                <w:kern w:val="0"/>
                <w:sz w:val="18"/>
                <w:szCs w:val="18"/>
              </w:rPr>
              <w:br/>
              <w:t>第六节收益资产为标的物的期货定价</w:t>
            </w:r>
          </w:p>
        </w:tc>
        <w:tc>
          <w:tcPr>
            <w:tcW w:w="1285" w:type="dxa"/>
            <w:vAlign w:val="center"/>
          </w:tcPr>
          <w:p w:rsidR="007515CE" w:rsidRPr="00500B7D" w:rsidRDefault="007515CE" w:rsidP="005172DD">
            <w:pPr>
              <w:spacing w:line="240" w:lineRule="atLeast"/>
              <w:jc w:val="center"/>
            </w:pPr>
            <w:r>
              <w:rPr>
                <w:rFonts w:hint="eastAsia"/>
              </w:rPr>
              <w:t>3</w:t>
            </w:r>
          </w:p>
        </w:tc>
        <w:tc>
          <w:tcPr>
            <w:tcW w:w="470" w:type="dxa"/>
            <w:vAlign w:val="center"/>
          </w:tcPr>
          <w:p w:rsidR="007515CE" w:rsidRPr="00500B7D" w:rsidRDefault="007515CE" w:rsidP="005172DD">
            <w:pPr>
              <w:spacing w:line="240" w:lineRule="atLeast"/>
              <w:jc w:val="center"/>
            </w:pPr>
            <w:r>
              <w:rPr>
                <w:rFonts w:hint="eastAsia"/>
              </w:rPr>
              <w:t>3</w:t>
            </w:r>
          </w:p>
        </w:tc>
        <w:tc>
          <w:tcPr>
            <w:tcW w:w="426" w:type="dxa"/>
            <w:vAlign w:val="center"/>
          </w:tcPr>
          <w:p w:rsidR="007515CE" w:rsidRPr="00500B7D" w:rsidRDefault="007515CE" w:rsidP="00073FAC">
            <w:pPr>
              <w:spacing w:line="240" w:lineRule="atLeast"/>
              <w:jc w:val="center"/>
            </w:pPr>
          </w:p>
        </w:tc>
        <w:tc>
          <w:tcPr>
            <w:tcW w:w="470" w:type="dxa"/>
            <w:vAlign w:val="center"/>
          </w:tcPr>
          <w:p w:rsidR="007515CE" w:rsidRPr="00500B7D" w:rsidRDefault="007515CE" w:rsidP="00073FAC">
            <w:pPr>
              <w:spacing w:line="240" w:lineRule="atLeast"/>
              <w:jc w:val="center"/>
            </w:pPr>
          </w:p>
        </w:tc>
        <w:tc>
          <w:tcPr>
            <w:tcW w:w="618" w:type="dxa"/>
            <w:vAlign w:val="center"/>
          </w:tcPr>
          <w:p w:rsidR="007515CE" w:rsidRDefault="007515CE" w:rsidP="00073FAC">
            <w:pPr>
              <w:spacing w:line="240" w:lineRule="atLeast"/>
              <w:jc w:val="center"/>
            </w:pPr>
            <w:r>
              <w:rPr>
                <w:rFonts w:hint="eastAsia"/>
              </w:rPr>
              <w:t>马郑玮</w:t>
            </w:r>
          </w:p>
        </w:tc>
      </w:tr>
      <w:tr w:rsidR="00662444" w:rsidTr="00662444">
        <w:trPr>
          <w:trHeight w:val="1194"/>
        </w:trPr>
        <w:tc>
          <w:tcPr>
            <w:tcW w:w="525" w:type="dxa"/>
            <w:vAlign w:val="center"/>
          </w:tcPr>
          <w:p w:rsidR="00662444" w:rsidRPr="00500B7D" w:rsidRDefault="00662444" w:rsidP="00A90CF8">
            <w:pPr>
              <w:spacing w:line="240" w:lineRule="atLeast"/>
              <w:jc w:val="center"/>
            </w:pPr>
            <w:r w:rsidRPr="00500B7D">
              <w:rPr>
                <w:rFonts w:hint="eastAsia"/>
              </w:rPr>
              <w:t>4</w:t>
            </w:r>
          </w:p>
        </w:tc>
        <w:tc>
          <w:tcPr>
            <w:tcW w:w="474" w:type="dxa"/>
            <w:vAlign w:val="center"/>
          </w:tcPr>
          <w:p w:rsidR="00662444" w:rsidRPr="00500B7D" w:rsidRDefault="00662444" w:rsidP="00A90CF8">
            <w:pPr>
              <w:spacing w:line="240" w:lineRule="atLeast"/>
              <w:jc w:val="center"/>
            </w:pPr>
            <w:r>
              <w:rPr>
                <w:rFonts w:hint="eastAsia"/>
              </w:rPr>
              <w:t>3</w:t>
            </w:r>
          </w:p>
        </w:tc>
        <w:tc>
          <w:tcPr>
            <w:tcW w:w="594" w:type="dxa"/>
            <w:vAlign w:val="center"/>
          </w:tcPr>
          <w:p w:rsidR="00662444" w:rsidRPr="00500B7D" w:rsidRDefault="00662444" w:rsidP="00A90CF8">
            <w:pPr>
              <w:spacing w:line="240" w:lineRule="atLeast"/>
              <w:jc w:val="center"/>
            </w:pPr>
            <w:r>
              <w:rPr>
                <w:rFonts w:hint="eastAsia"/>
              </w:rPr>
              <w:t>9-11</w:t>
            </w:r>
          </w:p>
        </w:tc>
        <w:tc>
          <w:tcPr>
            <w:tcW w:w="4786" w:type="dxa"/>
            <w:vAlign w:val="center"/>
          </w:tcPr>
          <w:p w:rsidR="00662444" w:rsidRDefault="00662444" w:rsidP="00662444">
            <w:pPr>
              <w:ind w:leftChars="1" w:left="308" w:hangingChars="170" w:hanging="306"/>
              <w:rPr>
                <w:rFonts w:ascii="宋体" w:hAnsi="宋体" w:cs="宋体"/>
                <w:kern w:val="0"/>
                <w:sz w:val="18"/>
                <w:szCs w:val="18"/>
              </w:rPr>
            </w:pPr>
            <w:r w:rsidRPr="00D87E3C">
              <w:rPr>
                <w:rFonts w:ascii="宋体" w:hAnsi="宋体" w:cs="宋体"/>
                <w:kern w:val="0"/>
                <w:sz w:val="18"/>
                <w:szCs w:val="18"/>
              </w:rPr>
              <w:t>第七节消费型资产为标的物的期货定价</w:t>
            </w:r>
            <w:r w:rsidRPr="00D87E3C">
              <w:rPr>
                <w:rFonts w:ascii="宋体" w:hAnsi="宋体" w:cs="宋体"/>
                <w:kern w:val="0"/>
                <w:sz w:val="18"/>
                <w:szCs w:val="18"/>
              </w:rPr>
              <w:br/>
              <w:t>第八节持有成本理论</w:t>
            </w:r>
            <w:r w:rsidRPr="00D87E3C">
              <w:rPr>
                <w:rFonts w:ascii="宋体" w:hAnsi="宋体" w:cs="宋体"/>
                <w:kern w:val="0"/>
                <w:sz w:val="18"/>
                <w:szCs w:val="18"/>
              </w:rPr>
              <w:br/>
              <w:t>第九节交易成本与期货定价：以黄金期货为例</w:t>
            </w:r>
          </w:p>
          <w:p w:rsidR="00662444" w:rsidRPr="00D87E3C" w:rsidRDefault="00662444" w:rsidP="00662444">
            <w:pPr>
              <w:ind w:leftChars="1" w:left="308" w:hangingChars="170" w:hanging="306"/>
              <w:rPr>
                <w:rFonts w:ascii="宋体" w:hAnsi="宋体" w:cs="宋体"/>
                <w:kern w:val="0"/>
                <w:sz w:val="18"/>
                <w:szCs w:val="18"/>
              </w:rPr>
            </w:pPr>
            <w:r w:rsidRPr="00D87E3C">
              <w:rPr>
                <w:rFonts w:ascii="宋体" w:hAnsi="宋体" w:cs="宋体"/>
                <w:kern w:val="0"/>
                <w:sz w:val="18"/>
                <w:szCs w:val="18"/>
              </w:rPr>
              <w:t>第</w:t>
            </w:r>
            <w:r w:rsidRPr="00D87E3C">
              <w:rPr>
                <w:rFonts w:ascii="宋体" w:hAnsi="宋体" w:cs="宋体" w:hint="eastAsia"/>
                <w:kern w:val="0"/>
                <w:sz w:val="18"/>
                <w:szCs w:val="18"/>
              </w:rPr>
              <w:t>四</w:t>
            </w:r>
            <w:r w:rsidRPr="00D87E3C">
              <w:rPr>
                <w:rFonts w:ascii="宋体" w:hAnsi="宋体" w:cs="宋体"/>
                <w:kern w:val="0"/>
                <w:sz w:val="18"/>
                <w:szCs w:val="18"/>
              </w:rPr>
              <w:t>章均衡期货价格：理论与实践</w:t>
            </w:r>
            <w:r w:rsidRPr="00D87E3C">
              <w:rPr>
                <w:rFonts w:ascii="宋体" w:hAnsi="宋体" w:cs="宋体"/>
                <w:kern w:val="0"/>
                <w:sz w:val="18"/>
                <w:szCs w:val="18"/>
              </w:rPr>
              <w:br/>
              <w:t>第一节“现货溢价”论及其数学描述</w:t>
            </w:r>
            <w:r w:rsidRPr="00D87E3C">
              <w:rPr>
                <w:rFonts w:ascii="宋体" w:hAnsi="宋体" w:cs="宋体"/>
                <w:kern w:val="0"/>
                <w:sz w:val="18"/>
                <w:szCs w:val="18"/>
              </w:rPr>
              <w:br/>
              <w:t>第二节证券组合论与期货价格第三节非完全市场条件的均衡期货定价——对冲压力理论</w:t>
            </w:r>
            <w:r w:rsidRPr="00D87E3C">
              <w:rPr>
                <w:rFonts w:ascii="宋体" w:hAnsi="宋体" w:cs="宋体"/>
                <w:kern w:val="0"/>
                <w:sz w:val="18"/>
                <w:szCs w:val="18"/>
              </w:rPr>
              <w:br/>
              <w:t>第四节均衡期货价格理论的实践</w:t>
            </w:r>
          </w:p>
          <w:p w:rsidR="00662444" w:rsidRPr="00D87E3C" w:rsidRDefault="00662444" w:rsidP="007515CE">
            <w:pPr>
              <w:ind w:leftChars="1" w:left="308" w:hangingChars="170" w:hanging="306"/>
              <w:rPr>
                <w:rFonts w:ascii="宋体" w:hAnsi="宋体" w:cs="宋体"/>
                <w:kern w:val="0"/>
                <w:sz w:val="18"/>
                <w:szCs w:val="18"/>
              </w:rPr>
            </w:pPr>
          </w:p>
        </w:tc>
        <w:tc>
          <w:tcPr>
            <w:tcW w:w="1285" w:type="dxa"/>
            <w:vAlign w:val="center"/>
          </w:tcPr>
          <w:p w:rsidR="00662444" w:rsidRDefault="00662444" w:rsidP="005172DD">
            <w:pPr>
              <w:spacing w:line="240" w:lineRule="atLeast"/>
              <w:jc w:val="center"/>
            </w:pPr>
            <w:r>
              <w:rPr>
                <w:rFonts w:hint="eastAsia"/>
              </w:rPr>
              <w:t>3</w:t>
            </w:r>
          </w:p>
        </w:tc>
        <w:tc>
          <w:tcPr>
            <w:tcW w:w="470" w:type="dxa"/>
            <w:vAlign w:val="center"/>
          </w:tcPr>
          <w:p w:rsidR="00662444" w:rsidRPr="00500B7D" w:rsidRDefault="00662444" w:rsidP="00E2003E">
            <w:pPr>
              <w:spacing w:line="240" w:lineRule="atLeast"/>
              <w:jc w:val="center"/>
            </w:pPr>
            <w:r>
              <w:rPr>
                <w:rFonts w:hint="eastAsia"/>
              </w:rPr>
              <w:t>3</w:t>
            </w:r>
          </w:p>
        </w:tc>
        <w:tc>
          <w:tcPr>
            <w:tcW w:w="426" w:type="dxa"/>
            <w:vAlign w:val="center"/>
          </w:tcPr>
          <w:p w:rsidR="00662444" w:rsidRPr="00500B7D" w:rsidRDefault="00662444" w:rsidP="00E2003E">
            <w:pPr>
              <w:spacing w:line="240" w:lineRule="atLeast"/>
              <w:jc w:val="center"/>
            </w:pPr>
          </w:p>
        </w:tc>
        <w:tc>
          <w:tcPr>
            <w:tcW w:w="470" w:type="dxa"/>
            <w:vAlign w:val="center"/>
          </w:tcPr>
          <w:p w:rsidR="00662444" w:rsidRPr="00500B7D" w:rsidRDefault="00662444" w:rsidP="00E2003E">
            <w:pPr>
              <w:spacing w:line="240" w:lineRule="atLeast"/>
              <w:jc w:val="center"/>
            </w:pPr>
          </w:p>
        </w:tc>
        <w:tc>
          <w:tcPr>
            <w:tcW w:w="618" w:type="dxa"/>
            <w:vAlign w:val="center"/>
          </w:tcPr>
          <w:p w:rsidR="00662444" w:rsidRDefault="00662444" w:rsidP="00E2003E">
            <w:pPr>
              <w:spacing w:line="240" w:lineRule="atLeast"/>
              <w:jc w:val="center"/>
            </w:pPr>
            <w:r>
              <w:rPr>
                <w:rFonts w:hint="eastAsia"/>
              </w:rPr>
              <w:t>马郑玮</w:t>
            </w:r>
          </w:p>
        </w:tc>
      </w:tr>
      <w:tr w:rsidR="00662444" w:rsidTr="007515CE">
        <w:trPr>
          <w:trHeight w:val="912"/>
        </w:trPr>
        <w:tc>
          <w:tcPr>
            <w:tcW w:w="525" w:type="dxa"/>
            <w:vMerge w:val="restart"/>
            <w:vAlign w:val="center"/>
          </w:tcPr>
          <w:p w:rsidR="00662444" w:rsidRPr="00500B7D" w:rsidRDefault="00662444" w:rsidP="006E3710">
            <w:pPr>
              <w:spacing w:line="240" w:lineRule="atLeast"/>
              <w:jc w:val="center"/>
            </w:pPr>
            <w:r w:rsidRPr="00500B7D">
              <w:rPr>
                <w:rFonts w:hint="eastAsia"/>
              </w:rPr>
              <w:t>5</w:t>
            </w:r>
          </w:p>
        </w:tc>
        <w:tc>
          <w:tcPr>
            <w:tcW w:w="474" w:type="dxa"/>
            <w:vMerge w:val="restart"/>
            <w:vAlign w:val="center"/>
          </w:tcPr>
          <w:p w:rsidR="00662444" w:rsidRPr="00500B7D" w:rsidRDefault="00662444" w:rsidP="006E3710">
            <w:pPr>
              <w:spacing w:line="240" w:lineRule="atLeast"/>
              <w:jc w:val="center"/>
            </w:pPr>
            <w:r>
              <w:rPr>
                <w:rFonts w:hint="eastAsia"/>
              </w:rPr>
              <w:t>3</w:t>
            </w:r>
          </w:p>
        </w:tc>
        <w:tc>
          <w:tcPr>
            <w:tcW w:w="594" w:type="dxa"/>
            <w:vMerge w:val="restart"/>
            <w:vAlign w:val="center"/>
          </w:tcPr>
          <w:p w:rsidR="00662444" w:rsidRPr="00500B7D" w:rsidRDefault="00662444" w:rsidP="006E3710">
            <w:pPr>
              <w:spacing w:line="240" w:lineRule="atLeast"/>
              <w:jc w:val="center"/>
            </w:pPr>
            <w:r>
              <w:rPr>
                <w:rFonts w:hint="eastAsia"/>
              </w:rPr>
              <w:t>9-11</w:t>
            </w:r>
          </w:p>
        </w:tc>
        <w:tc>
          <w:tcPr>
            <w:tcW w:w="4786" w:type="dxa"/>
            <w:vAlign w:val="center"/>
          </w:tcPr>
          <w:p w:rsidR="00662444" w:rsidRDefault="00662444" w:rsidP="007515CE">
            <w:pPr>
              <w:ind w:leftChars="130" w:left="309" w:hangingChars="20" w:hanging="36"/>
              <w:rPr>
                <w:rFonts w:ascii="宋体" w:hAnsi="宋体" w:cs="宋体"/>
                <w:kern w:val="0"/>
                <w:sz w:val="18"/>
                <w:szCs w:val="18"/>
              </w:rPr>
            </w:pPr>
            <w:proofErr w:type="gramStart"/>
            <w:r w:rsidRPr="00D87E3C">
              <w:rPr>
                <w:rFonts w:ascii="宋体" w:hAnsi="宋体" w:cs="宋体"/>
                <w:kern w:val="0"/>
                <w:sz w:val="18"/>
                <w:szCs w:val="18"/>
              </w:rPr>
              <w:t>第</w:t>
            </w:r>
            <w:r w:rsidRPr="00D87E3C">
              <w:rPr>
                <w:rFonts w:ascii="宋体" w:hAnsi="宋体" w:cs="宋体" w:hint="eastAsia"/>
                <w:kern w:val="0"/>
                <w:sz w:val="18"/>
                <w:szCs w:val="18"/>
              </w:rPr>
              <w:t>五</w:t>
            </w:r>
            <w:r w:rsidRPr="00D87E3C">
              <w:rPr>
                <w:rFonts w:ascii="宋体" w:hAnsi="宋体" w:cs="宋体"/>
                <w:kern w:val="0"/>
                <w:sz w:val="18"/>
                <w:szCs w:val="18"/>
              </w:rPr>
              <w:t>章套期</w:t>
            </w:r>
            <w:proofErr w:type="gramEnd"/>
            <w:r w:rsidRPr="00D87E3C">
              <w:rPr>
                <w:rFonts w:ascii="宋体" w:hAnsi="宋体" w:cs="宋体"/>
                <w:kern w:val="0"/>
                <w:sz w:val="18"/>
                <w:szCs w:val="18"/>
              </w:rPr>
              <w:t>保值策略</w:t>
            </w:r>
            <w:r w:rsidRPr="00D87E3C">
              <w:rPr>
                <w:rFonts w:ascii="宋体" w:hAnsi="宋体" w:cs="宋体"/>
                <w:kern w:val="0"/>
                <w:sz w:val="18"/>
                <w:szCs w:val="18"/>
              </w:rPr>
              <w:br/>
              <w:t>第一节套期保值的深层次动因</w:t>
            </w:r>
            <w:r w:rsidRPr="00D87E3C">
              <w:rPr>
                <w:rFonts w:ascii="宋体" w:hAnsi="宋体" w:cs="宋体"/>
                <w:kern w:val="0"/>
                <w:sz w:val="18"/>
                <w:szCs w:val="18"/>
              </w:rPr>
              <w:br/>
            </w:r>
            <w:proofErr w:type="gramStart"/>
            <w:r w:rsidRPr="00D87E3C">
              <w:rPr>
                <w:rFonts w:ascii="宋体" w:hAnsi="宋体" w:cs="宋体"/>
                <w:kern w:val="0"/>
                <w:sz w:val="18"/>
                <w:szCs w:val="18"/>
              </w:rPr>
              <w:t>第二节基差风险</w:t>
            </w:r>
            <w:proofErr w:type="gramEnd"/>
          </w:p>
          <w:p w:rsidR="00662444" w:rsidRPr="00D87E3C" w:rsidRDefault="00662444" w:rsidP="007515CE">
            <w:pPr>
              <w:ind w:leftChars="130" w:left="309" w:hangingChars="20" w:hanging="36"/>
              <w:rPr>
                <w:rFonts w:ascii="宋体" w:hAnsi="宋体" w:cs="宋体"/>
                <w:kern w:val="0"/>
                <w:sz w:val="18"/>
                <w:szCs w:val="18"/>
              </w:rPr>
            </w:pPr>
            <w:r w:rsidRPr="00D87E3C">
              <w:rPr>
                <w:rFonts w:ascii="宋体" w:hAnsi="宋体" w:cs="宋体"/>
                <w:kern w:val="0"/>
                <w:sz w:val="18"/>
                <w:szCs w:val="18"/>
              </w:rPr>
              <w:t>第三节方差最小化与最优</w:t>
            </w:r>
            <w:proofErr w:type="gramStart"/>
            <w:r w:rsidRPr="00D87E3C">
              <w:rPr>
                <w:rFonts w:ascii="宋体" w:hAnsi="宋体" w:cs="宋体"/>
                <w:kern w:val="0"/>
                <w:sz w:val="18"/>
                <w:szCs w:val="18"/>
              </w:rPr>
              <w:t>对冲比</w:t>
            </w:r>
            <w:proofErr w:type="gramEnd"/>
          </w:p>
        </w:tc>
        <w:tc>
          <w:tcPr>
            <w:tcW w:w="1285" w:type="dxa"/>
            <w:vAlign w:val="center"/>
          </w:tcPr>
          <w:p w:rsidR="00662444" w:rsidRPr="00500B7D" w:rsidRDefault="00662444" w:rsidP="007515CE">
            <w:pPr>
              <w:spacing w:line="240" w:lineRule="atLeast"/>
              <w:jc w:val="center"/>
            </w:pPr>
            <w:r>
              <w:rPr>
                <w:rFonts w:hint="eastAsia"/>
              </w:rPr>
              <w:t>1</w:t>
            </w:r>
          </w:p>
        </w:tc>
        <w:tc>
          <w:tcPr>
            <w:tcW w:w="470" w:type="dxa"/>
            <w:vMerge w:val="restart"/>
            <w:vAlign w:val="center"/>
          </w:tcPr>
          <w:p w:rsidR="00662444" w:rsidRPr="00500B7D" w:rsidRDefault="00662444" w:rsidP="00E03A48">
            <w:pPr>
              <w:spacing w:line="240" w:lineRule="atLeast"/>
              <w:jc w:val="center"/>
            </w:pPr>
            <w:r>
              <w:rPr>
                <w:rFonts w:hint="eastAsia"/>
              </w:rPr>
              <w:t>3</w:t>
            </w:r>
          </w:p>
        </w:tc>
        <w:tc>
          <w:tcPr>
            <w:tcW w:w="426" w:type="dxa"/>
            <w:vMerge w:val="restart"/>
            <w:vAlign w:val="center"/>
          </w:tcPr>
          <w:p w:rsidR="00662444" w:rsidRPr="00500B7D" w:rsidRDefault="00662444" w:rsidP="00E03A48">
            <w:pPr>
              <w:spacing w:line="240" w:lineRule="atLeast"/>
              <w:jc w:val="center"/>
            </w:pPr>
          </w:p>
        </w:tc>
        <w:tc>
          <w:tcPr>
            <w:tcW w:w="470" w:type="dxa"/>
            <w:vMerge w:val="restart"/>
            <w:vAlign w:val="center"/>
          </w:tcPr>
          <w:p w:rsidR="00662444" w:rsidRPr="00500B7D" w:rsidRDefault="00662444" w:rsidP="00E03A48">
            <w:pPr>
              <w:spacing w:line="240" w:lineRule="atLeast"/>
              <w:jc w:val="center"/>
            </w:pPr>
          </w:p>
        </w:tc>
        <w:tc>
          <w:tcPr>
            <w:tcW w:w="618" w:type="dxa"/>
            <w:vMerge w:val="restart"/>
            <w:vAlign w:val="center"/>
          </w:tcPr>
          <w:p w:rsidR="00662444" w:rsidRDefault="00662444" w:rsidP="00E03A48">
            <w:pPr>
              <w:spacing w:line="240" w:lineRule="atLeast"/>
              <w:jc w:val="center"/>
            </w:pPr>
            <w:r>
              <w:rPr>
                <w:rFonts w:hint="eastAsia"/>
              </w:rPr>
              <w:t>马郑玮</w:t>
            </w:r>
          </w:p>
        </w:tc>
      </w:tr>
      <w:tr w:rsidR="00662444" w:rsidTr="007515CE">
        <w:trPr>
          <w:trHeight w:val="609"/>
        </w:trPr>
        <w:tc>
          <w:tcPr>
            <w:tcW w:w="525" w:type="dxa"/>
            <w:vMerge/>
            <w:vAlign w:val="center"/>
          </w:tcPr>
          <w:p w:rsidR="00662444" w:rsidRPr="00500B7D" w:rsidRDefault="00662444" w:rsidP="00073FAC">
            <w:pPr>
              <w:spacing w:line="240" w:lineRule="atLeast"/>
              <w:jc w:val="center"/>
            </w:pPr>
          </w:p>
        </w:tc>
        <w:tc>
          <w:tcPr>
            <w:tcW w:w="474" w:type="dxa"/>
            <w:vMerge/>
            <w:vAlign w:val="center"/>
          </w:tcPr>
          <w:p w:rsidR="00662444" w:rsidRPr="00500B7D" w:rsidRDefault="00662444" w:rsidP="00AB4BF3">
            <w:pPr>
              <w:spacing w:line="240" w:lineRule="atLeast"/>
              <w:jc w:val="center"/>
            </w:pPr>
          </w:p>
        </w:tc>
        <w:tc>
          <w:tcPr>
            <w:tcW w:w="594" w:type="dxa"/>
            <w:vMerge/>
            <w:vAlign w:val="center"/>
          </w:tcPr>
          <w:p w:rsidR="00662444" w:rsidRPr="00500B7D" w:rsidRDefault="00662444" w:rsidP="008F3FB6">
            <w:pPr>
              <w:spacing w:line="240" w:lineRule="atLeast"/>
              <w:jc w:val="center"/>
            </w:pPr>
          </w:p>
        </w:tc>
        <w:tc>
          <w:tcPr>
            <w:tcW w:w="4786" w:type="dxa"/>
            <w:vAlign w:val="center"/>
          </w:tcPr>
          <w:p w:rsidR="00662444" w:rsidRPr="00D87E3C" w:rsidRDefault="00662444" w:rsidP="00D00D1F">
            <w:pPr>
              <w:ind w:leftChars="1" w:left="308" w:hangingChars="170" w:hanging="306"/>
              <w:rPr>
                <w:rFonts w:ascii="宋体" w:hAnsi="宋体" w:cs="宋体"/>
                <w:kern w:val="0"/>
                <w:sz w:val="18"/>
                <w:szCs w:val="18"/>
              </w:rPr>
            </w:pPr>
            <w:r w:rsidRPr="00D87E3C">
              <w:rPr>
                <w:rFonts w:ascii="宋体" w:hAnsi="宋体" w:cs="宋体" w:hint="eastAsia"/>
                <w:kern w:val="0"/>
                <w:sz w:val="18"/>
                <w:szCs w:val="18"/>
              </w:rPr>
              <w:t>案例讨论：</w:t>
            </w:r>
            <w:r w:rsidRPr="00D40757">
              <w:rPr>
                <w:rFonts w:ascii="宋体" w:hAnsi="宋体" w:cs="宋体" w:hint="eastAsia"/>
                <w:kern w:val="0"/>
                <w:sz w:val="18"/>
                <w:szCs w:val="18"/>
              </w:rPr>
              <w:t>英国巴林银行倒闭案</w:t>
            </w:r>
          </w:p>
        </w:tc>
        <w:tc>
          <w:tcPr>
            <w:tcW w:w="1285" w:type="dxa"/>
            <w:vAlign w:val="center"/>
          </w:tcPr>
          <w:p w:rsidR="00662444" w:rsidRPr="00500B7D" w:rsidRDefault="00662444" w:rsidP="00073FAC">
            <w:pPr>
              <w:spacing w:line="240" w:lineRule="atLeast"/>
              <w:jc w:val="center"/>
            </w:pPr>
            <w:r>
              <w:rPr>
                <w:rFonts w:hint="eastAsia"/>
              </w:rPr>
              <w:t>2</w:t>
            </w:r>
          </w:p>
        </w:tc>
        <w:tc>
          <w:tcPr>
            <w:tcW w:w="470" w:type="dxa"/>
            <w:vMerge/>
            <w:vAlign w:val="center"/>
          </w:tcPr>
          <w:p w:rsidR="00662444" w:rsidRPr="00500B7D" w:rsidRDefault="00662444" w:rsidP="00073FAC">
            <w:pPr>
              <w:spacing w:line="240" w:lineRule="atLeast"/>
              <w:jc w:val="center"/>
            </w:pPr>
          </w:p>
        </w:tc>
        <w:tc>
          <w:tcPr>
            <w:tcW w:w="426" w:type="dxa"/>
            <w:vMerge/>
            <w:vAlign w:val="center"/>
          </w:tcPr>
          <w:p w:rsidR="00662444" w:rsidRPr="00500B7D" w:rsidRDefault="00662444" w:rsidP="00073FAC">
            <w:pPr>
              <w:spacing w:line="240" w:lineRule="atLeast"/>
              <w:jc w:val="center"/>
            </w:pPr>
          </w:p>
        </w:tc>
        <w:tc>
          <w:tcPr>
            <w:tcW w:w="470" w:type="dxa"/>
            <w:vMerge/>
            <w:vAlign w:val="center"/>
          </w:tcPr>
          <w:p w:rsidR="00662444" w:rsidRPr="00500B7D" w:rsidRDefault="00662444" w:rsidP="00073FAC">
            <w:pPr>
              <w:spacing w:line="240" w:lineRule="atLeast"/>
              <w:jc w:val="center"/>
            </w:pPr>
          </w:p>
        </w:tc>
        <w:tc>
          <w:tcPr>
            <w:tcW w:w="618" w:type="dxa"/>
            <w:vMerge/>
            <w:vAlign w:val="center"/>
          </w:tcPr>
          <w:p w:rsidR="00662444" w:rsidRDefault="00662444" w:rsidP="00073FAC">
            <w:pPr>
              <w:spacing w:line="240" w:lineRule="atLeast"/>
              <w:jc w:val="center"/>
            </w:pPr>
          </w:p>
        </w:tc>
      </w:tr>
      <w:tr w:rsidR="00662444" w:rsidTr="00662444">
        <w:trPr>
          <w:trHeight w:val="949"/>
        </w:trPr>
        <w:tc>
          <w:tcPr>
            <w:tcW w:w="525" w:type="dxa"/>
            <w:vAlign w:val="center"/>
          </w:tcPr>
          <w:p w:rsidR="00662444" w:rsidRPr="00500B7D" w:rsidRDefault="00662444" w:rsidP="00516583">
            <w:pPr>
              <w:spacing w:line="240" w:lineRule="atLeast"/>
              <w:jc w:val="center"/>
            </w:pPr>
            <w:r w:rsidRPr="00500B7D">
              <w:rPr>
                <w:rFonts w:hint="eastAsia"/>
              </w:rPr>
              <w:t>6</w:t>
            </w:r>
          </w:p>
        </w:tc>
        <w:tc>
          <w:tcPr>
            <w:tcW w:w="474" w:type="dxa"/>
            <w:vAlign w:val="center"/>
          </w:tcPr>
          <w:p w:rsidR="00662444" w:rsidRPr="00500B7D" w:rsidRDefault="00662444" w:rsidP="00516583">
            <w:pPr>
              <w:spacing w:line="240" w:lineRule="atLeast"/>
              <w:jc w:val="center"/>
            </w:pPr>
            <w:r>
              <w:rPr>
                <w:rFonts w:hint="eastAsia"/>
              </w:rPr>
              <w:t>3</w:t>
            </w:r>
          </w:p>
        </w:tc>
        <w:tc>
          <w:tcPr>
            <w:tcW w:w="594" w:type="dxa"/>
            <w:vAlign w:val="center"/>
          </w:tcPr>
          <w:p w:rsidR="00662444" w:rsidRPr="00500B7D" w:rsidRDefault="00662444" w:rsidP="00516583">
            <w:pPr>
              <w:spacing w:line="240" w:lineRule="atLeast"/>
              <w:jc w:val="center"/>
            </w:pPr>
            <w:r>
              <w:rPr>
                <w:rFonts w:hint="eastAsia"/>
              </w:rPr>
              <w:t>9-11</w:t>
            </w:r>
          </w:p>
        </w:tc>
        <w:tc>
          <w:tcPr>
            <w:tcW w:w="4786" w:type="dxa"/>
            <w:vAlign w:val="center"/>
          </w:tcPr>
          <w:p w:rsidR="00662444" w:rsidRPr="00D87E3C" w:rsidRDefault="00662444" w:rsidP="00662444">
            <w:pPr>
              <w:ind w:leftChars="130" w:left="309" w:hangingChars="20" w:hanging="36"/>
              <w:rPr>
                <w:rFonts w:ascii="宋体" w:hAnsi="宋体" w:cs="宋体"/>
                <w:kern w:val="0"/>
                <w:sz w:val="18"/>
                <w:szCs w:val="18"/>
              </w:rPr>
            </w:pPr>
            <w:r w:rsidRPr="00D87E3C">
              <w:rPr>
                <w:rFonts w:ascii="宋体" w:hAnsi="宋体" w:cs="宋体"/>
                <w:kern w:val="0"/>
                <w:sz w:val="18"/>
                <w:szCs w:val="18"/>
              </w:rPr>
              <w:t>第四节效用最大化与最优对冲</w:t>
            </w:r>
            <w:r w:rsidRPr="00D87E3C">
              <w:rPr>
                <w:rFonts w:ascii="宋体" w:hAnsi="宋体" w:cs="宋体"/>
                <w:kern w:val="0"/>
                <w:sz w:val="18"/>
                <w:szCs w:val="18"/>
              </w:rPr>
              <w:br/>
              <w:t>第五节现实生活中的套期保值策略</w:t>
            </w:r>
            <w:r w:rsidRPr="00D87E3C">
              <w:rPr>
                <w:rFonts w:ascii="宋体" w:hAnsi="宋体" w:cs="宋体"/>
                <w:kern w:val="0"/>
                <w:sz w:val="18"/>
                <w:szCs w:val="18"/>
              </w:rPr>
              <w:br/>
              <w:t>第六节风险管理与风险对冲策略</w:t>
            </w:r>
          </w:p>
          <w:p w:rsidR="00662444" w:rsidRPr="00D87E3C" w:rsidRDefault="00662444" w:rsidP="00662444">
            <w:pPr>
              <w:ind w:leftChars="1" w:left="308" w:hangingChars="170" w:hanging="306"/>
              <w:rPr>
                <w:sz w:val="18"/>
                <w:szCs w:val="18"/>
              </w:rPr>
            </w:pPr>
            <w:r w:rsidRPr="00D87E3C">
              <w:rPr>
                <w:rFonts w:ascii="宋体" w:hAnsi="宋体" w:cs="宋体"/>
                <w:kern w:val="0"/>
                <w:sz w:val="18"/>
                <w:szCs w:val="18"/>
              </w:rPr>
              <w:t>第</w:t>
            </w:r>
            <w:r w:rsidRPr="00D87E3C">
              <w:rPr>
                <w:rFonts w:ascii="宋体" w:hAnsi="宋体" w:cs="宋体" w:hint="eastAsia"/>
                <w:kern w:val="0"/>
                <w:sz w:val="18"/>
                <w:szCs w:val="18"/>
              </w:rPr>
              <w:t>六</w:t>
            </w:r>
            <w:r w:rsidRPr="00D87E3C">
              <w:rPr>
                <w:rFonts w:ascii="宋体" w:hAnsi="宋体" w:cs="宋体"/>
                <w:kern w:val="0"/>
                <w:sz w:val="18"/>
                <w:szCs w:val="18"/>
              </w:rPr>
              <w:t>章股指期货</w:t>
            </w:r>
            <w:r w:rsidRPr="00D87E3C">
              <w:rPr>
                <w:rFonts w:ascii="宋体" w:hAnsi="宋体" w:cs="宋体"/>
                <w:kern w:val="0"/>
                <w:sz w:val="18"/>
                <w:szCs w:val="18"/>
              </w:rPr>
              <w:br/>
              <w:t>第一节股指期货简史</w:t>
            </w:r>
            <w:r w:rsidRPr="00D87E3C">
              <w:rPr>
                <w:rFonts w:ascii="宋体" w:hAnsi="宋体" w:cs="宋体"/>
                <w:kern w:val="0"/>
                <w:sz w:val="18"/>
                <w:szCs w:val="18"/>
              </w:rPr>
              <w:br/>
              <w:t>第二节股指期货合约规定</w:t>
            </w:r>
            <w:r w:rsidRPr="00D87E3C">
              <w:rPr>
                <w:rFonts w:ascii="宋体" w:hAnsi="宋体" w:cs="宋体"/>
                <w:kern w:val="0"/>
                <w:sz w:val="18"/>
                <w:szCs w:val="18"/>
              </w:rPr>
              <w:br/>
              <w:t>第三节指数套利与程式交易</w:t>
            </w:r>
          </w:p>
        </w:tc>
        <w:tc>
          <w:tcPr>
            <w:tcW w:w="1285" w:type="dxa"/>
            <w:vAlign w:val="center"/>
          </w:tcPr>
          <w:p w:rsidR="00662444" w:rsidRPr="00500B7D" w:rsidRDefault="00662444" w:rsidP="005172DD">
            <w:pPr>
              <w:spacing w:line="240" w:lineRule="atLeast"/>
              <w:jc w:val="center"/>
            </w:pPr>
            <w:r>
              <w:rPr>
                <w:rFonts w:hint="eastAsia"/>
              </w:rPr>
              <w:t>3</w:t>
            </w:r>
          </w:p>
        </w:tc>
        <w:tc>
          <w:tcPr>
            <w:tcW w:w="470" w:type="dxa"/>
            <w:vAlign w:val="center"/>
          </w:tcPr>
          <w:p w:rsidR="00662444" w:rsidRPr="00500B7D" w:rsidRDefault="00662444" w:rsidP="00A72860">
            <w:pPr>
              <w:spacing w:line="240" w:lineRule="atLeast"/>
              <w:jc w:val="center"/>
            </w:pPr>
            <w:r>
              <w:rPr>
                <w:rFonts w:hint="eastAsia"/>
              </w:rPr>
              <w:t>3</w:t>
            </w:r>
          </w:p>
        </w:tc>
        <w:tc>
          <w:tcPr>
            <w:tcW w:w="426" w:type="dxa"/>
            <w:vAlign w:val="center"/>
          </w:tcPr>
          <w:p w:rsidR="00662444" w:rsidRPr="00500B7D" w:rsidRDefault="00662444" w:rsidP="00A72860">
            <w:pPr>
              <w:spacing w:line="240" w:lineRule="atLeast"/>
              <w:jc w:val="center"/>
            </w:pPr>
          </w:p>
        </w:tc>
        <w:tc>
          <w:tcPr>
            <w:tcW w:w="470" w:type="dxa"/>
            <w:vAlign w:val="center"/>
          </w:tcPr>
          <w:p w:rsidR="00662444" w:rsidRPr="00500B7D" w:rsidRDefault="00662444" w:rsidP="00A72860">
            <w:pPr>
              <w:spacing w:line="240" w:lineRule="atLeast"/>
              <w:jc w:val="center"/>
            </w:pPr>
          </w:p>
        </w:tc>
        <w:tc>
          <w:tcPr>
            <w:tcW w:w="618" w:type="dxa"/>
            <w:vAlign w:val="center"/>
          </w:tcPr>
          <w:p w:rsidR="00662444" w:rsidRDefault="00662444" w:rsidP="00A72860">
            <w:pPr>
              <w:spacing w:line="240" w:lineRule="atLeast"/>
              <w:jc w:val="center"/>
            </w:pPr>
            <w:r>
              <w:rPr>
                <w:rFonts w:hint="eastAsia"/>
              </w:rPr>
              <w:t>马郑玮</w:t>
            </w:r>
          </w:p>
        </w:tc>
      </w:tr>
      <w:tr w:rsidR="00662444" w:rsidTr="007515CE">
        <w:trPr>
          <w:trHeight w:val="1019"/>
        </w:trPr>
        <w:tc>
          <w:tcPr>
            <w:tcW w:w="525" w:type="dxa"/>
            <w:vMerge w:val="restart"/>
            <w:vAlign w:val="center"/>
          </w:tcPr>
          <w:p w:rsidR="00662444" w:rsidRPr="00500B7D" w:rsidRDefault="00662444" w:rsidP="00591FAD">
            <w:pPr>
              <w:spacing w:line="240" w:lineRule="atLeast"/>
              <w:jc w:val="center"/>
            </w:pPr>
            <w:r w:rsidRPr="00500B7D">
              <w:rPr>
                <w:rFonts w:hint="eastAsia"/>
              </w:rPr>
              <w:t>7</w:t>
            </w:r>
          </w:p>
        </w:tc>
        <w:tc>
          <w:tcPr>
            <w:tcW w:w="474" w:type="dxa"/>
            <w:vMerge w:val="restart"/>
            <w:vAlign w:val="center"/>
          </w:tcPr>
          <w:p w:rsidR="00662444" w:rsidRPr="00500B7D" w:rsidRDefault="00662444" w:rsidP="00591FAD">
            <w:pPr>
              <w:spacing w:line="240" w:lineRule="atLeast"/>
              <w:jc w:val="center"/>
            </w:pPr>
            <w:r>
              <w:rPr>
                <w:rFonts w:hint="eastAsia"/>
              </w:rPr>
              <w:t>3</w:t>
            </w:r>
          </w:p>
        </w:tc>
        <w:tc>
          <w:tcPr>
            <w:tcW w:w="594" w:type="dxa"/>
            <w:vMerge w:val="restart"/>
            <w:vAlign w:val="center"/>
          </w:tcPr>
          <w:p w:rsidR="00662444" w:rsidRPr="00500B7D" w:rsidRDefault="00662444" w:rsidP="00591FAD">
            <w:pPr>
              <w:spacing w:line="240" w:lineRule="atLeast"/>
              <w:jc w:val="center"/>
            </w:pPr>
            <w:r>
              <w:rPr>
                <w:rFonts w:hint="eastAsia"/>
              </w:rPr>
              <w:t>9-11</w:t>
            </w:r>
          </w:p>
        </w:tc>
        <w:tc>
          <w:tcPr>
            <w:tcW w:w="4786" w:type="dxa"/>
            <w:vAlign w:val="center"/>
          </w:tcPr>
          <w:p w:rsidR="00662444" w:rsidRPr="00D87E3C" w:rsidRDefault="00662444" w:rsidP="00662444">
            <w:pPr>
              <w:widowControl/>
              <w:ind w:leftChars="129" w:left="273" w:hangingChars="1" w:hanging="2"/>
              <w:jc w:val="left"/>
              <w:rPr>
                <w:rFonts w:ascii="宋体" w:hAnsi="宋体" w:cs="宋体"/>
                <w:kern w:val="0"/>
                <w:sz w:val="18"/>
                <w:szCs w:val="18"/>
              </w:rPr>
            </w:pPr>
            <w:r w:rsidRPr="00D87E3C">
              <w:rPr>
                <w:rFonts w:ascii="宋体" w:hAnsi="宋体" w:cs="宋体"/>
                <w:kern w:val="0"/>
                <w:sz w:val="18"/>
                <w:szCs w:val="18"/>
              </w:rPr>
              <w:t>第四节对</w:t>
            </w:r>
            <w:proofErr w:type="gramStart"/>
            <w:r w:rsidRPr="00D87E3C">
              <w:rPr>
                <w:rFonts w:ascii="宋体" w:hAnsi="宋体" w:cs="宋体"/>
                <w:kern w:val="0"/>
                <w:sz w:val="18"/>
                <w:szCs w:val="18"/>
              </w:rPr>
              <w:t>冲股票</w:t>
            </w:r>
            <w:proofErr w:type="gramEnd"/>
            <w:r w:rsidRPr="00D87E3C">
              <w:rPr>
                <w:rFonts w:ascii="宋体" w:hAnsi="宋体" w:cs="宋体"/>
                <w:kern w:val="0"/>
                <w:sz w:val="18"/>
                <w:szCs w:val="18"/>
              </w:rPr>
              <w:t>组合风险</w:t>
            </w:r>
            <w:r w:rsidRPr="00D87E3C">
              <w:rPr>
                <w:rFonts w:ascii="宋体" w:hAnsi="宋体" w:cs="宋体"/>
                <w:kern w:val="0"/>
                <w:sz w:val="18"/>
                <w:szCs w:val="18"/>
              </w:rPr>
              <w:br/>
              <w:t>第五节风险对冲与证券组合管理</w:t>
            </w:r>
          </w:p>
          <w:p w:rsidR="00662444" w:rsidRPr="00D87E3C" w:rsidRDefault="00662444" w:rsidP="00662444">
            <w:pPr>
              <w:ind w:leftChars="1" w:left="308" w:hangingChars="170" w:hanging="306"/>
              <w:rPr>
                <w:rFonts w:ascii="宋体" w:hAnsi="宋体" w:cs="宋体"/>
                <w:kern w:val="0"/>
                <w:sz w:val="18"/>
                <w:szCs w:val="18"/>
              </w:rPr>
            </w:pPr>
            <w:r w:rsidRPr="00D87E3C">
              <w:rPr>
                <w:rFonts w:hint="eastAsia"/>
                <w:sz w:val="18"/>
                <w:szCs w:val="18"/>
              </w:rPr>
              <w:t>第十一章　金融互换概述</w:t>
            </w:r>
            <w:r w:rsidRPr="00D87E3C">
              <w:rPr>
                <w:rFonts w:hint="eastAsia"/>
                <w:sz w:val="18"/>
                <w:szCs w:val="18"/>
              </w:rPr>
              <w:br/>
            </w:r>
            <w:r w:rsidRPr="00D87E3C">
              <w:rPr>
                <w:rFonts w:hint="eastAsia"/>
                <w:sz w:val="18"/>
                <w:szCs w:val="18"/>
              </w:rPr>
              <w:t xml:space="preserve">　第一节　金融互换的相关机理</w:t>
            </w:r>
          </w:p>
        </w:tc>
        <w:tc>
          <w:tcPr>
            <w:tcW w:w="1285" w:type="dxa"/>
            <w:vAlign w:val="center"/>
          </w:tcPr>
          <w:p w:rsidR="00662444" w:rsidRPr="00500B7D" w:rsidRDefault="00662444" w:rsidP="006B0BF3">
            <w:pPr>
              <w:spacing w:line="240" w:lineRule="atLeast"/>
              <w:jc w:val="center"/>
            </w:pPr>
            <w:r>
              <w:rPr>
                <w:rFonts w:hint="eastAsia"/>
              </w:rPr>
              <w:t>1</w:t>
            </w:r>
          </w:p>
        </w:tc>
        <w:tc>
          <w:tcPr>
            <w:tcW w:w="470" w:type="dxa"/>
            <w:vMerge w:val="restart"/>
            <w:vAlign w:val="center"/>
          </w:tcPr>
          <w:p w:rsidR="00662444" w:rsidRPr="00500B7D" w:rsidRDefault="00662444" w:rsidP="00A72860">
            <w:pPr>
              <w:spacing w:line="240" w:lineRule="atLeast"/>
              <w:jc w:val="center"/>
            </w:pPr>
          </w:p>
          <w:p w:rsidR="00662444" w:rsidRPr="00500B7D" w:rsidRDefault="00662444" w:rsidP="00A72860">
            <w:pPr>
              <w:spacing w:line="240" w:lineRule="atLeast"/>
              <w:jc w:val="center"/>
            </w:pPr>
            <w:r>
              <w:rPr>
                <w:rFonts w:hint="eastAsia"/>
              </w:rPr>
              <w:t>3</w:t>
            </w:r>
          </w:p>
        </w:tc>
        <w:tc>
          <w:tcPr>
            <w:tcW w:w="426" w:type="dxa"/>
            <w:vMerge w:val="restart"/>
            <w:vAlign w:val="center"/>
          </w:tcPr>
          <w:p w:rsidR="00662444" w:rsidRPr="00500B7D" w:rsidRDefault="00662444" w:rsidP="00A72860">
            <w:pPr>
              <w:spacing w:line="240" w:lineRule="atLeast"/>
              <w:jc w:val="center"/>
            </w:pPr>
          </w:p>
          <w:p w:rsidR="00662444" w:rsidRPr="00500B7D" w:rsidRDefault="00662444" w:rsidP="00A72860">
            <w:pPr>
              <w:spacing w:line="240" w:lineRule="atLeast"/>
              <w:jc w:val="center"/>
            </w:pPr>
          </w:p>
        </w:tc>
        <w:tc>
          <w:tcPr>
            <w:tcW w:w="470" w:type="dxa"/>
            <w:vMerge w:val="restart"/>
            <w:vAlign w:val="center"/>
          </w:tcPr>
          <w:p w:rsidR="00662444" w:rsidRPr="00500B7D" w:rsidRDefault="00662444" w:rsidP="00A72860">
            <w:pPr>
              <w:spacing w:line="240" w:lineRule="atLeast"/>
              <w:jc w:val="center"/>
            </w:pPr>
          </w:p>
          <w:p w:rsidR="00662444" w:rsidRPr="00500B7D" w:rsidRDefault="00662444" w:rsidP="00A72860">
            <w:pPr>
              <w:spacing w:line="240" w:lineRule="atLeast"/>
              <w:jc w:val="center"/>
            </w:pPr>
          </w:p>
        </w:tc>
        <w:tc>
          <w:tcPr>
            <w:tcW w:w="618" w:type="dxa"/>
            <w:vMerge w:val="restart"/>
            <w:vAlign w:val="center"/>
          </w:tcPr>
          <w:p w:rsidR="00662444" w:rsidRDefault="00662444" w:rsidP="00A72860">
            <w:pPr>
              <w:spacing w:line="240" w:lineRule="atLeast"/>
              <w:jc w:val="center"/>
            </w:pPr>
          </w:p>
          <w:p w:rsidR="00662444" w:rsidRDefault="00662444" w:rsidP="00A72860">
            <w:pPr>
              <w:spacing w:line="240" w:lineRule="atLeast"/>
              <w:jc w:val="center"/>
            </w:pPr>
            <w:r>
              <w:rPr>
                <w:rFonts w:hint="eastAsia"/>
              </w:rPr>
              <w:t>马郑玮</w:t>
            </w:r>
          </w:p>
        </w:tc>
      </w:tr>
      <w:tr w:rsidR="00662444" w:rsidTr="007515CE">
        <w:trPr>
          <w:trHeight w:val="547"/>
        </w:trPr>
        <w:tc>
          <w:tcPr>
            <w:tcW w:w="525" w:type="dxa"/>
            <w:vMerge/>
            <w:vAlign w:val="center"/>
          </w:tcPr>
          <w:p w:rsidR="00662444" w:rsidRPr="00500B7D" w:rsidRDefault="00662444" w:rsidP="00073FAC">
            <w:pPr>
              <w:spacing w:line="240" w:lineRule="atLeast"/>
              <w:jc w:val="center"/>
            </w:pPr>
          </w:p>
        </w:tc>
        <w:tc>
          <w:tcPr>
            <w:tcW w:w="474" w:type="dxa"/>
            <w:vMerge/>
            <w:vAlign w:val="center"/>
          </w:tcPr>
          <w:p w:rsidR="00662444" w:rsidRPr="00500B7D" w:rsidRDefault="00662444" w:rsidP="00AB4BF3">
            <w:pPr>
              <w:spacing w:line="240" w:lineRule="atLeast"/>
              <w:jc w:val="center"/>
            </w:pPr>
          </w:p>
        </w:tc>
        <w:tc>
          <w:tcPr>
            <w:tcW w:w="594" w:type="dxa"/>
            <w:vMerge/>
            <w:vAlign w:val="center"/>
          </w:tcPr>
          <w:p w:rsidR="00662444" w:rsidRPr="00500B7D" w:rsidRDefault="00662444" w:rsidP="008F3FB6">
            <w:pPr>
              <w:spacing w:line="240" w:lineRule="atLeast"/>
              <w:jc w:val="center"/>
            </w:pPr>
          </w:p>
        </w:tc>
        <w:tc>
          <w:tcPr>
            <w:tcW w:w="4786" w:type="dxa"/>
            <w:vAlign w:val="center"/>
          </w:tcPr>
          <w:p w:rsidR="00662444" w:rsidRPr="00D87E3C" w:rsidRDefault="00662444" w:rsidP="00D00D1F">
            <w:pPr>
              <w:ind w:leftChars="1" w:left="308" w:hangingChars="170" w:hanging="306"/>
              <w:rPr>
                <w:rFonts w:ascii="宋体" w:hAnsi="宋体" w:cs="宋体"/>
                <w:kern w:val="0"/>
                <w:sz w:val="18"/>
                <w:szCs w:val="18"/>
              </w:rPr>
            </w:pPr>
            <w:r w:rsidRPr="00D87E3C">
              <w:rPr>
                <w:rFonts w:hint="eastAsia"/>
                <w:sz w:val="18"/>
                <w:szCs w:val="18"/>
              </w:rPr>
              <w:t>案例讨论：</w:t>
            </w:r>
            <w:r w:rsidRPr="00D40757">
              <w:rPr>
                <w:rFonts w:hint="eastAsia"/>
                <w:sz w:val="18"/>
                <w:szCs w:val="18"/>
              </w:rPr>
              <w:t>安然公司破产与衍生金融工具使用</w:t>
            </w:r>
          </w:p>
        </w:tc>
        <w:tc>
          <w:tcPr>
            <w:tcW w:w="1285" w:type="dxa"/>
            <w:vAlign w:val="center"/>
          </w:tcPr>
          <w:p w:rsidR="00662444" w:rsidRDefault="00662444" w:rsidP="006B0BF3">
            <w:pPr>
              <w:spacing w:line="240" w:lineRule="atLeast"/>
              <w:jc w:val="center"/>
            </w:pPr>
            <w:r>
              <w:rPr>
                <w:rFonts w:hint="eastAsia"/>
              </w:rPr>
              <w:t>2</w:t>
            </w:r>
          </w:p>
        </w:tc>
        <w:tc>
          <w:tcPr>
            <w:tcW w:w="470" w:type="dxa"/>
            <w:vMerge/>
            <w:vAlign w:val="center"/>
          </w:tcPr>
          <w:p w:rsidR="00662444" w:rsidRPr="00500B7D" w:rsidRDefault="00662444" w:rsidP="00073FAC">
            <w:pPr>
              <w:spacing w:line="240" w:lineRule="atLeast"/>
              <w:jc w:val="center"/>
            </w:pPr>
          </w:p>
        </w:tc>
        <w:tc>
          <w:tcPr>
            <w:tcW w:w="426" w:type="dxa"/>
            <w:vMerge/>
            <w:vAlign w:val="center"/>
          </w:tcPr>
          <w:p w:rsidR="00662444" w:rsidRPr="00500B7D" w:rsidRDefault="00662444" w:rsidP="00073FAC">
            <w:pPr>
              <w:spacing w:line="240" w:lineRule="atLeast"/>
              <w:jc w:val="center"/>
            </w:pPr>
          </w:p>
        </w:tc>
        <w:tc>
          <w:tcPr>
            <w:tcW w:w="470" w:type="dxa"/>
            <w:vMerge/>
            <w:vAlign w:val="center"/>
          </w:tcPr>
          <w:p w:rsidR="00662444" w:rsidRPr="00500B7D" w:rsidRDefault="00662444" w:rsidP="00073FAC">
            <w:pPr>
              <w:spacing w:line="240" w:lineRule="atLeast"/>
              <w:jc w:val="center"/>
            </w:pPr>
          </w:p>
        </w:tc>
        <w:tc>
          <w:tcPr>
            <w:tcW w:w="618" w:type="dxa"/>
            <w:vMerge/>
            <w:vAlign w:val="center"/>
          </w:tcPr>
          <w:p w:rsidR="00662444" w:rsidRDefault="00662444" w:rsidP="00073FAC">
            <w:pPr>
              <w:spacing w:line="240" w:lineRule="atLeast"/>
              <w:jc w:val="center"/>
            </w:pPr>
          </w:p>
        </w:tc>
      </w:tr>
      <w:tr w:rsidR="00662444" w:rsidTr="007515CE">
        <w:tc>
          <w:tcPr>
            <w:tcW w:w="525" w:type="dxa"/>
            <w:vAlign w:val="center"/>
          </w:tcPr>
          <w:p w:rsidR="00662444" w:rsidRPr="00500B7D" w:rsidRDefault="00662444" w:rsidP="0090007A">
            <w:pPr>
              <w:spacing w:line="240" w:lineRule="atLeast"/>
              <w:jc w:val="center"/>
            </w:pPr>
            <w:r w:rsidRPr="00500B7D">
              <w:rPr>
                <w:rFonts w:hint="eastAsia"/>
              </w:rPr>
              <w:t>8</w:t>
            </w:r>
          </w:p>
        </w:tc>
        <w:tc>
          <w:tcPr>
            <w:tcW w:w="474" w:type="dxa"/>
            <w:vAlign w:val="center"/>
          </w:tcPr>
          <w:p w:rsidR="00662444" w:rsidRPr="00500B7D" w:rsidRDefault="00662444" w:rsidP="0090007A">
            <w:pPr>
              <w:spacing w:line="240" w:lineRule="atLeast"/>
              <w:jc w:val="center"/>
            </w:pPr>
            <w:r>
              <w:rPr>
                <w:rFonts w:hint="eastAsia"/>
              </w:rPr>
              <w:t>3</w:t>
            </w:r>
          </w:p>
        </w:tc>
        <w:tc>
          <w:tcPr>
            <w:tcW w:w="594" w:type="dxa"/>
            <w:vAlign w:val="center"/>
          </w:tcPr>
          <w:p w:rsidR="00662444" w:rsidRPr="00500B7D" w:rsidRDefault="00662444" w:rsidP="0090007A">
            <w:pPr>
              <w:spacing w:line="240" w:lineRule="atLeast"/>
              <w:jc w:val="center"/>
            </w:pPr>
            <w:r>
              <w:rPr>
                <w:rFonts w:hint="eastAsia"/>
              </w:rPr>
              <w:t>9-11</w:t>
            </w:r>
          </w:p>
        </w:tc>
        <w:tc>
          <w:tcPr>
            <w:tcW w:w="4786" w:type="dxa"/>
            <w:vAlign w:val="center"/>
          </w:tcPr>
          <w:p w:rsidR="00662444" w:rsidRDefault="00662444" w:rsidP="00662444">
            <w:pPr>
              <w:ind w:leftChars="151" w:left="353" w:hangingChars="20" w:hanging="36"/>
              <w:rPr>
                <w:sz w:val="18"/>
                <w:szCs w:val="18"/>
              </w:rPr>
            </w:pPr>
            <w:r w:rsidRPr="00D87E3C">
              <w:rPr>
                <w:rFonts w:hint="eastAsia"/>
                <w:sz w:val="18"/>
                <w:szCs w:val="18"/>
              </w:rPr>
              <w:t xml:space="preserve">　第二节　金融互换市场的起源和发展</w:t>
            </w:r>
            <w:r w:rsidRPr="00D87E3C">
              <w:rPr>
                <w:rFonts w:hint="eastAsia"/>
                <w:sz w:val="18"/>
                <w:szCs w:val="18"/>
              </w:rPr>
              <w:br/>
            </w:r>
            <w:r w:rsidRPr="00D87E3C">
              <w:rPr>
                <w:rFonts w:hint="eastAsia"/>
                <w:sz w:val="18"/>
                <w:szCs w:val="18"/>
              </w:rPr>
              <w:t xml:space="preserve">　第三节　金融互换的功能</w:t>
            </w:r>
            <w:r w:rsidRPr="00D87E3C">
              <w:rPr>
                <w:rFonts w:hint="eastAsia"/>
                <w:sz w:val="18"/>
                <w:szCs w:val="18"/>
              </w:rPr>
              <w:br/>
            </w:r>
            <w:r w:rsidRPr="00D87E3C">
              <w:rPr>
                <w:rFonts w:hint="eastAsia"/>
                <w:sz w:val="18"/>
                <w:szCs w:val="18"/>
              </w:rPr>
              <w:t xml:space="preserve">　第四节　金融互换的种类</w:t>
            </w:r>
            <w:r w:rsidRPr="00D87E3C">
              <w:rPr>
                <w:rFonts w:hint="eastAsia"/>
                <w:sz w:val="18"/>
                <w:szCs w:val="18"/>
              </w:rPr>
              <w:br/>
            </w:r>
            <w:r w:rsidRPr="00D87E3C">
              <w:rPr>
                <w:rFonts w:hint="eastAsia"/>
                <w:sz w:val="18"/>
                <w:szCs w:val="18"/>
              </w:rPr>
              <w:t xml:space="preserve">　知识扩展：我国股份制商业银行互换业务简介</w:t>
            </w:r>
          </w:p>
          <w:p w:rsidR="00662444" w:rsidRPr="00D87E3C" w:rsidRDefault="00662444" w:rsidP="00275160">
            <w:pPr>
              <w:ind w:leftChars="1" w:left="308" w:hangingChars="170" w:hanging="306"/>
              <w:rPr>
                <w:sz w:val="18"/>
                <w:szCs w:val="18"/>
              </w:rPr>
            </w:pPr>
            <w:r w:rsidRPr="00D87E3C">
              <w:rPr>
                <w:rFonts w:hint="eastAsia"/>
                <w:sz w:val="18"/>
                <w:szCs w:val="18"/>
              </w:rPr>
              <w:t>第十二章　金融互换交易机制及定价</w:t>
            </w:r>
            <w:r w:rsidRPr="00D87E3C">
              <w:rPr>
                <w:rFonts w:hint="eastAsia"/>
                <w:sz w:val="18"/>
                <w:szCs w:val="18"/>
              </w:rPr>
              <w:t xml:space="preserve"> (1) </w:t>
            </w:r>
            <w:r w:rsidRPr="00D87E3C">
              <w:rPr>
                <w:rFonts w:hint="eastAsia"/>
                <w:sz w:val="18"/>
                <w:szCs w:val="18"/>
              </w:rPr>
              <w:br/>
            </w:r>
            <w:r w:rsidRPr="00D87E3C">
              <w:rPr>
                <w:rFonts w:hint="eastAsia"/>
                <w:sz w:val="18"/>
                <w:szCs w:val="18"/>
              </w:rPr>
              <w:t xml:space="preserve">　第一节　货币互换交易机制</w:t>
            </w:r>
            <w:r w:rsidRPr="00D87E3C">
              <w:rPr>
                <w:rFonts w:hint="eastAsia"/>
                <w:sz w:val="18"/>
                <w:szCs w:val="18"/>
              </w:rPr>
              <w:br/>
            </w:r>
            <w:r w:rsidRPr="00D87E3C">
              <w:rPr>
                <w:rFonts w:hint="eastAsia"/>
                <w:sz w:val="18"/>
                <w:szCs w:val="18"/>
              </w:rPr>
              <w:t xml:space="preserve">　第二节　利率互换交易机制</w:t>
            </w:r>
          </w:p>
        </w:tc>
        <w:tc>
          <w:tcPr>
            <w:tcW w:w="1285" w:type="dxa"/>
            <w:vAlign w:val="center"/>
          </w:tcPr>
          <w:p w:rsidR="00662444" w:rsidRPr="00500B7D" w:rsidRDefault="00662444" w:rsidP="005172DD">
            <w:pPr>
              <w:spacing w:line="240" w:lineRule="atLeast"/>
              <w:jc w:val="center"/>
            </w:pPr>
            <w:r>
              <w:rPr>
                <w:rFonts w:hint="eastAsia"/>
              </w:rPr>
              <w:t>3</w:t>
            </w:r>
          </w:p>
        </w:tc>
        <w:tc>
          <w:tcPr>
            <w:tcW w:w="470" w:type="dxa"/>
            <w:vAlign w:val="center"/>
          </w:tcPr>
          <w:p w:rsidR="00662444" w:rsidRPr="00500B7D" w:rsidRDefault="00662444" w:rsidP="00ED2D67">
            <w:pPr>
              <w:spacing w:line="240" w:lineRule="atLeast"/>
              <w:jc w:val="center"/>
            </w:pPr>
            <w:r>
              <w:rPr>
                <w:rFonts w:hint="eastAsia"/>
              </w:rPr>
              <w:t>3</w:t>
            </w:r>
          </w:p>
        </w:tc>
        <w:tc>
          <w:tcPr>
            <w:tcW w:w="426" w:type="dxa"/>
            <w:vAlign w:val="center"/>
          </w:tcPr>
          <w:p w:rsidR="00662444" w:rsidRPr="00500B7D" w:rsidRDefault="00662444" w:rsidP="00ED2D67">
            <w:pPr>
              <w:spacing w:line="240" w:lineRule="atLeast"/>
              <w:jc w:val="center"/>
            </w:pPr>
          </w:p>
        </w:tc>
        <w:tc>
          <w:tcPr>
            <w:tcW w:w="470" w:type="dxa"/>
            <w:vAlign w:val="center"/>
          </w:tcPr>
          <w:p w:rsidR="00662444" w:rsidRPr="00500B7D" w:rsidRDefault="00662444" w:rsidP="00ED2D67">
            <w:pPr>
              <w:spacing w:line="240" w:lineRule="atLeast"/>
              <w:jc w:val="center"/>
            </w:pPr>
          </w:p>
        </w:tc>
        <w:tc>
          <w:tcPr>
            <w:tcW w:w="618" w:type="dxa"/>
            <w:vAlign w:val="center"/>
          </w:tcPr>
          <w:p w:rsidR="00662444" w:rsidRDefault="00662444" w:rsidP="00ED2D67">
            <w:pPr>
              <w:spacing w:line="240" w:lineRule="atLeast"/>
              <w:jc w:val="center"/>
            </w:pPr>
            <w:r>
              <w:rPr>
                <w:rFonts w:hint="eastAsia"/>
              </w:rPr>
              <w:t>马郑玮</w:t>
            </w:r>
          </w:p>
        </w:tc>
      </w:tr>
      <w:tr w:rsidR="00662444" w:rsidTr="00D87E3C">
        <w:trPr>
          <w:trHeight w:val="286"/>
        </w:trPr>
        <w:tc>
          <w:tcPr>
            <w:tcW w:w="525" w:type="dxa"/>
            <w:vMerge w:val="restart"/>
            <w:vAlign w:val="center"/>
          </w:tcPr>
          <w:p w:rsidR="00662444" w:rsidRPr="00500B7D" w:rsidRDefault="00662444" w:rsidP="00535200">
            <w:pPr>
              <w:spacing w:line="240" w:lineRule="atLeast"/>
              <w:jc w:val="center"/>
            </w:pPr>
            <w:r w:rsidRPr="00500B7D">
              <w:rPr>
                <w:rFonts w:hint="eastAsia"/>
              </w:rPr>
              <w:lastRenderedPageBreak/>
              <w:t>9</w:t>
            </w:r>
          </w:p>
        </w:tc>
        <w:tc>
          <w:tcPr>
            <w:tcW w:w="474" w:type="dxa"/>
            <w:vMerge w:val="restart"/>
            <w:vAlign w:val="center"/>
          </w:tcPr>
          <w:p w:rsidR="00662444" w:rsidRPr="00500B7D" w:rsidRDefault="00662444" w:rsidP="00535200">
            <w:pPr>
              <w:spacing w:line="240" w:lineRule="atLeast"/>
              <w:jc w:val="center"/>
            </w:pPr>
            <w:r>
              <w:rPr>
                <w:rFonts w:hint="eastAsia"/>
              </w:rPr>
              <w:t>3</w:t>
            </w:r>
          </w:p>
        </w:tc>
        <w:tc>
          <w:tcPr>
            <w:tcW w:w="594" w:type="dxa"/>
            <w:vMerge w:val="restart"/>
            <w:vAlign w:val="center"/>
          </w:tcPr>
          <w:p w:rsidR="00662444" w:rsidRPr="00500B7D" w:rsidRDefault="00662444" w:rsidP="00535200">
            <w:pPr>
              <w:spacing w:line="240" w:lineRule="atLeast"/>
              <w:jc w:val="center"/>
            </w:pPr>
            <w:r>
              <w:rPr>
                <w:rFonts w:hint="eastAsia"/>
              </w:rPr>
              <w:t>9-11</w:t>
            </w:r>
          </w:p>
        </w:tc>
        <w:tc>
          <w:tcPr>
            <w:tcW w:w="4786" w:type="dxa"/>
            <w:vAlign w:val="center"/>
          </w:tcPr>
          <w:p w:rsidR="00275160" w:rsidRDefault="00275160" w:rsidP="00275160">
            <w:pPr>
              <w:ind w:leftChars="151" w:left="353" w:hangingChars="20" w:hanging="36"/>
              <w:rPr>
                <w:sz w:val="18"/>
                <w:szCs w:val="18"/>
              </w:rPr>
            </w:pPr>
            <w:r w:rsidRPr="00D87E3C">
              <w:rPr>
                <w:rFonts w:hint="eastAsia"/>
                <w:sz w:val="18"/>
                <w:szCs w:val="18"/>
              </w:rPr>
              <w:t xml:space="preserve">第三节　资产负债互换交易机制　</w:t>
            </w:r>
          </w:p>
          <w:p w:rsidR="00275160" w:rsidRDefault="00662444" w:rsidP="000F51CB">
            <w:pPr>
              <w:widowControl/>
              <w:ind w:firstLineChars="200" w:firstLine="360"/>
              <w:jc w:val="left"/>
              <w:rPr>
                <w:sz w:val="18"/>
                <w:szCs w:val="18"/>
              </w:rPr>
            </w:pPr>
            <w:r w:rsidRPr="00D87E3C">
              <w:rPr>
                <w:rFonts w:hint="eastAsia"/>
                <w:sz w:val="18"/>
                <w:szCs w:val="18"/>
              </w:rPr>
              <w:t>第四节　金融互换的报价与定价</w:t>
            </w:r>
            <w:r w:rsidRPr="00D87E3C">
              <w:rPr>
                <w:rFonts w:hint="eastAsia"/>
                <w:sz w:val="18"/>
                <w:szCs w:val="18"/>
              </w:rPr>
              <w:t xml:space="preserve"> </w:t>
            </w:r>
            <w:r w:rsidRPr="00D87E3C">
              <w:rPr>
                <w:rFonts w:hint="eastAsia"/>
                <w:sz w:val="18"/>
                <w:szCs w:val="18"/>
              </w:rPr>
              <w:br/>
            </w:r>
            <w:r w:rsidRPr="00D87E3C">
              <w:rPr>
                <w:rFonts w:hint="eastAsia"/>
                <w:sz w:val="18"/>
                <w:szCs w:val="18"/>
              </w:rPr>
              <w:t xml:space="preserve">　</w:t>
            </w:r>
            <w:r w:rsidR="000F51CB">
              <w:rPr>
                <w:rFonts w:hint="eastAsia"/>
                <w:sz w:val="18"/>
                <w:szCs w:val="18"/>
              </w:rPr>
              <w:t xml:space="preserve">  </w:t>
            </w:r>
            <w:r w:rsidRPr="00D87E3C">
              <w:rPr>
                <w:rFonts w:hint="eastAsia"/>
                <w:sz w:val="18"/>
                <w:szCs w:val="18"/>
              </w:rPr>
              <w:t>知识扩展：货币互换交易应用</w:t>
            </w:r>
          </w:p>
          <w:p w:rsidR="00275160" w:rsidRDefault="00275160" w:rsidP="00275160">
            <w:pPr>
              <w:widowControl/>
              <w:jc w:val="left"/>
              <w:rPr>
                <w:rFonts w:ascii="宋体" w:hAnsi="宋体" w:cs="宋体"/>
                <w:kern w:val="0"/>
                <w:sz w:val="18"/>
                <w:szCs w:val="18"/>
              </w:rPr>
            </w:pPr>
            <w:r w:rsidRPr="00D87E3C">
              <w:rPr>
                <w:rFonts w:ascii="宋体" w:hAnsi="宋体" w:cs="宋体"/>
                <w:kern w:val="0"/>
                <w:sz w:val="18"/>
                <w:szCs w:val="18"/>
              </w:rPr>
              <w:t>第</w:t>
            </w:r>
            <w:r w:rsidRPr="00D87E3C">
              <w:rPr>
                <w:rFonts w:ascii="宋体" w:hAnsi="宋体" w:cs="宋体" w:hint="eastAsia"/>
                <w:kern w:val="0"/>
                <w:sz w:val="18"/>
                <w:szCs w:val="18"/>
              </w:rPr>
              <w:t>十</w:t>
            </w:r>
            <w:r w:rsidRPr="00D87E3C">
              <w:rPr>
                <w:rFonts w:ascii="宋体" w:hAnsi="宋体" w:cs="宋体"/>
                <w:kern w:val="0"/>
                <w:sz w:val="18"/>
                <w:szCs w:val="18"/>
              </w:rPr>
              <w:t>章期权与期权市场组织结构</w:t>
            </w:r>
          </w:p>
          <w:p w:rsidR="00275160" w:rsidRDefault="00275160" w:rsidP="00275160">
            <w:pPr>
              <w:widowControl/>
              <w:ind w:firstLineChars="200" w:firstLine="360"/>
              <w:jc w:val="left"/>
              <w:rPr>
                <w:rFonts w:ascii="宋体" w:hAnsi="宋体" w:cs="宋体"/>
                <w:kern w:val="0"/>
                <w:sz w:val="18"/>
                <w:szCs w:val="18"/>
              </w:rPr>
            </w:pPr>
            <w:r w:rsidRPr="00D87E3C">
              <w:rPr>
                <w:rFonts w:ascii="宋体" w:hAnsi="宋体" w:cs="宋体"/>
                <w:kern w:val="0"/>
                <w:sz w:val="18"/>
                <w:szCs w:val="18"/>
              </w:rPr>
              <w:t>第一节期权类型</w:t>
            </w:r>
          </w:p>
          <w:p w:rsidR="00662444" w:rsidRPr="00275160" w:rsidRDefault="00275160" w:rsidP="00275160">
            <w:pPr>
              <w:ind w:leftChars="151" w:left="353" w:hangingChars="20" w:hanging="36"/>
              <w:rPr>
                <w:sz w:val="18"/>
                <w:szCs w:val="18"/>
              </w:rPr>
            </w:pPr>
            <w:r w:rsidRPr="00D87E3C">
              <w:rPr>
                <w:rFonts w:ascii="宋体" w:hAnsi="宋体" w:cs="宋体"/>
                <w:kern w:val="0"/>
                <w:sz w:val="18"/>
                <w:szCs w:val="18"/>
              </w:rPr>
              <w:t>第二节期权头寸</w:t>
            </w:r>
          </w:p>
        </w:tc>
        <w:tc>
          <w:tcPr>
            <w:tcW w:w="1285" w:type="dxa"/>
            <w:vAlign w:val="center"/>
          </w:tcPr>
          <w:p w:rsidR="00662444" w:rsidRPr="00500B7D" w:rsidRDefault="00662444" w:rsidP="005172DD">
            <w:pPr>
              <w:spacing w:line="240" w:lineRule="atLeast"/>
              <w:jc w:val="center"/>
            </w:pPr>
            <w:r>
              <w:rPr>
                <w:rFonts w:hint="eastAsia"/>
              </w:rPr>
              <w:t>1</w:t>
            </w:r>
          </w:p>
        </w:tc>
        <w:tc>
          <w:tcPr>
            <w:tcW w:w="470" w:type="dxa"/>
            <w:vMerge w:val="restart"/>
            <w:vAlign w:val="center"/>
          </w:tcPr>
          <w:p w:rsidR="00662444" w:rsidRPr="00500B7D" w:rsidRDefault="00662444" w:rsidP="003C1FD5">
            <w:pPr>
              <w:spacing w:line="240" w:lineRule="atLeast"/>
              <w:jc w:val="center"/>
            </w:pPr>
            <w:r>
              <w:rPr>
                <w:rFonts w:hint="eastAsia"/>
              </w:rPr>
              <w:t>3</w:t>
            </w:r>
          </w:p>
        </w:tc>
        <w:tc>
          <w:tcPr>
            <w:tcW w:w="426" w:type="dxa"/>
            <w:vMerge w:val="restart"/>
            <w:vAlign w:val="center"/>
          </w:tcPr>
          <w:p w:rsidR="00662444" w:rsidRPr="00500B7D" w:rsidRDefault="00662444" w:rsidP="003C1FD5">
            <w:pPr>
              <w:spacing w:line="240" w:lineRule="atLeast"/>
              <w:jc w:val="center"/>
            </w:pPr>
          </w:p>
        </w:tc>
        <w:tc>
          <w:tcPr>
            <w:tcW w:w="470" w:type="dxa"/>
            <w:vMerge w:val="restart"/>
            <w:vAlign w:val="center"/>
          </w:tcPr>
          <w:p w:rsidR="00662444" w:rsidRPr="00500B7D" w:rsidRDefault="00662444" w:rsidP="003C1FD5">
            <w:pPr>
              <w:spacing w:line="240" w:lineRule="atLeast"/>
              <w:jc w:val="center"/>
            </w:pPr>
          </w:p>
        </w:tc>
        <w:tc>
          <w:tcPr>
            <w:tcW w:w="618" w:type="dxa"/>
            <w:vMerge w:val="restart"/>
            <w:vAlign w:val="center"/>
          </w:tcPr>
          <w:p w:rsidR="00662444" w:rsidRDefault="00662444" w:rsidP="003C1FD5">
            <w:pPr>
              <w:spacing w:line="240" w:lineRule="atLeast"/>
              <w:jc w:val="center"/>
            </w:pPr>
            <w:r>
              <w:rPr>
                <w:rFonts w:hint="eastAsia"/>
              </w:rPr>
              <w:t>马郑玮</w:t>
            </w:r>
          </w:p>
        </w:tc>
      </w:tr>
      <w:tr w:rsidR="00662444" w:rsidTr="00D87E3C">
        <w:trPr>
          <w:trHeight w:val="559"/>
        </w:trPr>
        <w:tc>
          <w:tcPr>
            <w:tcW w:w="525" w:type="dxa"/>
            <w:vMerge/>
            <w:vAlign w:val="center"/>
          </w:tcPr>
          <w:p w:rsidR="00662444" w:rsidRPr="00500B7D" w:rsidRDefault="00662444" w:rsidP="00073FAC">
            <w:pPr>
              <w:spacing w:line="240" w:lineRule="atLeast"/>
              <w:jc w:val="center"/>
            </w:pPr>
          </w:p>
        </w:tc>
        <w:tc>
          <w:tcPr>
            <w:tcW w:w="474" w:type="dxa"/>
            <w:vMerge/>
            <w:vAlign w:val="center"/>
          </w:tcPr>
          <w:p w:rsidR="00662444" w:rsidRDefault="00662444" w:rsidP="006D73A6">
            <w:pPr>
              <w:spacing w:line="240" w:lineRule="atLeast"/>
              <w:jc w:val="center"/>
            </w:pPr>
          </w:p>
        </w:tc>
        <w:tc>
          <w:tcPr>
            <w:tcW w:w="594" w:type="dxa"/>
            <w:vMerge/>
            <w:vAlign w:val="center"/>
          </w:tcPr>
          <w:p w:rsidR="00662444" w:rsidRDefault="00662444" w:rsidP="001C1204">
            <w:pPr>
              <w:spacing w:line="240" w:lineRule="atLeast"/>
              <w:jc w:val="center"/>
            </w:pPr>
          </w:p>
        </w:tc>
        <w:tc>
          <w:tcPr>
            <w:tcW w:w="4786" w:type="dxa"/>
            <w:vAlign w:val="center"/>
          </w:tcPr>
          <w:p w:rsidR="00662444" w:rsidRPr="00D87E3C" w:rsidRDefault="00662444" w:rsidP="00EA3B1A">
            <w:pPr>
              <w:ind w:leftChars="1" w:left="308" w:hangingChars="170" w:hanging="306"/>
              <w:rPr>
                <w:sz w:val="18"/>
                <w:szCs w:val="18"/>
              </w:rPr>
            </w:pPr>
            <w:r w:rsidRPr="00D87E3C">
              <w:rPr>
                <w:rFonts w:hint="eastAsia"/>
                <w:sz w:val="18"/>
                <w:szCs w:val="18"/>
              </w:rPr>
              <w:t>案例讨论：</w:t>
            </w:r>
            <w:r w:rsidRPr="00D40757">
              <w:rPr>
                <w:rFonts w:ascii="宋体" w:hAnsi="宋体" w:cs="宋体" w:hint="eastAsia"/>
                <w:kern w:val="0"/>
                <w:sz w:val="18"/>
                <w:szCs w:val="18"/>
              </w:rPr>
              <w:t>国际投行中国对赌调查：设好圈套让中国企业钻</w:t>
            </w:r>
          </w:p>
        </w:tc>
        <w:tc>
          <w:tcPr>
            <w:tcW w:w="1285" w:type="dxa"/>
            <w:vAlign w:val="center"/>
          </w:tcPr>
          <w:p w:rsidR="00662444" w:rsidRDefault="00662444" w:rsidP="005172DD">
            <w:pPr>
              <w:spacing w:line="240" w:lineRule="atLeast"/>
              <w:jc w:val="center"/>
            </w:pPr>
            <w:r>
              <w:rPr>
                <w:rFonts w:hint="eastAsia"/>
              </w:rPr>
              <w:t>2</w:t>
            </w:r>
          </w:p>
        </w:tc>
        <w:tc>
          <w:tcPr>
            <w:tcW w:w="470" w:type="dxa"/>
            <w:vMerge/>
            <w:vAlign w:val="center"/>
          </w:tcPr>
          <w:p w:rsidR="00662444" w:rsidRDefault="00662444" w:rsidP="005172DD">
            <w:pPr>
              <w:spacing w:line="240" w:lineRule="atLeast"/>
              <w:jc w:val="center"/>
            </w:pPr>
          </w:p>
        </w:tc>
        <w:tc>
          <w:tcPr>
            <w:tcW w:w="426" w:type="dxa"/>
            <w:vMerge/>
            <w:vAlign w:val="center"/>
          </w:tcPr>
          <w:p w:rsidR="00662444" w:rsidRPr="00500B7D" w:rsidRDefault="00662444" w:rsidP="00073FAC">
            <w:pPr>
              <w:spacing w:line="240" w:lineRule="atLeast"/>
              <w:jc w:val="center"/>
            </w:pPr>
          </w:p>
        </w:tc>
        <w:tc>
          <w:tcPr>
            <w:tcW w:w="470" w:type="dxa"/>
            <w:vMerge/>
            <w:vAlign w:val="center"/>
          </w:tcPr>
          <w:p w:rsidR="00662444" w:rsidRPr="00500B7D" w:rsidRDefault="00662444" w:rsidP="00073FAC">
            <w:pPr>
              <w:spacing w:line="240" w:lineRule="atLeast"/>
              <w:jc w:val="center"/>
            </w:pPr>
          </w:p>
        </w:tc>
        <w:tc>
          <w:tcPr>
            <w:tcW w:w="618" w:type="dxa"/>
            <w:vMerge/>
            <w:vAlign w:val="center"/>
          </w:tcPr>
          <w:p w:rsidR="00662444" w:rsidRDefault="00662444" w:rsidP="00073FAC">
            <w:pPr>
              <w:spacing w:line="240" w:lineRule="atLeast"/>
              <w:jc w:val="center"/>
            </w:pPr>
          </w:p>
        </w:tc>
      </w:tr>
      <w:tr w:rsidR="00275160" w:rsidTr="007515CE">
        <w:tc>
          <w:tcPr>
            <w:tcW w:w="525" w:type="dxa"/>
            <w:vAlign w:val="center"/>
          </w:tcPr>
          <w:p w:rsidR="00275160" w:rsidRPr="00500B7D" w:rsidRDefault="00275160" w:rsidP="00455348">
            <w:pPr>
              <w:spacing w:line="240" w:lineRule="atLeast"/>
              <w:jc w:val="center"/>
            </w:pPr>
            <w:r w:rsidRPr="00500B7D">
              <w:rPr>
                <w:rFonts w:hint="eastAsia"/>
              </w:rPr>
              <w:t>10</w:t>
            </w:r>
          </w:p>
        </w:tc>
        <w:tc>
          <w:tcPr>
            <w:tcW w:w="474" w:type="dxa"/>
            <w:vAlign w:val="center"/>
          </w:tcPr>
          <w:p w:rsidR="00275160" w:rsidRPr="00500B7D" w:rsidRDefault="00275160" w:rsidP="00455348">
            <w:pPr>
              <w:spacing w:line="240" w:lineRule="atLeast"/>
              <w:jc w:val="center"/>
            </w:pPr>
            <w:r>
              <w:rPr>
                <w:rFonts w:hint="eastAsia"/>
              </w:rPr>
              <w:t>3</w:t>
            </w:r>
          </w:p>
        </w:tc>
        <w:tc>
          <w:tcPr>
            <w:tcW w:w="594" w:type="dxa"/>
            <w:vAlign w:val="center"/>
          </w:tcPr>
          <w:p w:rsidR="00275160" w:rsidRPr="00500B7D" w:rsidRDefault="00275160" w:rsidP="00455348">
            <w:pPr>
              <w:spacing w:line="240" w:lineRule="atLeast"/>
              <w:jc w:val="center"/>
            </w:pPr>
            <w:r>
              <w:rPr>
                <w:rFonts w:hint="eastAsia"/>
              </w:rPr>
              <w:t>9-11</w:t>
            </w:r>
          </w:p>
        </w:tc>
        <w:tc>
          <w:tcPr>
            <w:tcW w:w="4786" w:type="dxa"/>
            <w:vAlign w:val="center"/>
          </w:tcPr>
          <w:p w:rsidR="00275160" w:rsidRDefault="00275160" w:rsidP="00662444">
            <w:pPr>
              <w:widowControl/>
              <w:ind w:leftChars="150" w:left="317" w:hangingChars="1" w:hanging="2"/>
              <w:jc w:val="left"/>
              <w:rPr>
                <w:rFonts w:ascii="宋体" w:hAnsi="宋体" w:cs="宋体"/>
                <w:kern w:val="0"/>
                <w:sz w:val="18"/>
                <w:szCs w:val="18"/>
              </w:rPr>
            </w:pPr>
            <w:r w:rsidRPr="00D87E3C">
              <w:rPr>
                <w:rFonts w:ascii="宋体" w:hAnsi="宋体" w:cs="宋体"/>
                <w:kern w:val="0"/>
                <w:sz w:val="18"/>
                <w:szCs w:val="18"/>
              </w:rPr>
              <w:t>第三节主要期权合约</w:t>
            </w:r>
            <w:r w:rsidRPr="00D87E3C">
              <w:rPr>
                <w:rFonts w:ascii="宋体" w:hAnsi="宋体" w:cs="宋体"/>
                <w:kern w:val="0"/>
                <w:sz w:val="18"/>
                <w:szCs w:val="18"/>
              </w:rPr>
              <w:br/>
              <w:t>第四节期权交易与价格</w:t>
            </w:r>
            <w:r w:rsidRPr="00D87E3C">
              <w:rPr>
                <w:rFonts w:ascii="宋体" w:hAnsi="宋体" w:cs="宋体"/>
                <w:kern w:val="0"/>
                <w:sz w:val="18"/>
                <w:szCs w:val="18"/>
              </w:rPr>
              <w:br/>
              <w:t>第五节保证金与结算</w:t>
            </w:r>
            <w:r w:rsidRPr="00D87E3C">
              <w:rPr>
                <w:rFonts w:ascii="宋体" w:hAnsi="宋体" w:cs="宋体"/>
                <w:kern w:val="0"/>
                <w:sz w:val="18"/>
                <w:szCs w:val="18"/>
              </w:rPr>
              <w:br/>
              <w:t>第六节场外期权市场</w:t>
            </w:r>
          </w:p>
          <w:p w:rsidR="00275160" w:rsidRDefault="00275160" w:rsidP="00275160">
            <w:pPr>
              <w:widowControl/>
              <w:jc w:val="left"/>
              <w:rPr>
                <w:rFonts w:ascii="宋体" w:hAnsi="宋体" w:cs="宋体"/>
                <w:kern w:val="0"/>
                <w:sz w:val="18"/>
                <w:szCs w:val="18"/>
              </w:rPr>
            </w:pPr>
            <w:r w:rsidRPr="00D87E3C">
              <w:rPr>
                <w:rFonts w:ascii="宋体" w:hAnsi="宋体" w:cs="宋体"/>
                <w:kern w:val="0"/>
                <w:sz w:val="18"/>
                <w:szCs w:val="18"/>
              </w:rPr>
              <w:t>第</w:t>
            </w:r>
            <w:r w:rsidRPr="00D87E3C">
              <w:rPr>
                <w:rFonts w:ascii="宋体" w:hAnsi="宋体" w:cs="宋体" w:hint="eastAsia"/>
                <w:kern w:val="0"/>
                <w:sz w:val="18"/>
                <w:szCs w:val="18"/>
              </w:rPr>
              <w:t>十二</w:t>
            </w:r>
            <w:r w:rsidRPr="00D87E3C">
              <w:rPr>
                <w:rFonts w:ascii="宋体" w:hAnsi="宋体" w:cs="宋体"/>
                <w:kern w:val="0"/>
                <w:sz w:val="18"/>
                <w:szCs w:val="18"/>
              </w:rPr>
              <w:t>章期权定价初论</w:t>
            </w:r>
          </w:p>
          <w:p w:rsidR="00275160" w:rsidRPr="00D87E3C" w:rsidRDefault="00275160" w:rsidP="00275160">
            <w:pPr>
              <w:widowControl/>
              <w:ind w:leftChars="150" w:left="315"/>
              <w:jc w:val="left"/>
              <w:rPr>
                <w:rFonts w:ascii="宋体" w:hAnsi="宋体" w:cs="宋体"/>
                <w:kern w:val="0"/>
                <w:sz w:val="18"/>
                <w:szCs w:val="18"/>
              </w:rPr>
            </w:pPr>
            <w:r w:rsidRPr="00D87E3C">
              <w:rPr>
                <w:rFonts w:ascii="宋体" w:hAnsi="宋体" w:cs="宋体"/>
                <w:kern w:val="0"/>
                <w:sz w:val="18"/>
                <w:szCs w:val="18"/>
              </w:rPr>
              <w:t>第一节期权的内在价值与时间价值</w:t>
            </w:r>
            <w:r w:rsidRPr="00D87E3C">
              <w:rPr>
                <w:rFonts w:ascii="宋体" w:hAnsi="宋体" w:cs="宋体"/>
                <w:kern w:val="0"/>
                <w:sz w:val="18"/>
                <w:szCs w:val="18"/>
              </w:rPr>
              <w:br/>
              <w:t>第二节影响股票期权价格的因素</w:t>
            </w:r>
            <w:r w:rsidRPr="00D87E3C">
              <w:rPr>
                <w:rFonts w:ascii="宋体" w:hAnsi="宋体" w:cs="宋体"/>
                <w:kern w:val="0"/>
                <w:sz w:val="18"/>
                <w:szCs w:val="18"/>
              </w:rPr>
              <w:br/>
              <w:t>第三节无股利支付欧式股票期权价格区间</w:t>
            </w:r>
          </w:p>
        </w:tc>
        <w:tc>
          <w:tcPr>
            <w:tcW w:w="1285" w:type="dxa"/>
            <w:vAlign w:val="center"/>
          </w:tcPr>
          <w:p w:rsidR="00275160" w:rsidRPr="00500B7D" w:rsidRDefault="00275160" w:rsidP="005172DD">
            <w:pPr>
              <w:spacing w:line="240" w:lineRule="atLeast"/>
              <w:jc w:val="center"/>
            </w:pPr>
            <w:r>
              <w:rPr>
                <w:rFonts w:hint="eastAsia"/>
              </w:rPr>
              <w:t>3</w:t>
            </w:r>
          </w:p>
        </w:tc>
        <w:tc>
          <w:tcPr>
            <w:tcW w:w="470" w:type="dxa"/>
            <w:vAlign w:val="center"/>
          </w:tcPr>
          <w:p w:rsidR="00275160" w:rsidRPr="00500B7D" w:rsidRDefault="00275160" w:rsidP="009B68D0">
            <w:pPr>
              <w:spacing w:line="240" w:lineRule="atLeast"/>
              <w:jc w:val="center"/>
            </w:pPr>
            <w:r>
              <w:rPr>
                <w:rFonts w:hint="eastAsia"/>
              </w:rPr>
              <w:t>3</w:t>
            </w:r>
          </w:p>
        </w:tc>
        <w:tc>
          <w:tcPr>
            <w:tcW w:w="426" w:type="dxa"/>
            <w:vAlign w:val="center"/>
          </w:tcPr>
          <w:p w:rsidR="00275160" w:rsidRPr="00500B7D" w:rsidRDefault="00275160" w:rsidP="009B68D0">
            <w:pPr>
              <w:spacing w:line="240" w:lineRule="atLeast"/>
              <w:jc w:val="center"/>
            </w:pPr>
          </w:p>
        </w:tc>
        <w:tc>
          <w:tcPr>
            <w:tcW w:w="470" w:type="dxa"/>
            <w:vAlign w:val="center"/>
          </w:tcPr>
          <w:p w:rsidR="00275160" w:rsidRPr="00500B7D" w:rsidRDefault="00275160" w:rsidP="009B68D0">
            <w:pPr>
              <w:spacing w:line="240" w:lineRule="atLeast"/>
              <w:jc w:val="center"/>
            </w:pPr>
          </w:p>
        </w:tc>
        <w:tc>
          <w:tcPr>
            <w:tcW w:w="618" w:type="dxa"/>
            <w:vAlign w:val="center"/>
          </w:tcPr>
          <w:p w:rsidR="00275160" w:rsidRDefault="00275160" w:rsidP="009B68D0">
            <w:pPr>
              <w:spacing w:line="240" w:lineRule="atLeast"/>
              <w:jc w:val="center"/>
            </w:pPr>
            <w:r>
              <w:rPr>
                <w:rFonts w:hint="eastAsia"/>
              </w:rPr>
              <w:t>马郑玮</w:t>
            </w:r>
          </w:p>
        </w:tc>
      </w:tr>
      <w:tr w:rsidR="00275160" w:rsidTr="007515CE">
        <w:trPr>
          <w:trHeight w:val="1019"/>
        </w:trPr>
        <w:tc>
          <w:tcPr>
            <w:tcW w:w="525" w:type="dxa"/>
            <w:vMerge w:val="restart"/>
            <w:vAlign w:val="center"/>
          </w:tcPr>
          <w:p w:rsidR="00275160" w:rsidRPr="00500B7D" w:rsidRDefault="00275160" w:rsidP="0088018B">
            <w:pPr>
              <w:spacing w:line="240" w:lineRule="atLeast"/>
              <w:jc w:val="center"/>
            </w:pPr>
            <w:r w:rsidRPr="00500B7D">
              <w:rPr>
                <w:rFonts w:hint="eastAsia"/>
              </w:rPr>
              <w:t>11</w:t>
            </w:r>
          </w:p>
        </w:tc>
        <w:tc>
          <w:tcPr>
            <w:tcW w:w="474" w:type="dxa"/>
            <w:vMerge w:val="restart"/>
            <w:vAlign w:val="center"/>
          </w:tcPr>
          <w:p w:rsidR="00275160" w:rsidRPr="00500B7D" w:rsidRDefault="00275160" w:rsidP="0088018B">
            <w:pPr>
              <w:spacing w:line="240" w:lineRule="atLeast"/>
              <w:jc w:val="center"/>
            </w:pPr>
            <w:r>
              <w:rPr>
                <w:rFonts w:hint="eastAsia"/>
              </w:rPr>
              <w:t>3</w:t>
            </w:r>
          </w:p>
        </w:tc>
        <w:tc>
          <w:tcPr>
            <w:tcW w:w="594" w:type="dxa"/>
            <w:vMerge w:val="restart"/>
            <w:vAlign w:val="center"/>
          </w:tcPr>
          <w:p w:rsidR="00275160" w:rsidRPr="00500B7D" w:rsidRDefault="00275160" w:rsidP="0088018B">
            <w:pPr>
              <w:spacing w:line="240" w:lineRule="atLeast"/>
              <w:jc w:val="center"/>
            </w:pPr>
            <w:r>
              <w:rPr>
                <w:rFonts w:hint="eastAsia"/>
              </w:rPr>
              <w:t>9-11</w:t>
            </w:r>
          </w:p>
        </w:tc>
        <w:tc>
          <w:tcPr>
            <w:tcW w:w="4786" w:type="dxa"/>
            <w:vAlign w:val="center"/>
          </w:tcPr>
          <w:p w:rsidR="00275160" w:rsidRPr="00D87E3C" w:rsidRDefault="00900C90" w:rsidP="00900C90">
            <w:pPr>
              <w:ind w:leftChars="151" w:left="353" w:hangingChars="20" w:hanging="36"/>
              <w:rPr>
                <w:sz w:val="18"/>
                <w:szCs w:val="18"/>
              </w:rPr>
            </w:pPr>
            <w:r w:rsidRPr="00D87E3C">
              <w:rPr>
                <w:rFonts w:ascii="宋体" w:hAnsi="宋体" w:cs="宋体"/>
                <w:kern w:val="0"/>
                <w:sz w:val="18"/>
                <w:szCs w:val="18"/>
              </w:rPr>
              <w:t>第四节股利对欧式股票期权价格区间的影响</w:t>
            </w:r>
            <w:r w:rsidRPr="00D87E3C">
              <w:rPr>
                <w:rFonts w:ascii="宋体" w:hAnsi="宋体" w:cs="宋体"/>
                <w:kern w:val="0"/>
                <w:sz w:val="18"/>
                <w:szCs w:val="18"/>
              </w:rPr>
              <w:br/>
              <w:t>第五节欧式期权的put-</w:t>
            </w:r>
            <w:proofErr w:type="spellStart"/>
            <w:r w:rsidRPr="00D87E3C">
              <w:rPr>
                <w:rFonts w:ascii="宋体" w:hAnsi="宋体" w:cs="宋体"/>
                <w:kern w:val="0"/>
                <w:sz w:val="18"/>
                <w:szCs w:val="18"/>
              </w:rPr>
              <w:t>ll</w:t>
            </w:r>
            <w:proofErr w:type="spellEnd"/>
            <w:r w:rsidRPr="00D87E3C">
              <w:rPr>
                <w:rFonts w:ascii="宋体" w:hAnsi="宋体" w:cs="宋体"/>
                <w:kern w:val="0"/>
                <w:sz w:val="18"/>
                <w:szCs w:val="18"/>
              </w:rPr>
              <w:t>等式</w:t>
            </w:r>
            <w:r w:rsidRPr="00D87E3C">
              <w:rPr>
                <w:rFonts w:ascii="宋体" w:hAnsi="宋体" w:cs="宋体"/>
                <w:kern w:val="0"/>
                <w:sz w:val="18"/>
                <w:szCs w:val="18"/>
              </w:rPr>
              <w:br/>
              <w:t>第六节美式期权的提前执行</w:t>
            </w:r>
            <w:r w:rsidRPr="00D87E3C">
              <w:rPr>
                <w:rFonts w:ascii="宋体" w:hAnsi="宋体" w:cs="宋体"/>
                <w:kern w:val="0"/>
                <w:sz w:val="18"/>
                <w:szCs w:val="18"/>
              </w:rPr>
              <w:br/>
              <w:t>第七节美式期权价格区间</w:t>
            </w:r>
            <w:r w:rsidRPr="00D87E3C">
              <w:rPr>
                <w:rFonts w:ascii="宋体" w:hAnsi="宋体" w:cs="宋体"/>
                <w:kern w:val="0"/>
                <w:sz w:val="18"/>
                <w:szCs w:val="18"/>
              </w:rPr>
              <w:br/>
              <w:t>第八节美式期权的put-</w:t>
            </w:r>
            <w:proofErr w:type="spellStart"/>
            <w:r w:rsidRPr="00D87E3C">
              <w:rPr>
                <w:rFonts w:ascii="宋体" w:hAnsi="宋体" w:cs="宋体"/>
                <w:kern w:val="0"/>
                <w:sz w:val="18"/>
                <w:szCs w:val="18"/>
              </w:rPr>
              <w:t>ll</w:t>
            </w:r>
            <w:proofErr w:type="spellEnd"/>
            <w:r w:rsidRPr="00D87E3C">
              <w:rPr>
                <w:rFonts w:ascii="宋体" w:hAnsi="宋体" w:cs="宋体"/>
                <w:kern w:val="0"/>
                <w:sz w:val="18"/>
                <w:szCs w:val="18"/>
              </w:rPr>
              <w:t>价格关系</w:t>
            </w:r>
          </w:p>
        </w:tc>
        <w:tc>
          <w:tcPr>
            <w:tcW w:w="1285" w:type="dxa"/>
            <w:vAlign w:val="center"/>
          </w:tcPr>
          <w:p w:rsidR="00275160" w:rsidRPr="00500B7D" w:rsidRDefault="00275160" w:rsidP="00073FAC">
            <w:pPr>
              <w:spacing w:line="240" w:lineRule="atLeast"/>
              <w:jc w:val="center"/>
            </w:pPr>
            <w:r>
              <w:rPr>
                <w:rFonts w:hint="eastAsia"/>
              </w:rPr>
              <w:t>1</w:t>
            </w:r>
          </w:p>
        </w:tc>
        <w:tc>
          <w:tcPr>
            <w:tcW w:w="470" w:type="dxa"/>
            <w:vMerge w:val="restart"/>
            <w:vAlign w:val="center"/>
          </w:tcPr>
          <w:p w:rsidR="00275160" w:rsidRPr="00500B7D" w:rsidRDefault="00275160" w:rsidP="009B68D0">
            <w:pPr>
              <w:spacing w:line="240" w:lineRule="atLeast"/>
              <w:jc w:val="center"/>
            </w:pPr>
          </w:p>
          <w:p w:rsidR="00275160" w:rsidRPr="00500B7D" w:rsidRDefault="00275160" w:rsidP="009B68D0">
            <w:pPr>
              <w:spacing w:line="240" w:lineRule="atLeast"/>
              <w:jc w:val="center"/>
            </w:pPr>
            <w:r>
              <w:rPr>
                <w:rFonts w:hint="eastAsia"/>
              </w:rPr>
              <w:t>3</w:t>
            </w:r>
          </w:p>
        </w:tc>
        <w:tc>
          <w:tcPr>
            <w:tcW w:w="426" w:type="dxa"/>
            <w:vMerge w:val="restart"/>
            <w:vAlign w:val="center"/>
          </w:tcPr>
          <w:p w:rsidR="00275160" w:rsidRPr="00500B7D" w:rsidRDefault="00275160" w:rsidP="009B68D0">
            <w:pPr>
              <w:spacing w:line="240" w:lineRule="atLeast"/>
              <w:jc w:val="center"/>
            </w:pPr>
          </w:p>
          <w:p w:rsidR="00275160" w:rsidRPr="00500B7D" w:rsidRDefault="00275160" w:rsidP="009B68D0">
            <w:pPr>
              <w:spacing w:line="240" w:lineRule="atLeast"/>
              <w:jc w:val="center"/>
            </w:pPr>
          </w:p>
        </w:tc>
        <w:tc>
          <w:tcPr>
            <w:tcW w:w="470" w:type="dxa"/>
            <w:vMerge w:val="restart"/>
            <w:vAlign w:val="center"/>
          </w:tcPr>
          <w:p w:rsidR="00275160" w:rsidRPr="00500B7D" w:rsidRDefault="00275160" w:rsidP="009B68D0">
            <w:pPr>
              <w:spacing w:line="240" w:lineRule="atLeast"/>
              <w:jc w:val="center"/>
            </w:pPr>
          </w:p>
          <w:p w:rsidR="00275160" w:rsidRPr="00500B7D" w:rsidRDefault="00275160" w:rsidP="009B68D0">
            <w:pPr>
              <w:spacing w:line="240" w:lineRule="atLeast"/>
              <w:jc w:val="center"/>
            </w:pPr>
          </w:p>
        </w:tc>
        <w:tc>
          <w:tcPr>
            <w:tcW w:w="618" w:type="dxa"/>
            <w:vMerge w:val="restart"/>
            <w:vAlign w:val="center"/>
          </w:tcPr>
          <w:p w:rsidR="00275160" w:rsidRDefault="00275160" w:rsidP="009B68D0">
            <w:pPr>
              <w:spacing w:line="240" w:lineRule="atLeast"/>
              <w:jc w:val="center"/>
            </w:pPr>
          </w:p>
          <w:p w:rsidR="00275160" w:rsidRDefault="00275160" w:rsidP="009B68D0">
            <w:pPr>
              <w:spacing w:line="240" w:lineRule="atLeast"/>
              <w:jc w:val="center"/>
            </w:pPr>
            <w:r>
              <w:rPr>
                <w:rFonts w:hint="eastAsia"/>
              </w:rPr>
              <w:t>马郑玮</w:t>
            </w:r>
          </w:p>
        </w:tc>
      </w:tr>
      <w:tr w:rsidR="00275160" w:rsidTr="00D87E3C">
        <w:trPr>
          <w:trHeight w:val="399"/>
        </w:trPr>
        <w:tc>
          <w:tcPr>
            <w:tcW w:w="525" w:type="dxa"/>
            <w:vMerge/>
            <w:vAlign w:val="center"/>
          </w:tcPr>
          <w:p w:rsidR="00275160" w:rsidRPr="00500B7D" w:rsidRDefault="00275160" w:rsidP="00073FAC">
            <w:pPr>
              <w:spacing w:line="240" w:lineRule="atLeast"/>
              <w:jc w:val="center"/>
            </w:pPr>
          </w:p>
        </w:tc>
        <w:tc>
          <w:tcPr>
            <w:tcW w:w="474" w:type="dxa"/>
            <w:vMerge/>
            <w:vAlign w:val="center"/>
          </w:tcPr>
          <w:p w:rsidR="00275160" w:rsidRPr="00500B7D" w:rsidRDefault="00275160" w:rsidP="00AB4BF3">
            <w:pPr>
              <w:spacing w:line="240" w:lineRule="atLeast"/>
              <w:jc w:val="center"/>
            </w:pPr>
          </w:p>
        </w:tc>
        <w:tc>
          <w:tcPr>
            <w:tcW w:w="594" w:type="dxa"/>
            <w:vMerge/>
            <w:vAlign w:val="center"/>
          </w:tcPr>
          <w:p w:rsidR="00275160" w:rsidRPr="00500B7D" w:rsidRDefault="00275160" w:rsidP="008F3FB6">
            <w:pPr>
              <w:spacing w:line="240" w:lineRule="atLeast"/>
              <w:jc w:val="center"/>
            </w:pPr>
          </w:p>
        </w:tc>
        <w:tc>
          <w:tcPr>
            <w:tcW w:w="4786" w:type="dxa"/>
            <w:vAlign w:val="center"/>
          </w:tcPr>
          <w:p w:rsidR="00275160" w:rsidRPr="00D87E3C" w:rsidRDefault="00275160" w:rsidP="00BB7DFA">
            <w:pPr>
              <w:ind w:leftChars="1" w:left="308" w:hangingChars="170" w:hanging="306"/>
              <w:rPr>
                <w:sz w:val="18"/>
                <w:szCs w:val="18"/>
              </w:rPr>
            </w:pPr>
            <w:r w:rsidRPr="00D87E3C">
              <w:rPr>
                <w:rFonts w:hint="eastAsia"/>
                <w:sz w:val="18"/>
                <w:szCs w:val="18"/>
              </w:rPr>
              <w:t>案例分析：</w:t>
            </w:r>
            <w:r w:rsidRPr="00D40757">
              <w:rPr>
                <w:rFonts w:hint="eastAsia"/>
                <w:sz w:val="18"/>
                <w:szCs w:val="18"/>
              </w:rPr>
              <w:t>中信泰富撞上了每一条法律红线</w:t>
            </w:r>
          </w:p>
        </w:tc>
        <w:tc>
          <w:tcPr>
            <w:tcW w:w="1285" w:type="dxa"/>
            <w:vAlign w:val="center"/>
          </w:tcPr>
          <w:p w:rsidR="00275160" w:rsidRPr="00500B7D" w:rsidRDefault="00275160" w:rsidP="00073FAC">
            <w:pPr>
              <w:spacing w:line="240" w:lineRule="atLeast"/>
              <w:jc w:val="center"/>
            </w:pPr>
            <w:r>
              <w:rPr>
                <w:rFonts w:hint="eastAsia"/>
              </w:rPr>
              <w:t>2</w:t>
            </w:r>
          </w:p>
        </w:tc>
        <w:tc>
          <w:tcPr>
            <w:tcW w:w="470" w:type="dxa"/>
            <w:vMerge/>
            <w:vAlign w:val="center"/>
          </w:tcPr>
          <w:p w:rsidR="00275160" w:rsidRPr="00500B7D" w:rsidRDefault="00275160" w:rsidP="00073FAC">
            <w:pPr>
              <w:spacing w:line="240" w:lineRule="atLeast"/>
              <w:jc w:val="center"/>
            </w:pPr>
          </w:p>
        </w:tc>
        <w:tc>
          <w:tcPr>
            <w:tcW w:w="426" w:type="dxa"/>
            <w:vMerge/>
            <w:vAlign w:val="center"/>
          </w:tcPr>
          <w:p w:rsidR="00275160" w:rsidRPr="00500B7D" w:rsidRDefault="00275160" w:rsidP="00073FAC">
            <w:pPr>
              <w:spacing w:line="240" w:lineRule="atLeast"/>
              <w:jc w:val="center"/>
            </w:pPr>
          </w:p>
        </w:tc>
        <w:tc>
          <w:tcPr>
            <w:tcW w:w="470" w:type="dxa"/>
            <w:vMerge/>
            <w:vAlign w:val="center"/>
          </w:tcPr>
          <w:p w:rsidR="00275160" w:rsidRPr="00500B7D" w:rsidRDefault="00275160" w:rsidP="00073FAC">
            <w:pPr>
              <w:spacing w:line="240" w:lineRule="atLeast"/>
              <w:jc w:val="center"/>
            </w:pPr>
          </w:p>
        </w:tc>
        <w:tc>
          <w:tcPr>
            <w:tcW w:w="618" w:type="dxa"/>
            <w:vMerge/>
            <w:vAlign w:val="center"/>
          </w:tcPr>
          <w:p w:rsidR="00275160" w:rsidRDefault="00275160" w:rsidP="00073FAC">
            <w:pPr>
              <w:spacing w:line="240" w:lineRule="atLeast"/>
              <w:jc w:val="center"/>
            </w:pPr>
          </w:p>
        </w:tc>
      </w:tr>
      <w:tr w:rsidR="00275160" w:rsidTr="007515CE">
        <w:trPr>
          <w:trHeight w:val="1291"/>
        </w:trPr>
        <w:tc>
          <w:tcPr>
            <w:tcW w:w="525" w:type="dxa"/>
            <w:vAlign w:val="center"/>
          </w:tcPr>
          <w:p w:rsidR="00275160" w:rsidRPr="00500B7D" w:rsidRDefault="00275160" w:rsidP="00073FAC">
            <w:pPr>
              <w:spacing w:line="240" w:lineRule="atLeast"/>
              <w:jc w:val="center"/>
            </w:pPr>
            <w:r w:rsidRPr="00500B7D">
              <w:rPr>
                <w:rFonts w:hint="eastAsia"/>
              </w:rPr>
              <w:t>12</w:t>
            </w:r>
          </w:p>
        </w:tc>
        <w:tc>
          <w:tcPr>
            <w:tcW w:w="474" w:type="dxa"/>
            <w:vAlign w:val="center"/>
          </w:tcPr>
          <w:p w:rsidR="00275160" w:rsidRPr="00500B7D" w:rsidRDefault="00275160" w:rsidP="006D73A6">
            <w:pPr>
              <w:spacing w:line="240" w:lineRule="atLeast"/>
              <w:jc w:val="center"/>
            </w:pPr>
            <w:r>
              <w:rPr>
                <w:rFonts w:hint="eastAsia"/>
              </w:rPr>
              <w:t>3</w:t>
            </w:r>
          </w:p>
        </w:tc>
        <w:tc>
          <w:tcPr>
            <w:tcW w:w="594" w:type="dxa"/>
            <w:vAlign w:val="center"/>
          </w:tcPr>
          <w:p w:rsidR="00275160" w:rsidRPr="00500B7D" w:rsidRDefault="00275160" w:rsidP="001C1204">
            <w:pPr>
              <w:spacing w:line="240" w:lineRule="atLeast"/>
              <w:jc w:val="center"/>
            </w:pPr>
            <w:r>
              <w:rPr>
                <w:rFonts w:hint="eastAsia"/>
              </w:rPr>
              <w:t>9-11</w:t>
            </w:r>
          </w:p>
        </w:tc>
        <w:tc>
          <w:tcPr>
            <w:tcW w:w="4786" w:type="dxa"/>
            <w:vAlign w:val="center"/>
          </w:tcPr>
          <w:p w:rsidR="00275160" w:rsidRPr="00D87E3C" w:rsidRDefault="00275160" w:rsidP="00EA3B1A">
            <w:pPr>
              <w:ind w:leftChars="1" w:left="308" w:hangingChars="170" w:hanging="306"/>
              <w:rPr>
                <w:rFonts w:ascii="宋体" w:hAnsi="宋体" w:cs="宋体"/>
                <w:kern w:val="0"/>
                <w:sz w:val="18"/>
                <w:szCs w:val="18"/>
              </w:rPr>
            </w:pPr>
            <w:r w:rsidRPr="00D87E3C">
              <w:rPr>
                <w:rFonts w:ascii="宋体" w:hAnsi="宋体" w:cs="宋体"/>
                <w:kern w:val="0"/>
                <w:sz w:val="18"/>
                <w:szCs w:val="18"/>
              </w:rPr>
              <w:t>第</w:t>
            </w:r>
            <w:r w:rsidRPr="00D87E3C">
              <w:rPr>
                <w:rFonts w:ascii="宋体" w:hAnsi="宋体" w:cs="宋体" w:hint="eastAsia"/>
                <w:kern w:val="0"/>
                <w:sz w:val="18"/>
                <w:szCs w:val="18"/>
              </w:rPr>
              <w:t>十三</w:t>
            </w:r>
            <w:r w:rsidRPr="00D87E3C">
              <w:rPr>
                <w:rFonts w:ascii="宋体" w:hAnsi="宋体" w:cs="宋体"/>
                <w:kern w:val="0"/>
                <w:sz w:val="18"/>
                <w:szCs w:val="18"/>
              </w:rPr>
              <w:t>章期权展期与投机策略</w:t>
            </w:r>
            <w:r w:rsidRPr="00D87E3C">
              <w:rPr>
                <w:rFonts w:ascii="宋体" w:hAnsi="宋体" w:cs="宋体"/>
                <w:kern w:val="0"/>
                <w:sz w:val="18"/>
                <w:szCs w:val="18"/>
              </w:rPr>
              <w:br/>
              <w:t>第一节合成证券</w:t>
            </w:r>
            <w:r w:rsidRPr="00D87E3C">
              <w:rPr>
                <w:rFonts w:ascii="宋体" w:hAnsi="宋体" w:cs="宋体"/>
                <w:kern w:val="0"/>
                <w:sz w:val="18"/>
                <w:szCs w:val="18"/>
              </w:rPr>
              <w:br/>
              <w:t>第二节包含股票期权与股票的交易策略</w:t>
            </w:r>
            <w:r w:rsidRPr="00D87E3C">
              <w:rPr>
                <w:rFonts w:ascii="宋体" w:hAnsi="宋体" w:cs="宋体"/>
                <w:kern w:val="0"/>
                <w:sz w:val="18"/>
                <w:szCs w:val="18"/>
              </w:rPr>
              <w:br/>
              <w:t>第三节期权展期交易策略</w:t>
            </w:r>
            <w:r w:rsidRPr="00D87E3C">
              <w:rPr>
                <w:rFonts w:ascii="宋体" w:hAnsi="宋体" w:cs="宋体"/>
                <w:kern w:val="0"/>
                <w:sz w:val="18"/>
                <w:szCs w:val="18"/>
              </w:rPr>
              <w:br/>
              <w:t>第四节复合交易策略</w:t>
            </w:r>
          </w:p>
        </w:tc>
        <w:tc>
          <w:tcPr>
            <w:tcW w:w="1285" w:type="dxa"/>
            <w:vAlign w:val="center"/>
          </w:tcPr>
          <w:p w:rsidR="00275160" w:rsidRPr="00500B7D" w:rsidRDefault="00275160" w:rsidP="005172DD">
            <w:pPr>
              <w:spacing w:line="240" w:lineRule="atLeast"/>
              <w:jc w:val="center"/>
            </w:pPr>
            <w:r>
              <w:rPr>
                <w:rFonts w:hint="eastAsia"/>
              </w:rPr>
              <w:t>3</w:t>
            </w:r>
          </w:p>
        </w:tc>
        <w:tc>
          <w:tcPr>
            <w:tcW w:w="470" w:type="dxa"/>
            <w:vAlign w:val="center"/>
          </w:tcPr>
          <w:p w:rsidR="00275160" w:rsidRPr="00500B7D" w:rsidRDefault="00275160" w:rsidP="005172DD">
            <w:pPr>
              <w:spacing w:line="240" w:lineRule="atLeast"/>
              <w:jc w:val="center"/>
            </w:pPr>
            <w:r>
              <w:rPr>
                <w:rFonts w:hint="eastAsia"/>
              </w:rPr>
              <w:t>3</w:t>
            </w:r>
          </w:p>
        </w:tc>
        <w:tc>
          <w:tcPr>
            <w:tcW w:w="426" w:type="dxa"/>
            <w:vAlign w:val="center"/>
          </w:tcPr>
          <w:p w:rsidR="00275160" w:rsidRPr="00500B7D" w:rsidRDefault="00275160" w:rsidP="00073FAC">
            <w:pPr>
              <w:spacing w:line="240" w:lineRule="atLeast"/>
              <w:jc w:val="center"/>
            </w:pPr>
          </w:p>
        </w:tc>
        <w:tc>
          <w:tcPr>
            <w:tcW w:w="470" w:type="dxa"/>
            <w:vAlign w:val="center"/>
          </w:tcPr>
          <w:p w:rsidR="00275160" w:rsidRPr="00500B7D" w:rsidRDefault="00275160" w:rsidP="00073FAC">
            <w:pPr>
              <w:spacing w:line="240" w:lineRule="atLeast"/>
              <w:jc w:val="center"/>
            </w:pPr>
          </w:p>
        </w:tc>
        <w:tc>
          <w:tcPr>
            <w:tcW w:w="618" w:type="dxa"/>
            <w:vAlign w:val="center"/>
          </w:tcPr>
          <w:p w:rsidR="00275160" w:rsidRPr="00073FAC" w:rsidRDefault="00275160" w:rsidP="00073FAC">
            <w:pPr>
              <w:spacing w:line="240" w:lineRule="atLeast"/>
              <w:jc w:val="center"/>
              <w:rPr>
                <w:highlight w:val="yellow"/>
              </w:rPr>
            </w:pPr>
            <w:r>
              <w:rPr>
                <w:rFonts w:hint="eastAsia"/>
              </w:rPr>
              <w:t>马郑玮</w:t>
            </w:r>
          </w:p>
        </w:tc>
      </w:tr>
      <w:tr w:rsidR="00275160" w:rsidTr="007515CE">
        <w:tc>
          <w:tcPr>
            <w:tcW w:w="525" w:type="dxa"/>
            <w:vAlign w:val="center"/>
          </w:tcPr>
          <w:p w:rsidR="00275160" w:rsidRPr="00500B7D" w:rsidRDefault="00275160" w:rsidP="00073FAC">
            <w:pPr>
              <w:spacing w:line="240" w:lineRule="atLeast"/>
              <w:jc w:val="center"/>
            </w:pPr>
            <w:r w:rsidRPr="00500B7D">
              <w:rPr>
                <w:rFonts w:hint="eastAsia"/>
              </w:rPr>
              <w:t>13</w:t>
            </w:r>
          </w:p>
        </w:tc>
        <w:tc>
          <w:tcPr>
            <w:tcW w:w="474" w:type="dxa"/>
            <w:vAlign w:val="center"/>
          </w:tcPr>
          <w:p w:rsidR="00275160" w:rsidRPr="00500B7D" w:rsidRDefault="00275160" w:rsidP="006D73A6">
            <w:pPr>
              <w:spacing w:line="240" w:lineRule="atLeast"/>
              <w:jc w:val="center"/>
            </w:pPr>
            <w:r>
              <w:rPr>
                <w:rFonts w:hint="eastAsia"/>
              </w:rPr>
              <w:t>3</w:t>
            </w:r>
          </w:p>
        </w:tc>
        <w:tc>
          <w:tcPr>
            <w:tcW w:w="594" w:type="dxa"/>
            <w:vAlign w:val="center"/>
          </w:tcPr>
          <w:p w:rsidR="00275160" w:rsidRPr="00500B7D" w:rsidRDefault="00275160" w:rsidP="001C1204">
            <w:pPr>
              <w:spacing w:line="240" w:lineRule="atLeast"/>
              <w:jc w:val="center"/>
            </w:pPr>
            <w:r>
              <w:rPr>
                <w:rFonts w:hint="eastAsia"/>
              </w:rPr>
              <w:t>9-11</w:t>
            </w:r>
          </w:p>
        </w:tc>
        <w:tc>
          <w:tcPr>
            <w:tcW w:w="4786" w:type="dxa"/>
            <w:vAlign w:val="center"/>
          </w:tcPr>
          <w:p w:rsidR="00275160" w:rsidRPr="00D87E3C" w:rsidRDefault="00275160" w:rsidP="00EA3B1A">
            <w:pPr>
              <w:ind w:left="2"/>
              <w:rPr>
                <w:sz w:val="18"/>
                <w:szCs w:val="18"/>
              </w:rPr>
            </w:pPr>
            <w:r w:rsidRPr="00D87E3C">
              <w:rPr>
                <w:rFonts w:hint="eastAsia"/>
                <w:sz w:val="18"/>
                <w:szCs w:val="18"/>
              </w:rPr>
              <w:t>第十四章　金融衍生工具风险管理</w:t>
            </w:r>
            <w:r w:rsidRPr="00D87E3C">
              <w:rPr>
                <w:rFonts w:hint="eastAsia"/>
                <w:sz w:val="18"/>
                <w:szCs w:val="18"/>
              </w:rPr>
              <w:br/>
            </w:r>
            <w:r w:rsidRPr="00D87E3C">
              <w:rPr>
                <w:rFonts w:hint="eastAsia"/>
                <w:sz w:val="18"/>
                <w:szCs w:val="18"/>
              </w:rPr>
              <w:t xml:space="preserve">　第一节　金融衍生工具的风险成因</w:t>
            </w:r>
            <w:r w:rsidRPr="00D87E3C">
              <w:rPr>
                <w:rFonts w:hint="eastAsia"/>
                <w:sz w:val="18"/>
                <w:szCs w:val="18"/>
              </w:rPr>
              <w:br/>
            </w:r>
            <w:r w:rsidRPr="00D87E3C">
              <w:rPr>
                <w:rFonts w:hint="eastAsia"/>
                <w:sz w:val="18"/>
                <w:szCs w:val="18"/>
              </w:rPr>
              <w:t xml:space="preserve">　第二节　金融衍生工具的风险类型</w:t>
            </w:r>
          </w:p>
          <w:p w:rsidR="00275160" w:rsidRPr="00D87E3C" w:rsidRDefault="00275160" w:rsidP="00EA3B1A">
            <w:pPr>
              <w:ind w:leftChars="87" w:left="309" w:hangingChars="70" w:hanging="126"/>
              <w:rPr>
                <w:sz w:val="18"/>
                <w:szCs w:val="18"/>
              </w:rPr>
            </w:pPr>
            <w:r w:rsidRPr="00D87E3C">
              <w:rPr>
                <w:rFonts w:hint="eastAsia"/>
                <w:sz w:val="18"/>
                <w:szCs w:val="18"/>
              </w:rPr>
              <w:t>第三节　金融衍生工具风险管理</w:t>
            </w:r>
          </w:p>
          <w:p w:rsidR="00275160" w:rsidRPr="00D87E3C" w:rsidRDefault="00275160" w:rsidP="00EA3B1A">
            <w:pPr>
              <w:ind w:leftChars="87" w:left="309" w:hangingChars="70" w:hanging="126"/>
              <w:rPr>
                <w:sz w:val="18"/>
                <w:szCs w:val="18"/>
              </w:rPr>
            </w:pPr>
            <w:r w:rsidRPr="00D87E3C">
              <w:rPr>
                <w:rFonts w:hint="eastAsia"/>
                <w:sz w:val="18"/>
                <w:szCs w:val="18"/>
              </w:rPr>
              <w:t>知识扩展：衍生品市场主要风险事件及其原因分析</w:t>
            </w:r>
          </w:p>
        </w:tc>
        <w:tc>
          <w:tcPr>
            <w:tcW w:w="1285" w:type="dxa"/>
            <w:vAlign w:val="center"/>
          </w:tcPr>
          <w:p w:rsidR="00275160" w:rsidRPr="00500B7D" w:rsidRDefault="00275160" w:rsidP="005172DD">
            <w:pPr>
              <w:spacing w:line="240" w:lineRule="atLeast"/>
              <w:jc w:val="center"/>
            </w:pPr>
            <w:r>
              <w:rPr>
                <w:rFonts w:hint="eastAsia"/>
              </w:rPr>
              <w:t>3</w:t>
            </w:r>
          </w:p>
        </w:tc>
        <w:tc>
          <w:tcPr>
            <w:tcW w:w="470" w:type="dxa"/>
            <w:vAlign w:val="center"/>
          </w:tcPr>
          <w:p w:rsidR="00275160" w:rsidRPr="00500B7D" w:rsidRDefault="00275160" w:rsidP="005172DD">
            <w:pPr>
              <w:spacing w:line="240" w:lineRule="atLeast"/>
              <w:jc w:val="center"/>
            </w:pPr>
            <w:r>
              <w:rPr>
                <w:rFonts w:hint="eastAsia"/>
              </w:rPr>
              <w:t>3</w:t>
            </w:r>
          </w:p>
        </w:tc>
        <w:tc>
          <w:tcPr>
            <w:tcW w:w="426" w:type="dxa"/>
            <w:vAlign w:val="center"/>
          </w:tcPr>
          <w:p w:rsidR="00275160" w:rsidRPr="00500B7D" w:rsidRDefault="00275160" w:rsidP="00073FAC">
            <w:pPr>
              <w:spacing w:line="240" w:lineRule="atLeast"/>
              <w:jc w:val="center"/>
            </w:pPr>
          </w:p>
        </w:tc>
        <w:tc>
          <w:tcPr>
            <w:tcW w:w="470" w:type="dxa"/>
            <w:vAlign w:val="center"/>
          </w:tcPr>
          <w:p w:rsidR="00275160" w:rsidRPr="00500B7D" w:rsidRDefault="00275160" w:rsidP="00073FAC">
            <w:pPr>
              <w:spacing w:line="240" w:lineRule="atLeast"/>
              <w:jc w:val="center"/>
            </w:pPr>
          </w:p>
        </w:tc>
        <w:tc>
          <w:tcPr>
            <w:tcW w:w="618" w:type="dxa"/>
            <w:vAlign w:val="center"/>
          </w:tcPr>
          <w:p w:rsidR="00275160" w:rsidRPr="00073FAC" w:rsidRDefault="00275160" w:rsidP="00073FAC">
            <w:pPr>
              <w:spacing w:line="240" w:lineRule="atLeast"/>
              <w:jc w:val="center"/>
              <w:rPr>
                <w:highlight w:val="yellow"/>
              </w:rPr>
            </w:pPr>
            <w:r>
              <w:rPr>
                <w:rFonts w:hint="eastAsia"/>
              </w:rPr>
              <w:t>马郑玮</w:t>
            </w:r>
          </w:p>
        </w:tc>
      </w:tr>
      <w:tr w:rsidR="00275160" w:rsidTr="007515CE">
        <w:tc>
          <w:tcPr>
            <w:tcW w:w="525" w:type="dxa"/>
            <w:vAlign w:val="center"/>
          </w:tcPr>
          <w:p w:rsidR="00275160" w:rsidRPr="00500B7D" w:rsidRDefault="00275160" w:rsidP="00073FAC">
            <w:pPr>
              <w:spacing w:line="240" w:lineRule="atLeast"/>
              <w:jc w:val="center"/>
            </w:pPr>
            <w:r w:rsidRPr="00500B7D">
              <w:rPr>
                <w:rFonts w:hint="eastAsia"/>
              </w:rPr>
              <w:t>14</w:t>
            </w:r>
          </w:p>
        </w:tc>
        <w:tc>
          <w:tcPr>
            <w:tcW w:w="474" w:type="dxa"/>
            <w:vAlign w:val="center"/>
          </w:tcPr>
          <w:p w:rsidR="00275160" w:rsidRPr="00500B7D" w:rsidRDefault="00275160" w:rsidP="006D73A6">
            <w:pPr>
              <w:spacing w:line="240" w:lineRule="atLeast"/>
              <w:jc w:val="center"/>
            </w:pPr>
            <w:r>
              <w:rPr>
                <w:rFonts w:hint="eastAsia"/>
              </w:rPr>
              <w:t>3</w:t>
            </w:r>
          </w:p>
        </w:tc>
        <w:tc>
          <w:tcPr>
            <w:tcW w:w="594" w:type="dxa"/>
            <w:vAlign w:val="center"/>
          </w:tcPr>
          <w:p w:rsidR="00275160" w:rsidRPr="00500B7D" w:rsidRDefault="00275160" w:rsidP="001C1204">
            <w:pPr>
              <w:spacing w:line="240" w:lineRule="atLeast"/>
              <w:jc w:val="center"/>
            </w:pPr>
            <w:r>
              <w:rPr>
                <w:rFonts w:hint="eastAsia"/>
              </w:rPr>
              <w:t>9-11</w:t>
            </w:r>
          </w:p>
        </w:tc>
        <w:tc>
          <w:tcPr>
            <w:tcW w:w="4786" w:type="dxa"/>
            <w:vAlign w:val="center"/>
          </w:tcPr>
          <w:p w:rsidR="00275160" w:rsidRPr="00D87E3C" w:rsidRDefault="00275160" w:rsidP="00EA3B1A">
            <w:pPr>
              <w:ind w:leftChars="1" w:left="308" w:hangingChars="170" w:hanging="306"/>
              <w:rPr>
                <w:sz w:val="18"/>
                <w:szCs w:val="18"/>
              </w:rPr>
            </w:pPr>
            <w:r w:rsidRPr="00D87E3C">
              <w:rPr>
                <w:rFonts w:hint="eastAsia"/>
                <w:sz w:val="18"/>
                <w:szCs w:val="18"/>
              </w:rPr>
              <w:t>第十五章　金融衍生工具的监管</w:t>
            </w:r>
            <w:r w:rsidRPr="00D87E3C">
              <w:rPr>
                <w:rFonts w:hint="eastAsia"/>
                <w:sz w:val="18"/>
                <w:szCs w:val="18"/>
              </w:rPr>
              <w:br/>
            </w:r>
            <w:r w:rsidRPr="00D87E3C">
              <w:rPr>
                <w:rFonts w:hint="eastAsia"/>
                <w:sz w:val="18"/>
                <w:szCs w:val="18"/>
              </w:rPr>
              <w:t xml:space="preserve">　第一节　金融衍生工具监管的对象</w:t>
            </w:r>
            <w:r w:rsidRPr="00D87E3C">
              <w:rPr>
                <w:rFonts w:hint="eastAsia"/>
                <w:sz w:val="18"/>
                <w:szCs w:val="18"/>
              </w:rPr>
              <w:br/>
            </w:r>
            <w:r w:rsidRPr="00D87E3C">
              <w:rPr>
                <w:rFonts w:hint="eastAsia"/>
                <w:sz w:val="18"/>
                <w:szCs w:val="18"/>
              </w:rPr>
              <w:t xml:space="preserve">　第二节　金融衍生工具的监管体系</w:t>
            </w:r>
            <w:r w:rsidRPr="00D87E3C">
              <w:rPr>
                <w:rFonts w:hint="eastAsia"/>
                <w:sz w:val="18"/>
                <w:szCs w:val="18"/>
              </w:rPr>
              <w:br/>
            </w:r>
            <w:r w:rsidRPr="00D87E3C">
              <w:rPr>
                <w:rFonts w:hint="eastAsia"/>
                <w:sz w:val="18"/>
                <w:szCs w:val="18"/>
              </w:rPr>
              <w:t xml:space="preserve">　第三节　交易所对金融衍生工具的监管职能</w:t>
            </w:r>
            <w:r w:rsidRPr="00D87E3C">
              <w:rPr>
                <w:rFonts w:hint="eastAsia"/>
                <w:sz w:val="18"/>
                <w:szCs w:val="18"/>
              </w:rPr>
              <w:br/>
            </w:r>
            <w:r w:rsidRPr="00D87E3C">
              <w:rPr>
                <w:rFonts w:hint="eastAsia"/>
                <w:sz w:val="18"/>
                <w:szCs w:val="18"/>
              </w:rPr>
              <w:t xml:space="preserve">　第四节　场外金融衍生工具监管</w:t>
            </w:r>
            <w:r w:rsidRPr="00D87E3C">
              <w:rPr>
                <w:rFonts w:hint="eastAsia"/>
                <w:sz w:val="18"/>
                <w:szCs w:val="18"/>
              </w:rPr>
              <w:br/>
            </w:r>
            <w:r w:rsidRPr="00D87E3C">
              <w:rPr>
                <w:rFonts w:hint="eastAsia"/>
                <w:sz w:val="18"/>
                <w:szCs w:val="18"/>
              </w:rPr>
              <w:t xml:space="preserve">　第五节　金融衍生工具的国际监管合作</w:t>
            </w:r>
          </w:p>
        </w:tc>
        <w:tc>
          <w:tcPr>
            <w:tcW w:w="1285" w:type="dxa"/>
            <w:vAlign w:val="center"/>
          </w:tcPr>
          <w:p w:rsidR="00275160" w:rsidRPr="00500B7D" w:rsidRDefault="00275160" w:rsidP="005172DD">
            <w:pPr>
              <w:spacing w:line="240" w:lineRule="atLeast"/>
              <w:jc w:val="center"/>
            </w:pPr>
            <w:r>
              <w:rPr>
                <w:rFonts w:hint="eastAsia"/>
              </w:rPr>
              <w:t>3</w:t>
            </w:r>
          </w:p>
        </w:tc>
        <w:tc>
          <w:tcPr>
            <w:tcW w:w="470" w:type="dxa"/>
            <w:vAlign w:val="center"/>
          </w:tcPr>
          <w:p w:rsidR="00275160" w:rsidRPr="00500B7D" w:rsidRDefault="00275160" w:rsidP="005172DD">
            <w:pPr>
              <w:spacing w:line="240" w:lineRule="atLeast"/>
              <w:jc w:val="center"/>
            </w:pPr>
            <w:r>
              <w:rPr>
                <w:rFonts w:hint="eastAsia"/>
              </w:rPr>
              <w:t>3</w:t>
            </w:r>
          </w:p>
        </w:tc>
        <w:tc>
          <w:tcPr>
            <w:tcW w:w="426" w:type="dxa"/>
            <w:vAlign w:val="center"/>
          </w:tcPr>
          <w:p w:rsidR="00275160" w:rsidRPr="00500B7D" w:rsidRDefault="00275160" w:rsidP="00073FAC">
            <w:pPr>
              <w:spacing w:line="240" w:lineRule="atLeast"/>
              <w:jc w:val="center"/>
            </w:pPr>
          </w:p>
        </w:tc>
        <w:tc>
          <w:tcPr>
            <w:tcW w:w="470" w:type="dxa"/>
            <w:vAlign w:val="center"/>
          </w:tcPr>
          <w:p w:rsidR="00275160" w:rsidRPr="00500B7D" w:rsidRDefault="00275160" w:rsidP="00073FAC">
            <w:pPr>
              <w:spacing w:line="240" w:lineRule="atLeast"/>
              <w:jc w:val="center"/>
            </w:pPr>
          </w:p>
        </w:tc>
        <w:tc>
          <w:tcPr>
            <w:tcW w:w="618" w:type="dxa"/>
            <w:vAlign w:val="center"/>
          </w:tcPr>
          <w:p w:rsidR="00275160" w:rsidRPr="00073FAC" w:rsidRDefault="00275160" w:rsidP="00073FAC">
            <w:pPr>
              <w:spacing w:line="240" w:lineRule="atLeast"/>
              <w:jc w:val="center"/>
              <w:rPr>
                <w:highlight w:val="yellow"/>
              </w:rPr>
            </w:pPr>
            <w:r>
              <w:rPr>
                <w:rFonts w:hint="eastAsia"/>
              </w:rPr>
              <w:t>马郑玮</w:t>
            </w:r>
          </w:p>
        </w:tc>
      </w:tr>
      <w:tr w:rsidR="00275160" w:rsidTr="007515CE">
        <w:tc>
          <w:tcPr>
            <w:tcW w:w="525" w:type="dxa"/>
            <w:vAlign w:val="center"/>
          </w:tcPr>
          <w:p w:rsidR="00275160" w:rsidRPr="00500B7D" w:rsidRDefault="00275160" w:rsidP="00073FAC">
            <w:pPr>
              <w:spacing w:line="240" w:lineRule="atLeast"/>
              <w:jc w:val="center"/>
            </w:pPr>
            <w:r w:rsidRPr="00500B7D">
              <w:rPr>
                <w:rFonts w:hint="eastAsia"/>
              </w:rPr>
              <w:t>15</w:t>
            </w:r>
          </w:p>
        </w:tc>
        <w:tc>
          <w:tcPr>
            <w:tcW w:w="474" w:type="dxa"/>
            <w:vAlign w:val="center"/>
          </w:tcPr>
          <w:p w:rsidR="00275160" w:rsidRPr="00500B7D" w:rsidRDefault="00275160" w:rsidP="006D73A6">
            <w:pPr>
              <w:spacing w:line="240" w:lineRule="atLeast"/>
              <w:jc w:val="center"/>
            </w:pPr>
            <w:r>
              <w:rPr>
                <w:rFonts w:hint="eastAsia"/>
              </w:rPr>
              <w:t>3</w:t>
            </w:r>
          </w:p>
        </w:tc>
        <w:tc>
          <w:tcPr>
            <w:tcW w:w="594" w:type="dxa"/>
            <w:vAlign w:val="center"/>
          </w:tcPr>
          <w:p w:rsidR="00275160" w:rsidRPr="00500B7D" w:rsidRDefault="00275160" w:rsidP="001C1204">
            <w:pPr>
              <w:spacing w:line="240" w:lineRule="atLeast"/>
              <w:jc w:val="center"/>
            </w:pPr>
            <w:r>
              <w:rPr>
                <w:rFonts w:hint="eastAsia"/>
              </w:rPr>
              <w:t>9-11</w:t>
            </w:r>
          </w:p>
        </w:tc>
        <w:tc>
          <w:tcPr>
            <w:tcW w:w="4786" w:type="dxa"/>
            <w:vAlign w:val="center"/>
          </w:tcPr>
          <w:p w:rsidR="00275160" w:rsidRPr="00D87E3C" w:rsidRDefault="00275160" w:rsidP="00EA3B1A">
            <w:pPr>
              <w:ind w:leftChars="1" w:left="308" w:hangingChars="170" w:hanging="306"/>
              <w:rPr>
                <w:szCs w:val="21"/>
              </w:rPr>
            </w:pPr>
            <w:r w:rsidRPr="00D87E3C">
              <w:rPr>
                <w:rFonts w:hint="eastAsia"/>
                <w:sz w:val="18"/>
                <w:szCs w:val="18"/>
              </w:rPr>
              <w:t>第十六章　金融衍生工具的新发展</w:t>
            </w:r>
            <w:r w:rsidRPr="00D87E3C">
              <w:rPr>
                <w:rFonts w:hint="eastAsia"/>
                <w:sz w:val="18"/>
                <w:szCs w:val="18"/>
              </w:rPr>
              <w:br/>
            </w:r>
            <w:r w:rsidRPr="00D87E3C">
              <w:rPr>
                <w:rFonts w:hint="eastAsia"/>
                <w:sz w:val="18"/>
                <w:szCs w:val="18"/>
              </w:rPr>
              <w:t xml:space="preserve">　第一节　新型期权</w:t>
            </w:r>
            <w:r w:rsidRPr="00D87E3C">
              <w:rPr>
                <w:rFonts w:hint="eastAsia"/>
                <w:sz w:val="18"/>
                <w:szCs w:val="18"/>
              </w:rPr>
              <w:br/>
            </w:r>
            <w:r w:rsidRPr="00D87E3C">
              <w:rPr>
                <w:rFonts w:hint="eastAsia"/>
                <w:sz w:val="18"/>
                <w:szCs w:val="18"/>
              </w:rPr>
              <w:t xml:space="preserve">　第二节　金融衍生工具在保险业的新应用</w:t>
            </w:r>
            <w:r w:rsidRPr="00D87E3C">
              <w:rPr>
                <w:rFonts w:hint="eastAsia"/>
                <w:sz w:val="18"/>
                <w:szCs w:val="18"/>
              </w:rPr>
              <w:br/>
            </w:r>
            <w:r w:rsidRPr="00D87E3C">
              <w:rPr>
                <w:rFonts w:hint="eastAsia"/>
                <w:sz w:val="18"/>
                <w:szCs w:val="18"/>
              </w:rPr>
              <w:t xml:space="preserve">　第三节　金融衍生工具在其他行业的新应用</w:t>
            </w:r>
            <w:r w:rsidRPr="00D87E3C">
              <w:rPr>
                <w:rFonts w:hint="eastAsia"/>
                <w:sz w:val="18"/>
                <w:szCs w:val="18"/>
              </w:rPr>
              <w:br/>
            </w:r>
            <w:r w:rsidRPr="00D87E3C">
              <w:rPr>
                <w:rFonts w:hint="eastAsia"/>
                <w:sz w:val="18"/>
                <w:szCs w:val="18"/>
              </w:rPr>
              <w:t xml:space="preserve">　知识扩展：期权在债券市场</w:t>
            </w:r>
          </w:p>
        </w:tc>
        <w:tc>
          <w:tcPr>
            <w:tcW w:w="1285" w:type="dxa"/>
            <w:vAlign w:val="center"/>
          </w:tcPr>
          <w:p w:rsidR="00275160" w:rsidRPr="00500B7D" w:rsidRDefault="00275160" w:rsidP="005172DD">
            <w:pPr>
              <w:spacing w:line="240" w:lineRule="atLeast"/>
              <w:jc w:val="center"/>
            </w:pPr>
            <w:r>
              <w:rPr>
                <w:rFonts w:hint="eastAsia"/>
              </w:rPr>
              <w:t>3</w:t>
            </w:r>
          </w:p>
        </w:tc>
        <w:tc>
          <w:tcPr>
            <w:tcW w:w="470" w:type="dxa"/>
            <w:vAlign w:val="center"/>
          </w:tcPr>
          <w:p w:rsidR="00275160" w:rsidRPr="00500B7D" w:rsidRDefault="00275160" w:rsidP="005172DD">
            <w:pPr>
              <w:spacing w:line="240" w:lineRule="atLeast"/>
              <w:jc w:val="center"/>
            </w:pPr>
            <w:r>
              <w:rPr>
                <w:rFonts w:hint="eastAsia"/>
              </w:rPr>
              <w:t>3</w:t>
            </w:r>
          </w:p>
        </w:tc>
        <w:tc>
          <w:tcPr>
            <w:tcW w:w="426" w:type="dxa"/>
            <w:vAlign w:val="center"/>
          </w:tcPr>
          <w:p w:rsidR="00275160" w:rsidRPr="00500B7D" w:rsidRDefault="00275160" w:rsidP="00073FAC">
            <w:pPr>
              <w:spacing w:line="240" w:lineRule="atLeast"/>
              <w:jc w:val="center"/>
            </w:pPr>
          </w:p>
        </w:tc>
        <w:tc>
          <w:tcPr>
            <w:tcW w:w="470" w:type="dxa"/>
            <w:vAlign w:val="center"/>
          </w:tcPr>
          <w:p w:rsidR="00275160" w:rsidRPr="00500B7D" w:rsidRDefault="00275160" w:rsidP="00073FAC">
            <w:pPr>
              <w:spacing w:line="240" w:lineRule="atLeast"/>
              <w:jc w:val="center"/>
            </w:pPr>
          </w:p>
        </w:tc>
        <w:tc>
          <w:tcPr>
            <w:tcW w:w="618" w:type="dxa"/>
            <w:vAlign w:val="center"/>
          </w:tcPr>
          <w:p w:rsidR="00275160" w:rsidRPr="00073FAC" w:rsidRDefault="00275160" w:rsidP="00073FAC">
            <w:pPr>
              <w:spacing w:line="240" w:lineRule="atLeast"/>
              <w:jc w:val="center"/>
              <w:rPr>
                <w:highlight w:val="yellow"/>
              </w:rPr>
            </w:pPr>
            <w:r>
              <w:rPr>
                <w:rFonts w:hint="eastAsia"/>
              </w:rPr>
              <w:t>马郑玮</w:t>
            </w:r>
          </w:p>
        </w:tc>
      </w:tr>
      <w:tr w:rsidR="00275160" w:rsidTr="00EA3B1A">
        <w:trPr>
          <w:trHeight w:val="609"/>
        </w:trPr>
        <w:tc>
          <w:tcPr>
            <w:tcW w:w="525" w:type="dxa"/>
            <w:vAlign w:val="center"/>
          </w:tcPr>
          <w:p w:rsidR="00275160" w:rsidRPr="00500B7D" w:rsidRDefault="00275160" w:rsidP="00073FAC">
            <w:pPr>
              <w:spacing w:line="240" w:lineRule="atLeast"/>
              <w:jc w:val="center"/>
            </w:pPr>
            <w:r w:rsidRPr="00500B7D">
              <w:rPr>
                <w:rFonts w:hint="eastAsia"/>
              </w:rPr>
              <w:t>16</w:t>
            </w:r>
          </w:p>
        </w:tc>
        <w:tc>
          <w:tcPr>
            <w:tcW w:w="474" w:type="dxa"/>
            <w:vAlign w:val="center"/>
          </w:tcPr>
          <w:p w:rsidR="00275160" w:rsidRPr="00500B7D" w:rsidRDefault="00275160" w:rsidP="006D73A6">
            <w:pPr>
              <w:spacing w:line="240" w:lineRule="atLeast"/>
              <w:jc w:val="center"/>
            </w:pPr>
            <w:r>
              <w:rPr>
                <w:rFonts w:hint="eastAsia"/>
              </w:rPr>
              <w:t>3</w:t>
            </w:r>
          </w:p>
        </w:tc>
        <w:tc>
          <w:tcPr>
            <w:tcW w:w="594" w:type="dxa"/>
            <w:vAlign w:val="center"/>
          </w:tcPr>
          <w:p w:rsidR="00275160" w:rsidRPr="00500B7D" w:rsidRDefault="00275160" w:rsidP="001C1204">
            <w:pPr>
              <w:spacing w:line="240" w:lineRule="atLeast"/>
              <w:jc w:val="center"/>
            </w:pPr>
            <w:r>
              <w:rPr>
                <w:rFonts w:hint="eastAsia"/>
              </w:rPr>
              <w:t>9-11</w:t>
            </w:r>
          </w:p>
        </w:tc>
        <w:tc>
          <w:tcPr>
            <w:tcW w:w="4786" w:type="dxa"/>
            <w:vAlign w:val="center"/>
          </w:tcPr>
          <w:p w:rsidR="00275160" w:rsidRPr="00500B7D" w:rsidRDefault="00275160" w:rsidP="005A713A">
            <w:pPr>
              <w:ind w:leftChars="1" w:left="308" w:hangingChars="170" w:hanging="306"/>
              <w:rPr>
                <w:color w:val="000000"/>
                <w:sz w:val="18"/>
                <w:szCs w:val="18"/>
              </w:rPr>
            </w:pPr>
            <w:r w:rsidRPr="00500B7D">
              <w:rPr>
                <w:rFonts w:hint="eastAsia"/>
                <w:color w:val="000000"/>
                <w:sz w:val="18"/>
                <w:szCs w:val="18"/>
              </w:rPr>
              <w:t>复习</w:t>
            </w:r>
            <w:r w:rsidRPr="00500B7D">
              <w:rPr>
                <w:rFonts w:hint="eastAsia"/>
                <w:color w:val="000000"/>
                <w:sz w:val="18"/>
                <w:szCs w:val="18"/>
              </w:rPr>
              <w:t>&amp;</w:t>
            </w:r>
            <w:r w:rsidRPr="00500B7D">
              <w:rPr>
                <w:rFonts w:hint="eastAsia"/>
                <w:color w:val="000000"/>
                <w:sz w:val="18"/>
                <w:szCs w:val="18"/>
              </w:rPr>
              <w:t>答疑</w:t>
            </w:r>
          </w:p>
          <w:p w:rsidR="00275160" w:rsidRPr="00500B7D" w:rsidRDefault="00275160" w:rsidP="005A713A">
            <w:pPr>
              <w:ind w:leftChars="1" w:left="308" w:hangingChars="170" w:hanging="306"/>
              <w:rPr>
                <w:color w:val="000000"/>
                <w:sz w:val="18"/>
                <w:szCs w:val="18"/>
              </w:rPr>
            </w:pPr>
            <w:r w:rsidRPr="00500B7D">
              <w:rPr>
                <w:rFonts w:hint="eastAsia"/>
                <w:color w:val="000000"/>
                <w:sz w:val="18"/>
                <w:szCs w:val="18"/>
              </w:rPr>
              <w:t>期末考试</w:t>
            </w:r>
          </w:p>
        </w:tc>
        <w:tc>
          <w:tcPr>
            <w:tcW w:w="1285" w:type="dxa"/>
            <w:vAlign w:val="center"/>
          </w:tcPr>
          <w:p w:rsidR="00275160" w:rsidRPr="00500B7D" w:rsidRDefault="00275160" w:rsidP="005172DD">
            <w:pPr>
              <w:spacing w:line="240" w:lineRule="atLeast"/>
              <w:jc w:val="center"/>
            </w:pPr>
            <w:r>
              <w:rPr>
                <w:rFonts w:hint="eastAsia"/>
              </w:rPr>
              <w:t>3</w:t>
            </w:r>
          </w:p>
        </w:tc>
        <w:tc>
          <w:tcPr>
            <w:tcW w:w="470" w:type="dxa"/>
            <w:vAlign w:val="center"/>
          </w:tcPr>
          <w:p w:rsidR="00275160" w:rsidRPr="00500B7D" w:rsidRDefault="00275160" w:rsidP="005172DD">
            <w:pPr>
              <w:spacing w:line="240" w:lineRule="atLeast"/>
              <w:jc w:val="center"/>
            </w:pPr>
            <w:r>
              <w:rPr>
                <w:rFonts w:hint="eastAsia"/>
              </w:rPr>
              <w:t>3</w:t>
            </w:r>
          </w:p>
        </w:tc>
        <w:tc>
          <w:tcPr>
            <w:tcW w:w="426" w:type="dxa"/>
            <w:vAlign w:val="center"/>
          </w:tcPr>
          <w:p w:rsidR="00275160" w:rsidRPr="00500B7D" w:rsidRDefault="00275160" w:rsidP="00073FAC">
            <w:pPr>
              <w:spacing w:line="240" w:lineRule="atLeast"/>
              <w:jc w:val="center"/>
            </w:pPr>
          </w:p>
        </w:tc>
        <w:tc>
          <w:tcPr>
            <w:tcW w:w="470" w:type="dxa"/>
            <w:vAlign w:val="center"/>
          </w:tcPr>
          <w:p w:rsidR="00275160" w:rsidRPr="00500B7D" w:rsidRDefault="00275160" w:rsidP="00073FAC">
            <w:pPr>
              <w:spacing w:line="240" w:lineRule="atLeast"/>
              <w:jc w:val="center"/>
            </w:pPr>
            <w:r w:rsidRPr="00500B7D">
              <w:rPr>
                <w:rFonts w:hint="eastAsia"/>
              </w:rPr>
              <w:t>2</w:t>
            </w:r>
          </w:p>
        </w:tc>
        <w:tc>
          <w:tcPr>
            <w:tcW w:w="618" w:type="dxa"/>
            <w:vAlign w:val="center"/>
          </w:tcPr>
          <w:p w:rsidR="00275160" w:rsidRPr="00073FAC" w:rsidRDefault="00275160" w:rsidP="00073FAC">
            <w:pPr>
              <w:spacing w:line="240" w:lineRule="atLeast"/>
              <w:jc w:val="center"/>
              <w:rPr>
                <w:highlight w:val="yellow"/>
              </w:rPr>
            </w:pPr>
            <w:r>
              <w:rPr>
                <w:rFonts w:hint="eastAsia"/>
              </w:rPr>
              <w:t>马郑玮</w:t>
            </w:r>
          </w:p>
        </w:tc>
      </w:tr>
    </w:tbl>
    <w:p w:rsidR="00B64CF6" w:rsidRDefault="00B64CF6"/>
    <w:sectPr w:rsidR="00B64CF6" w:rsidSect="00B939F0">
      <w:pgSz w:w="11907" w:h="16840" w:code="9"/>
      <w:pgMar w:top="1134" w:right="1134" w:bottom="1021"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718" w:rsidRDefault="00E50718" w:rsidP="00437C24">
      <w:r>
        <w:separator/>
      </w:r>
    </w:p>
  </w:endnote>
  <w:endnote w:type="continuationSeparator" w:id="0">
    <w:p w:rsidR="00E50718" w:rsidRDefault="00E50718" w:rsidP="0043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718" w:rsidRDefault="00E50718" w:rsidP="00437C24">
      <w:r>
        <w:separator/>
      </w:r>
    </w:p>
  </w:footnote>
  <w:footnote w:type="continuationSeparator" w:id="0">
    <w:p w:rsidR="00E50718" w:rsidRDefault="00E50718" w:rsidP="00437C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960317"/>
    <w:multiLevelType w:val="singleLevel"/>
    <w:tmpl w:val="550C369A"/>
    <w:lvl w:ilvl="0">
      <w:start w:val="1"/>
      <w:numFmt w:val="chineseCountingThousand"/>
      <w:lvlText w:val="%1."/>
      <w:legacy w:legacy="1" w:legacySpace="0" w:legacyIndent="425"/>
      <w:lvlJc w:val="left"/>
      <w:pPr>
        <w:ind w:left="425" w:hanging="425"/>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1044AE"/>
    <w:rsid w:val="00006FBB"/>
    <w:rsid w:val="00014449"/>
    <w:rsid w:val="00044AE5"/>
    <w:rsid w:val="000463C8"/>
    <w:rsid w:val="00073FAC"/>
    <w:rsid w:val="00094CAA"/>
    <w:rsid w:val="000A7BD0"/>
    <w:rsid w:val="000F51CB"/>
    <w:rsid w:val="001044AE"/>
    <w:rsid w:val="00105731"/>
    <w:rsid w:val="00132798"/>
    <w:rsid w:val="00140CBB"/>
    <w:rsid w:val="001713EA"/>
    <w:rsid w:val="0018386A"/>
    <w:rsid w:val="001C11AD"/>
    <w:rsid w:val="00272D2E"/>
    <w:rsid w:val="00275160"/>
    <w:rsid w:val="00294CD3"/>
    <w:rsid w:val="002A7233"/>
    <w:rsid w:val="002B28DE"/>
    <w:rsid w:val="002E717A"/>
    <w:rsid w:val="002F2CBE"/>
    <w:rsid w:val="003020EF"/>
    <w:rsid w:val="00371D9D"/>
    <w:rsid w:val="003F7B50"/>
    <w:rsid w:val="00417D32"/>
    <w:rsid w:val="00434375"/>
    <w:rsid w:val="00437C24"/>
    <w:rsid w:val="00444DC7"/>
    <w:rsid w:val="00444DD3"/>
    <w:rsid w:val="00453D14"/>
    <w:rsid w:val="00477161"/>
    <w:rsid w:val="0049173E"/>
    <w:rsid w:val="004A5C96"/>
    <w:rsid w:val="004C2294"/>
    <w:rsid w:val="004F475A"/>
    <w:rsid w:val="004F4A38"/>
    <w:rsid w:val="00500B7D"/>
    <w:rsid w:val="00504BD1"/>
    <w:rsid w:val="005725B7"/>
    <w:rsid w:val="00593F67"/>
    <w:rsid w:val="005A713A"/>
    <w:rsid w:val="005B4C31"/>
    <w:rsid w:val="005C0F39"/>
    <w:rsid w:val="005E07B5"/>
    <w:rsid w:val="005F7B14"/>
    <w:rsid w:val="0061289A"/>
    <w:rsid w:val="00614E58"/>
    <w:rsid w:val="00662444"/>
    <w:rsid w:val="00681F7D"/>
    <w:rsid w:val="00691EDF"/>
    <w:rsid w:val="006C6743"/>
    <w:rsid w:val="006E5A40"/>
    <w:rsid w:val="00724A0C"/>
    <w:rsid w:val="00731E25"/>
    <w:rsid w:val="007515CE"/>
    <w:rsid w:val="00770A47"/>
    <w:rsid w:val="007C5BDC"/>
    <w:rsid w:val="007D5C1F"/>
    <w:rsid w:val="007E2357"/>
    <w:rsid w:val="007F6F83"/>
    <w:rsid w:val="0082515E"/>
    <w:rsid w:val="008334C9"/>
    <w:rsid w:val="00837606"/>
    <w:rsid w:val="00860785"/>
    <w:rsid w:val="00890D4F"/>
    <w:rsid w:val="008D710D"/>
    <w:rsid w:val="008E033C"/>
    <w:rsid w:val="008E281E"/>
    <w:rsid w:val="008F0D04"/>
    <w:rsid w:val="008F3FB6"/>
    <w:rsid w:val="00900C90"/>
    <w:rsid w:val="0096648C"/>
    <w:rsid w:val="009702F2"/>
    <w:rsid w:val="00973B26"/>
    <w:rsid w:val="009B2DD6"/>
    <w:rsid w:val="00A043BF"/>
    <w:rsid w:val="00A37B9F"/>
    <w:rsid w:val="00A913A6"/>
    <w:rsid w:val="00AA140B"/>
    <w:rsid w:val="00AB4BF3"/>
    <w:rsid w:val="00AC44DF"/>
    <w:rsid w:val="00AE1AC0"/>
    <w:rsid w:val="00AF3B85"/>
    <w:rsid w:val="00B12ED2"/>
    <w:rsid w:val="00B36C5A"/>
    <w:rsid w:val="00B64CF6"/>
    <w:rsid w:val="00B939F0"/>
    <w:rsid w:val="00BE2F20"/>
    <w:rsid w:val="00BE434E"/>
    <w:rsid w:val="00C4673C"/>
    <w:rsid w:val="00C5606A"/>
    <w:rsid w:val="00C74AE0"/>
    <w:rsid w:val="00C753B6"/>
    <w:rsid w:val="00CC4EAF"/>
    <w:rsid w:val="00CE3397"/>
    <w:rsid w:val="00CE73AC"/>
    <w:rsid w:val="00CF6C9D"/>
    <w:rsid w:val="00D00D1F"/>
    <w:rsid w:val="00D30B29"/>
    <w:rsid w:val="00D40757"/>
    <w:rsid w:val="00D5063A"/>
    <w:rsid w:val="00D87E3C"/>
    <w:rsid w:val="00DC05E1"/>
    <w:rsid w:val="00DF66B1"/>
    <w:rsid w:val="00E25E31"/>
    <w:rsid w:val="00E26004"/>
    <w:rsid w:val="00E32DB2"/>
    <w:rsid w:val="00E50718"/>
    <w:rsid w:val="00E51D18"/>
    <w:rsid w:val="00EA28E8"/>
    <w:rsid w:val="00EA3B1A"/>
    <w:rsid w:val="00EB7DE4"/>
    <w:rsid w:val="00EC3D86"/>
    <w:rsid w:val="00ED027F"/>
    <w:rsid w:val="00F01FCD"/>
    <w:rsid w:val="00F23B3C"/>
    <w:rsid w:val="00F27CEF"/>
    <w:rsid w:val="00F36881"/>
    <w:rsid w:val="00F61700"/>
    <w:rsid w:val="00F6179E"/>
    <w:rsid w:val="00F73EE3"/>
    <w:rsid w:val="00F930FA"/>
    <w:rsid w:val="00F96985"/>
    <w:rsid w:val="00FC5A50"/>
    <w:rsid w:val="00FD1458"/>
    <w:rsid w:val="00FE2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73AC"/>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1E25"/>
    <w:rPr>
      <w:sz w:val="18"/>
      <w:szCs w:val="18"/>
    </w:rPr>
  </w:style>
  <w:style w:type="table" w:styleId="a4">
    <w:name w:val="Table Grid"/>
    <w:basedOn w:val="a1"/>
    <w:rsid w:val="00770A4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rsid w:val="00437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437C24"/>
    <w:rPr>
      <w:kern w:val="2"/>
      <w:sz w:val="18"/>
      <w:szCs w:val="18"/>
    </w:rPr>
  </w:style>
  <w:style w:type="paragraph" w:styleId="a6">
    <w:name w:val="footer"/>
    <w:basedOn w:val="a"/>
    <w:link w:val="Char0"/>
    <w:rsid w:val="00437C24"/>
    <w:pPr>
      <w:tabs>
        <w:tab w:val="center" w:pos="4153"/>
        <w:tab w:val="right" w:pos="8306"/>
      </w:tabs>
      <w:snapToGrid w:val="0"/>
      <w:jc w:val="left"/>
    </w:pPr>
    <w:rPr>
      <w:sz w:val="18"/>
      <w:szCs w:val="18"/>
    </w:rPr>
  </w:style>
  <w:style w:type="character" w:customStyle="1" w:styleId="Char0">
    <w:name w:val="页脚 Char"/>
    <w:basedOn w:val="a0"/>
    <w:link w:val="a6"/>
    <w:rsid w:val="00437C24"/>
    <w:rPr>
      <w:kern w:val="2"/>
      <w:sz w:val="18"/>
      <w:szCs w:val="18"/>
    </w:rPr>
  </w:style>
  <w:style w:type="character" w:customStyle="1" w:styleId="apple-style-span">
    <w:name w:val="apple-style-span"/>
    <w:basedOn w:val="a0"/>
    <w:rsid w:val="005A71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820268">
      <w:bodyDiv w:val="1"/>
      <w:marLeft w:val="120"/>
      <w:marRight w:val="120"/>
      <w:marTop w:val="60"/>
      <w:marBottom w:val="120"/>
      <w:divBdr>
        <w:top w:val="none" w:sz="0" w:space="0" w:color="auto"/>
        <w:left w:val="none" w:sz="0" w:space="0" w:color="auto"/>
        <w:bottom w:val="none" w:sz="0" w:space="0" w:color="auto"/>
        <w:right w:val="none" w:sz="0" w:space="0" w:color="auto"/>
      </w:divBdr>
      <w:divsChild>
        <w:div w:id="609510472">
          <w:marLeft w:val="0"/>
          <w:marRight w:val="0"/>
          <w:marTop w:val="0"/>
          <w:marBottom w:val="0"/>
          <w:divBdr>
            <w:top w:val="none" w:sz="0" w:space="0" w:color="auto"/>
            <w:left w:val="none" w:sz="0" w:space="0" w:color="auto"/>
            <w:bottom w:val="none" w:sz="0" w:space="0" w:color="auto"/>
            <w:right w:val="none" w:sz="0" w:space="0" w:color="auto"/>
          </w:divBdr>
          <w:divsChild>
            <w:div w:id="315500564">
              <w:marLeft w:val="2280"/>
              <w:marRight w:val="0"/>
              <w:marTop w:val="0"/>
              <w:marBottom w:val="120"/>
              <w:divBdr>
                <w:top w:val="none" w:sz="0" w:space="0" w:color="auto"/>
                <w:left w:val="none" w:sz="0" w:space="0" w:color="auto"/>
                <w:bottom w:val="none" w:sz="0" w:space="0" w:color="auto"/>
                <w:right w:val="none" w:sz="0" w:space="0" w:color="auto"/>
              </w:divBdr>
              <w:divsChild>
                <w:div w:id="1957521969">
                  <w:marLeft w:val="0"/>
                  <w:marRight w:val="0"/>
                  <w:marTop w:val="0"/>
                  <w:marBottom w:val="0"/>
                  <w:divBdr>
                    <w:top w:val="none" w:sz="0" w:space="0" w:color="auto"/>
                    <w:left w:val="none" w:sz="0" w:space="0" w:color="auto"/>
                    <w:bottom w:val="none" w:sz="0" w:space="0" w:color="auto"/>
                    <w:right w:val="none" w:sz="0" w:space="0" w:color="auto"/>
                  </w:divBdr>
                  <w:divsChild>
                    <w:div w:id="2075854938">
                      <w:marLeft w:val="0"/>
                      <w:marRight w:val="0"/>
                      <w:marTop w:val="0"/>
                      <w:marBottom w:val="0"/>
                      <w:divBdr>
                        <w:top w:val="none" w:sz="0" w:space="0" w:color="auto"/>
                        <w:left w:val="none" w:sz="0" w:space="0" w:color="auto"/>
                        <w:bottom w:val="none" w:sz="0" w:space="0" w:color="auto"/>
                        <w:right w:val="none" w:sz="0" w:space="0" w:color="auto"/>
                      </w:divBdr>
                      <w:divsChild>
                        <w:div w:id="200619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3</Pages>
  <Words>378</Words>
  <Characters>2159</Characters>
  <Application>Microsoft Office Word</Application>
  <DocSecurity>0</DocSecurity>
  <Lines>17</Lines>
  <Paragraphs>5</Paragraphs>
  <ScaleCrop>false</ScaleCrop>
  <Company>Sdjuk</Company>
  <LinksUpToDate>false</LinksUpToDate>
  <CharactersWithSpaces>2532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至20    学年  第    学期</dc:title>
  <dc:creator>Juk</dc:creator>
  <cp:lastModifiedBy>thinkpad</cp:lastModifiedBy>
  <cp:revision>25</cp:revision>
  <cp:lastPrinted>2010-03-02T17:15:00Z</cp:lastPrinted>
  <dcterms:created xsi:type="dcterms:W3CDTF">2012-02-17T01:47:00Z</dcterms:created>
  <dcterms:modified xsi:type="dcterms:W3CDTF">2018-03-19T13:27:00Z</dcterms:modified>
</cp:coreProperties>
</file>