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954" w:rsidRPr="002F4F74" w:rsidRDefault="003532E3" w:rsidP="002F4F74">
      <w:pPr>
        <w:spacing w:line="360" w:lineRule="auto"/>
        <w:ind w:firstLineChars="200" w:firstLine="562"/>
        <w:jc w:val="center"/>
        <w:rPr>
          <w:b/>
          <w:sz w:val="28"/>
        </w:rPr>
      </w:pPr>
      <w:r w:rsidRPr="002F4F74">
        <w:rPr>
          <w:rFonts w:hint="eastAsia"/>
          <w:b/>
          <w:sz w:val="28"/>
        </w:rPr>
        <w:t>关于</w:t>
      </w:r>
      <w:r w:rsidRPr="002F4F74">
        <w:rPr>
          <w:rFonts w:hint="eastAsia"/>
          <w:b/>
          <w:sz w:val="28"/>
        </w:rPr>
        <w:t>2019</w:t>
      </w:r>
      <w:r w:rsidRPr="002F4F74">
        <w:rPr>
          <w:rFonts w:hint="eastAsia"/>
          <w:b/>
          <w:sz w:val="28"/>
        </w:rPr>
        <w:t>年度院级学术讲座资助申请的通知</w:t>
      </w:r>
    </w:p>
    <w:p w:rsidR="003532E3" w:rsidRPr="00FD30AF" w:rsidRDefault="003532E3" w:rsidP="003532E3">
      <w:pPr>
        <w:spacing w:line="360" w:lineRule="auto"/>
        <w:rPr>
          <w:b/>
          <w:sz w:val="24"/>
        </w:rPr>
      </w:pPr>
      <w:r w:rsidRPr="00FD30AF">
        <w:rPr>
          <w:rFonts w:hint="eastAsia"/>
          <w:b/>
          <w:sz w:val="24"/>
        </w:rPr>
        <w:t>各学院（研究院）：</w:t>
      </w:r>
    </w:p>
    <w:p w:rsidR="003532E3" w:rsidRDefault="002F4F74" w:rsidP="002F4F74">
      <w:pPr>
        <w:spacing w:line="360" w:lineRule="auto"/>
        <w:ind w:firstLineChars="200" w:firstLine="480"/>
        <w:rPr>
          <w:sz w:val="24"/>
        </w:rPr>
      </w:pPr>
      <w:r w:rsidRPr="002F4F74">
        <w:rPr>
          <w:rFonts w:hint="eastAsia"/>
          <w:sz w:val="24"/>
        </w:rPr>
        <w:t>为了强化创新学术氛围，激发科研创新活力，提高学校学术影响力，促进学校“双一流”学科建设和学术水平不断提高</w:t>
      </w:r>
      <w:r>
        <w:rPr>
          <w:rFonts w:hint="eastAsia"/>
          <w:sz w:val="24"/>
        </w:rPr>
        <w:t>，学校设立学术交流基金，</w:t>
      </w:r>
      <w:r w:rsidR="002376AA">
        <w:rPr>
          <w:rFonts w:hint="eastAsia"/>
          <w:sz w:val="24"/>
        </w:rPr>
        <w:t>资助</w:t>
      </w:r>
      <w:r w:rsidR="00D91243">
        <w:rPr>
          <w:rFonts w:hint="eastAsia"/>
          <w:sz w:val="24"/>
        </w:rPr>
        <w:t>学校</w:t>
      </w:r>
      <w:r w:rsidR="00D452C5">
        <w:rPr>
          <w:rFonts w:hint="eastAsia"/>
          <w:sz w:val="24"/>
        </w:rPr>
        <w:t>主办或承办的学术会议、学术讲座等</w:t>
      </w:r>
      <w:r w:rsidR="00D91243">
        <w:rPr>
          <w:rFonts w:hint="eastAsia"/>
          <w:sz w:val="24"/>
        </w:rPr>
        <w:t>学术交流活动</w:t>
      </w:r>
      <w:r w:rsidR="00F3678D">
        <w:rPr>
          <w:rFonts w:hint="eastAsia"/>
          <w:sz w:val="24"/>
        </w:rPr>
        <w:t>。</w:t>
      </w:r>
      <w:r w:rsidR="00500139" w:rsidRPr="00500139">
        <w:rPr>
          <w:rFonts w:hint="eastAsia"/>
          <w:sz w:val="24"/>
        </w:rPr>
        <w:t>为做好</w:t>
      </w:r>
      <w:r w:rsidR="00500139" w:rsidRPr="00500139">
        <w:rPr>
          <w:rFonts w:hint="eastAsia"/>
          <w:sz w:val="24"/>
        </w:rPr>
        <w:t>2019</w:t>
      </w:r>
      <w:r w:rsidR="00500139" w:rsidRPr="00500139">
        <w:rPr>
          <w:rFonts w:hint="eastAsia"/>
          <w:sz w:val="24"/>
        </w:rPr>
        <w:t>年</w:t>
      </w:r>
      <w:r w:rsidR="00500139">
        <w:rPr>
          <w:rFonts w:hint="eastAsia"/>
          <w:sz w:val="24"/>
        </w:rPr>
        <w:t>学术讲座</w:t>
      </w:r>
      <w:r w:rsidR="00500139" w:rsidRPr="00500139">
        <w:rPr>
          <w:rFonts w:hint="eastAsia"/>
          <w:sz w:val="24"/>
        </w:rPr>
        <w:t>资助申报工作，现将有关事项通知如下：</w:t>
      </w:r>
    </w:p>
    <w:p w:rsidR="00F3678D" w:rsidRPr="00AD6B97" w:rsidRDefault="00D90F9C" w:rsidP="00D90F9C">
      <w:pPr>
        <w:pStyle w:val="a5"/>
        <w:spacing w:line="360" w:lineRule="auto"/>
        <w:ind w:left="566" w:hangingChars="235" w:hanging="566"/>
        <w:rPr>
          <w:b/>
          <w:sz w:val="24"/>
        </w:rPr>
      </w:pPr>
      <w:proofErr w:type="gramStart"/>
      <w:r>
        <w:rPr>
          <w:rFonts w:hint="eastAsia"/>
          <w:b/>
          <w:sz w:val="24"/>
        </w:rPr>
        <w:t>一</w:t>
      </w:r>
      <w:proofErr w:type="gramEnd"/>
      <w:r>
        <w:rPr>
          <w:rFonts w:hint="eastAsia"/>
          <w:b/>
          <w:sz w:val="24"/>
        </w:rPr>
        <w:t>．</w:t>
      </w:r>
      <w:r w:rsidR="00F3678D" w:rsidRPr="00AD6B97">
        <w:rPr>
          <w:rFonts w:hint="eastAsia"/>
          <w:b/>
          <w:sz w:val="24"/>
        </w:rPr>
        <w:t>资助范围</w:t>
      </w:r>
      <w:r w:rsidR="00D91243">
        <w:rPr>
          <w:rFonts w:hint="eastAsia"/>
          <w:b/>
          <w:sz w:val="24"/>
        </w:rPr>
        <w:t>及要求</w:t>
      </w:r>
    </w:p>
    <w:p w:rsidR="00F3678D" w:rsidRDefault="00500139" w:rsidP="00D90F9C">
      <w:pPr>
        <w:spacing w:line="360" w:lineRule="auto"/>
        <w:ind w:firstLineChars="200" w:firstLine="480"/>
        <w:rPr>
          <w:sz w:val="24"/>
        </w:rPr>
      </w:pPr>
      <w:r>
        <w:rPr>
          <w:rFonts w:hint="eastAsia"/>
          <w:sz w:val="24"/>
        </w:rPr>
        <w:t>1</w:t>
      </w:r>
      <w:r>
        <w:rPr>
          <w:rFonts w:hint="eastAsia"/>
          <w:sz w:val="24"/>
        </w:rPr>
        <w:t>．</w:t>
      </w:r>
      <w:r w:rsidR="004D2BA0">
        <w:rPr>
          <w:rFonts w:hint="eastAsia"/>
          <w:sz w:val="24"/>
        </w:rPr>
        <w:t>我校各学院、研究院均可</w:t>
      </w:r>
      <w:r w:rsidR="00AD6B97">
        <w:rPr>
          <w:rFonts w:hint="eastAsia"/>
          <w:sz w:val="24"/>
        </w:rPr>
        <w:t>自由</w:t>
      </w:r>
      <w:r w:rsidR="004D2BA0">
        <w:rPr>
          <w:rFonts w:hint="eastAsia"/>
          <w:sz w:val="24"/>
        </w:rPr>
        <w:t>申请</w:t>
      </w:r>
      <w:r w:rsidR="00D91243">
        <w:rPr>
          <w:rFonts w:hint="eastAsia"/>
          <w:sz w:val="24"/>
        </w:rPr>
        <w:t>；</w:t>
      </w:r>
    </w:p>
    <w:p w:rsidR="00500139" w:rsidRDefault="00500139" w:rsidP="00D90F9C">
      <w:pPr>
        <w:spacing w:line="360" w:lineRule="auto"/>
        <w:ind w:firstLineChars="200" w:firstLine="480"/>
        <w:rPr>
          <w:sz w:val="24"/>
        </w:rPr>
      </w:pPr>
      <w:r>
        <w:rPr>
          <w:rFonts w:hint="eastAsia"/>
          <w:sz w:val="24"/>
        </w:rPr>
        <w:t xml:space="preserve">2. </w:t>
      </w:r>
      <w:r>
        <w:rPr>
          <w:rFonts w:hint="eastAsia"/>
          <w:sz w:val="24"/>
        </w:rPr>
        <w:t>申请人须为我校正式教职工</w:t>
      </w:r>
      <w:r w:rsidR="00D91243">
        <w:rPr>
          <w:rFonts w:hint="eastAsia"/>
          <w:sz w:val="24"/>
        </w:rPr>
        <w:t>；</w:t>
      </w:r>
    </w:p>
    <w:p w:rsidR="00D91243" w:rsidRDefault="00D91243" w:rsidP="00D90F9C">
      <w:pPr>
        <w:spacing w:line="360" w:lineRule="auto"/>
        <w:ind w:firstLineChars="200" w:firstLine="480"/>
        <w:rPr>
          <w:sz w:val="24"/>
        </w:rPr>
      </w:pPr>
      <w:r>
        <w:rPr>
          <w:rFonts w:hint="eastAsia"/>
          <w:sz w:val="24"/>
        </w:rPr>
        <w:t xml:space="preserve">3. </w:t>
      </w:r>
      <w:r w:rsidRPr="00D91243">
        <w:rPr>
          <w:rFonts w:hint="eastAsia"/>
          <w:sz w:val="24"/>
        </w:rPr>
        <w:t>申请资助的学术讲座所邀请的专家应为业界有一定影响力的专家学者或企业领导，讲座规模不得小于</w:t>
      </w:r>
      <w:r w:rsidRPr="00D91243">
        <w:rPr>
          <w:rFonts w:hint="eastAsia"/>
          <w:sz w:val="24"/>
        </w:rPr>
        <w:t>50</w:t>
      </w:r>
      <w:r w:rsidRPr="00D91243">
        <w:rPr>
          <w:rFonts w:hint="eastAsia"/>
          <w:sz w:val="24"/>
        </w:rPr>
        <w:t>人</w:t>
      </w:r>
      <w:r>
        <w:rPr>
          <w:rFonts w:hint="eastAsia"/>
          <w:sz w:val="24"/>
        </w:rPr>
        <w:t>。</w:t>
      </w:r>
    </w:p>
    <w:p w:rsidR="00FD30AF" w:rsidRPr="00D90F9C" w:rsidRDefault="00FD30AF" w:rsidP="00FD30AF">
      <w:pPr>
        <w:pStyle w:val="a5"/>
        <w:numPr>
          <w:ilvl w:val="0"/>
          <w:numId w:val="7"/>
        </w:numPr>
        <w:spacing w:line="360" w:lineRule="auto"/>
        <w:ind w:firstLineChars="0"/>
        <w:rPr>
          <w:b/>
          <w:sz w:val="24"/>
        </w:rPr>
      </w:pPr>
      <w:r>
        <w:rPr>
          <w:rFonts w:hint="eastAsia"/>
          <w:b/>
          <w:sz w:val="24"/>
        </w:rPr>
        <w:t>申报程序及</w:t>
      </w:r>
      <w:r w:rsidRPr="00D90F9C">
        <w:rPr>
          <w:rFonts w:hint="eastAsia"/>
          <w:b/>
          <w:sz w:val="24"/>
        </w:rPr>
        <w:t>材料要求</w:t>
      </w:r>
    </w:p>
    <w:p w:rsidR="00FD30AF" w:rsidRDefault="00FD30AF" w:rsidP="00FD30AF">
      <w:pPr>
        <w:spacing w:line="360" w:lineRule="auto"/>
        <w:ind w:firstLineChars="200" w:firstLine="480"/>
        <w:rPr>
          <w:sz w:val="24"/>
        </w:rPr>
      </w:pPr>
      <w:r>
        <w:rPr>
          <w:rFonts w:hint="eastAsia"/>
          <w:sz w:val="24"/>
        </w:rPr>
        <w:t>学术讲座资助实行</w:t>
      </w:r>
      <w:r w:rsidRPr="00D90F9C">
        <w:rPr>
          <w:rFonts w:hint="eastAsia"/>
          <w:color w:val="FF0000"/>
          <w:sz w:val="24"/>
        </w:rPr>
        <w:t>事后申请</w:t>
      </w:r>
      <w:r>
        <w:rPr>
          <w:rFonts w:hint="eastAsia"/>
          <w:color w:val="FF0000"/>
          <w:sz w:val="24"/>
        </w:rPr>
        <w:t>（待确定）</w:t>
      </w:r>
      <w:r>
        <w:rPr>
          <w:rFonts w:hint="eastAsia"/>
          <w:sz w:val="24"/>
        </w:rPr>
        <w:t>制度，申请人须在讲座结束后五个工作日内提交以下材料：</w:t>
      </w:r>
    </w:p>
    <w:p w:rsidR="00FD30AF" w:rsidRDefault="00FD30AF" w:rsidP="00FD30AF">
      <w:pPr>
        <w:pStyle w:val="a5"/>
        <w:numPr>
          <w:ilvl w:val="0"/>
          <w:numId w:val="5"/>
        </w:numPr>
        <w:snapToGrid w:val="0"/>
        <w:spacing w:line="360" w:lineRule="auto"/>
        <w:ind w:firstLineChars="27" w:firstLine="65"/>
        <w:rPr>
          <w:sz w:val="24"/>
        </w:rPr>
      </w:pPr>
      <w:r w:rsidRPr="00AD6B97">
        <w:rPr>
          <w:rFonts w:hint="eastAsia"/>
          <w:sz w:val="24"/>
        </w:rPr>
        <w:t>《中国石油大学（北京）学术讲座资助申请表》</w:t>
      </w:r>
      <w:r>
        <w:rPr>
          <w:rFonts w:hint="eastAsia"/>
          <w:sz w:val="24"/>
        </w:rPr>
        <w:t>（附件</w:t>
      </w:r>
      <w:r>
        <w:rPr>
          <w:rFonts w:hint="eastAsia"/>
          <w:sz w:val="24"/>
        </w:rPr>
        <w:t>1</w:t>
      </w:r>
      <w:r>
        <w:rPr>
          <w:rFonts w:hint="eastAsia"/>
          <w:sz w:val="24"/>
        </w:rPr>
        <w:t>）</w:t>
      </w:r>
    </w:p>
    <w:p w:rsidR="00FD30AF" w:rsidRDefault="00FD30AF" w:rsidP="00FD30AF">
      <w:pPr>
        <w:pStyle w:val="a5"/>
        <w:numPr>
          <w:ilvl w:val="0"/>
          <w:numId w:val="5"/>
        </w:numPr>
        <w:snapToGrid w:val="0"/>
        <w:spacing w:line="360" w:lineRule="auto"/>
        <w:ind w:leftChars="203" w:left="992" w:hangingChars="236" w:hanging="566"/>
        <w:rPr>
          <w:sz w:val="24"/>
        </w:rPr>
      </w:pPr>
      <w:r>
        <w:rPr>
          <w:rFonts w:hint="eastAsia"/>
          <w:sz w:val="24"/>
        </w:rPr>
        <w:t>至少发布在学院主页的讲座新闻</w:t>
      </w:r>
    </w:p>
    <w:p w:rsidR="00FD30AF" w:rsidRPr="00FD30AF" w:rsidRDefault="00FD30AF" w:rsidP="00FD30AF">
      <w:pPr>
        <w:spacing w:line="360" w:lineRule="auto"/>
        <w:ind w:left="426"/>
        <w:rPr>
          <w:sz w:val="24"/>
        </w:rPr>
      </w:pPr>
      <w:r>
        <w:rPr>
          <w:rFonts w:hint="eastAsia"/>
          <w:sz w:val="24"/>
        </w:rPr>
        <w:t>科学技术处对申请材料进行审核后确定资助金额。</w:t>
      </w:r>
    </w:p>
    <w:p w:rsidR="00F3678D" w:rsidRPr="00D90F9C" w:rsidRDefault="00AD6B97" w:rsidP="00D90F9C">
      <w:pPr>
        <w:pStyle w:val="a5"/>
        <w:numPr>
          <w:ilvl w:val="0"/>
          <w:numId w:val="7"/>
        </w:numPr>
        <w:spacing w:line="360" w:lineRule="auto"/>
        <w:ind w:firstLineChars="0"/>
        <w:rPr>
          <w:b/>
          <w:sz w:val="24"/>
        </w:rPr>
      </w:pPr>
      <w:r w:rsidRPr="00D90F9C">
        <w:rPr>
          <w:rFonts w:hint="eastAsia"/>
          <w:b/>
          <w:sz w:val="24"/>
        </w:rPr>
        <w:t>资助标准</w:t>
      </w:r>
    </w:p>
    <w:p w:rsidR="00D90F9C" w:rsidRDefault="00D90F9C" w:rsidP="00D90F9C">
      <w:pPr>
        <w:pStyle w:val="a5"/>
        <w:spacing w:line="360" w:lineRule="auto"/>
        <w:ind w:firstLine="480"/>
        <w:rPr>
          <w:sz w:val="24"/>
        </w:rPr>
      </w:pPr>
      <w:r>
        <w:rPr>
          <w:rFonts w:hint="eastAsia"/>
          <w:sz w:val="24"/>
        </w:rPr>
        <w:t>1.</w:t>
      </w:r>
      <w:r w:rsidRPr="00D90F9C">
        <w:rPr>
          <w:rFonts w:hint="eastAsia"/>
        </w:rPr>
        <w:t xml:space="preserve"> </w:t>
      </w:r>
      <w:r w:rsidRPr="00D90F9C">
        <w:rPr>
          <w:rFonts w:hint="eastAsia"/>
          <w:sz w:val="24"/>
        </w:rPr>
        <w:t>自然科学类学院（研究院）每</w:t>
      </w:r>
      <w:r w:rsidRPr="00D90F9C">
        <w:rPr>
          <w:rFonts w:hint="eastAsia"/>
          <w:sz w:val="24"/>
        </w:rPr>
        <w:t>1</w:t>
      </w:r>
      <w:r w:rsidRPr="00D90F9C">
        <w:rPr>
          <w:rFonts w:hint="eastAsia"/>
          <w:sz w:val="24"/>
        </w:rPr>
        <w:t>个月资助</w:t>
      </w:r>
      <w:r w:rsidRPr="00D90F9C">
        <w:rPr>
          <w:rFonts w:hint="eastAsia"/>
          <w:sz w:val="24"/>
        </w:rPr>
        <w:t>1</w:t>
      </w:r>
      <w:r w:rsidRPr="00D90F9C">
        <w:rPr>
          <w:rFonts w:hint="eastAsia"/>
          <w:sz w:val="24"/>
        </w:rPr>
        <w:t>次，人文社科类学院（研究院）每</w:t>
      </w:r>
      <w:r w:rsidRPr="00D90F9C">
        <w:rPr>
          <w:rFonts w:hint="eastAsia"/>
          <w:sz w:val="24"/>
        </w:rPr>
        <w:t>2</w:t>
      </w:r>
      <w:r w:rsidRPr="00D90F9C">
        <w:rPr>
          <w:rFonts w:hint="eastAsia"/>
          <w:sz w:val="24"/>
        </w:rPr>
        <w:t>个月资助</w:t>
      </w:r>
      <w:r w:rsidRPr="00D90F9C">
        <w:rPr>
          <w:rFonts w:hint="eastAsia"/>
          <w:sz w:val="24"/>
        </w:rPr>
        <w:t>1</w:t>
      </w:r>
      <w:r w:rsidRPr="00D90F9C">
        <w:rPr>
          <w:rFonts w:hint="eastAsia"/>
          <w:sz w:val="24"/>
        </w:rPr>
        <w:t>次</w:t>
      </w:r>
      <w:r>
        <w:rPr>
          <w:rFonts w:hint="eastAsia"/>
          <w:sz w:val="24"/>
        </w:rPr>
        <w:t>；</w:t>
      </w:r>
    </w:p>
    <w:p w:rsidR="00D90F9C" w:rsidRDefault="00D90F9C" w:rsidP="00D90F9C">
      <w:pPr>
        <w:pStyle w:val="a5"/>
        <w:spacing w:line="360" w:lineRule="auto"/>
        <w:ind w:firstLine="480"/>
        <w:rPr>
          <w:sz w:val="24"/>
        </w:rPr>
      </w:pPr>
      <w:r>
        <w:rPr>
          <w:rFonts w:hint="eastAsia"/>
          <w:sz w:val="24"/>
        </w:rPr>
        <w:t xml:space="preserve">2. </w:t>
      </w:r>
      <w:r w:rsidR="00D91243">
        <w:rPr>
          <w:rFonts w:hint="eastAsia"/>
          <w:sz w:val="24"/>
        </w:rPr>
        <w:t>基金资助的费用仅用于专家的讲课费</w:t>
      </w:r>
      <w:r>
        <w:rPr>
          <w:rFonts w:hint="eastAsia"/>
          <w:sz w:val="24"/>
        </w:rPr>
        <w:t>；</w:t>
      </w:r>
    </w:p>
    <w:p w:rsidR="00D90F9C" w:rsidRDefault="00D90F9C" w:rsidP="00D90F9C">
      <w:pPr>
        <w:pStyle w:val="a5"/>
        <w:spacing w:line="360" w:lineRule="auto"/>
        <w:ind w:firstLine="480"/>
        <w:rPr>
          <w:sz w:val="24"/>
        </w:rPr>
      </w:pPr>
      <w:r>
        <w:rPr>
          <w:rFonts w:hint="eastAsia"/>
          <w:sz w:val="24"/>
        </w:rPr>
        <w:t xml:space="preserve">3. </w:t>
      </w:r>
      <w:r>
        <w:rPr>
          <w:rFonts w:hint="eastAsia"/>
          <w:sz w:val="24"/>
        </w:rPr>
        <w:t>按照邀请专家的级别不同，资助标准如下：</w:t>
      </w:r>
    </w:p>
    <w:p w:rsidR="00AD6B97" w:rsidRDefault="00AD6B97" w:rsidP="00D90F9C">
      <w:pPr>
        <w:pStyle w:val="a5"/>
        <w:spacing w:line="360" w:lineRule="auto"/>
        <w:ind w:firstLine="480"/>
        <w:rPr>
          <w:sz w:val="24"/>
        </w:rPr>
      </w:pPr>
      <w:r w:rsidRPr="00D90F9C">
        <w:rPr>
          <w:rFonts w:hint="eastAsia"/>
          <w:sz w:val="24"/>
        </w:rPr>
        <w:t>院士税前</w:t>
      </w:r>
      <w:r w:rsidRPr="00D90F9C">
        <w:rPr>
          <w:rFonts w:hint="eastAsia"/>
          <w:sz w:val="24"/>
        </w:rPr>
        <w:t>5000</w:t>
      </w:r>
      <w:r w:rsidRPr="00D90F9C">
        <w:rPr>
          <w:rFonts w:hint="eastAsia"/>
          <w:sz w:val="24"/>
        </w:rPr>
        <w:t>元；杰青、长江学者或其他同级人员：税前</w:t>
      </w:r>
      <w:r w:rsidRPr="00D90F9C">
        <w:rPr>
          <w:rFonts w:hint="eastAsia"/>
          <w:sz w:val="24"/>
        </w:rPr>
        <w:t>4000</w:t>
      </w:r>
      <w:r w:rsidRPr="00D90F9C">
        <w:rPr>
          <w:rFonts w:hint="eastAsia"/>
          <w:sz w:val="24"/>
        </w:rPr>
        <w:t>元；教授或教授级高工：税前</w:t>
      </w:r>
      <w:r w:rsidRPr="00D90F9C">
        <w:rPr>
          <w:rFonts w:hint="eastAsia"/>
          <w:sz w:val="24"/>
        </w:rPr>
        <w:t>3000</w:t>
      </w:r>
      <w:r w:rsidRPr="00D90F9C">
        <w:rPr>
          <w:rFonts w:hint="eastAsia"/>
          <w:sz w:val="24"/>
        </w:rPr>
        <w:t>元。</w:t>
      </w:r>
    </w:p>
    <w:p w:rsidR="00FD30AF" w:rsidRDefault="00FD30AF" w:rsidP="00D90F9C">
      <w:pPr>
        <w:pStyle w:val="a5"/>
        <w:spacing w:line="360" w:lineRule="auto"/>
        <w:ind w:firstLine="480"/>
        <w:rPr>
          <w:sz w:val="24"/>
        </w:rPr>
      </w:pPr>
      <w:r>
        <w:rPr>
          <w:rFonts w:hint="eastAsia"/>
          <w:sz w:val="24"/>
        </w:rPr>
        <w:t>如有不明事宜，请与科学技术处联系。</w:t>
      </w:r>
    </w:p>
    <w:p w:rsidR="00FD30AF" w:rsidRDefault="00FD30AF" w:rsidP="00D90F9C">
      <w:pPr>
        <w:pStyle w:val="a5"/>
        <w:spacing w:line="360" w:lineRule="auto"/>
        <w:ind w:firstLine="480"/>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人：王竹君</w:t>
      </w:r>
    </w:p>
    <w:p w:rsidR="00FD30AF" w:rsidRDefault="00FD30AF" w:rsidP="00D90F9C">
      <w:pPr>
        <w:pStyle w:val="a5"/>
        <w:spacing w:line="360" w:lineRule="auto"/>
        <w:ind w:firstLine="480"/>
        <w:rPr>
          <w:rFonts w:hint="eastAsia"/>
          <w:sz w:val="24"/>
        </w:rPr>
      </w:pPr>
      <w:r>
        <w:rPr>
          <w:rFonts w:hint="eastAsia"/>
          <w:sz w:val="24"/>
        </w:rPr>
        <w:t>联系电话：</w:t>
      </w:r>
      <w:r>
        <w:rPr>
          <w:rFonts w:hint="eastAsia"/>
          <w:sz w:val="24"/>
        </w:rPr>
        <w:t>89733055</w:t>
      </w:r>
    </w:p>
    <w:p w:rsidR="00265373" w:rsidRDefault="00265373" w:rsidP="00D90F9C">
      <w:pPr>
        <w:pStyle w:val="a5"/>
        <w:spacing w:line="360" w:lineRule="auto"/>
        <w:ind w:firstLine="480"/>
        <w:rPr>
          <w:sz w:val="24"/>
        </w:rPr>
      </w:pPr>
      <w:r>
        <w:rPr>
          <w:rFonts w:hint="eastAsia"/>
          <w:sz w:val="24"/>
        </w:rPr>
        <w:t>联系地址：主楼</w:t>
      </w:r>
      <w:r>
        <w:rPr>
          <w:rFonts w:hint="eastAsia"/>
          <w:sz w:val="24"/>
        </w:rPr>
        <w:t>A1216</w:t>
      </w:r>
      <w:bookmarkStart w:id="0" w:name="_GoBack"/>
      <w:bookmarkEnd w:id="0"/>
    </w:p>
    <w:p w:rsidR="00FD30AF" w:rsidRDefault="00FD30AF" w:rsidP="00D90F9C">
      <w:pPr>
        <w:pStyle w:val="a5"/>
        <w:spacing w:line="360" w:lineRule="auto"/>
        <w:ind w:firstLine="480"/>
        <w:rPr>
          <w:sz w:val="24"/>
        </w:rPr>
      </w:pPr>
    </w:p>
    <w:p w:rsidR="00FD30AF" w:rsidRDefault="00FD30AF" w:rsidP="00FD30AF">
      <w:pPr>
        <w:pStyle w:val="a5"/>
        <w:spacing w:line="360" w:lineRule="auto"/>
        <w:ind w:firstLine="480"/>
        <w:jc w:val="right"/>
        <w:rPr>
          <w:sz w:val="24"/>
        </w:rPr>
      </w:pPr>
      <w:r>
        <w:rPr>
          <w:rFonts w:hint="eastAsia"/>
          <w:sz w:val="24"/>
        </w:rPr>
        <w:lastRenderedPageBreak/>
        <w:t>科学技术处</w:t>
      </w:r>
    </w:p>
    <w:p w:rsidR="00FD30AF" w:rsidRDefault="00FD30AF" w:rsidP="00FD30AF">
      <w:pPr>
        <w:pStyle w:val="a5"/>
        <w:spacing w:line="360" w:lineRule="auto"/>
        <w:ind w:firstLine="480"/>
        <w:jc w:val="right"/>
        <w:rPr>
          <w:sz w:val="24"/>
        </w:rPr>
      </w:pPr>
      <w:r>
        <w:rPr>
          <w:rFonts w:hint="eastAsia"/>
          <w:sz w:val="24"/>
        </w:rPr>
        <w:t>2018</w:t>
      </w:r>
      <w:r>
        <w:rPr>
          <w:rFonts w:hint="eastAsia"/>
          <w:sz w:val="24"/>
        </w:rPr>
        <w:t>年</w:t>
      </w:r>
      <w:r>
        <w:rPr>
          <w:rFonts w:hint="eastAsia"/>
          <w:sz w:val="24"/>
        </w:rPr>
        <w:t>11</w:t>
      </w:r>
      <w:r>
        <w:rPr>
          <w:rFonts w:hint="eastAsia"/>
          <w:sz w:val="24"/>
        </w:rPr>
        <w:t>月</w:t>
      </w:r>
      <w:r>
        <w:rPr>
          <w:rFonts w:hint="eastAsia"/>
          <w:sz w:val="24"/>
        </w:rPr>
        <w:t>19</w:t>
      </w:r>
      <w:r>
        <w:rPr>
          <w:rFonts w:hint="eastAsia"/>
          <w:sz w:val="24"/>
        </w:rPr>
        <w:t>日</w:t>
      </w:r>
    </w:p>
    <w:p w:rsidR="00FD30AF" w:rsidRPr="00D90F9C" w:rsidRDefault="00FD30AF" w:rsidP="00D90F9C">
      <w:pPr>
        <w:pStyle w:val="a5"/>
        <w:spacing w:line="360" w:lineRule="auto"/>
        <w:ind w:firstLine="480"/>
        <w:rPr>
          <w:sz w:val="24"/>
        </w:rPr>
      </w:pPr>
    </w:p>
    <w:p w:rsidR="00D90F9C" w:rsidRPr="00AD6B97" w:rsidRDefault="00D90F9C" w:rsidP="00D90F9C">
      <w:pPr>
        <w:pStyle w:val="a5"/>
        <w:spacing w:line="360" w:lineRule="auto"/>
        <w:ind w:left="360" w:firstLineChars="0" w:firstLine="0"/>
        <w:rPr>
          <w:sz w:val="24"/>
        </w:rPr>
      </w:pPr>
    </w:p>
    <w:sectPr w:rsidR="00D90F9C" w:rsidRPr="00AD6B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F9A" w:rsidRDefault="00106F9A" w:rsidP="003532E3">
      <w:r>
        <w:separator/>
      </w:r>
    </w:p>
  </w:endnote>
  <w:endnote w:type="continuationSeparator" w:id="0">
    <w:p w:rsidR="00106F9A" w:rsidRDefault="00106F9A" w:rsidP="0035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F9A" w:rsidRDefault="00106F9A" w:rsidP="003532E3">
      <w:r>
        <w:separator/>
      </w:r>
    </w:p>
  </w:footnote>
  <w:footnote w:type="continuationSeparator" w:id="0">
    <w:p w:rsidR="00106F9A" w:rsidRDefault="00106F9A" w:rsidP="00353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16B0"/>
    <w:multiLevelType w:val="hybridMultilevel"/>
    <w:tmpl w:val="C94E4D56"/>
    <w:lvl w:ilvl="0" w:tplc="3B5EDC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B2179F0"/>
    <w:multiLevelType w:val="hybridMultilevel"/>
    <w:tmpl w:val="39D2C034"/>
    <w:lvl w:ilvl="0" w:tplc="4E7AF882">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6C0EA7"/>
    <w:multiLevelType w:val="hybridMultilevel"/>
    <w:tmpl w:val="4F829C3C"/>
    <w:lvl w:ilvl="0" w:tplc="3C2275C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E05A13"/>
    <w:multiLevelType w:val="hybridMultilevel"/>
    <w:tmpl w:val="3D2C44D4"/>
    <w:lvl w:ilvl="0" w:tplc="659A64E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5D51464E"/>
    <w:multiLevelType w:val="hybridMultilevel"/>
    <w:tmpl w:val="AF26E21C"/>
    <w:lvl w:ilvl="0" w:tplc="27427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2CB4171"/>
    <w:multiLevelType w:val="hybridMultilevel"/>
    <w:tmpl w:val="D4CC5396"/>
    <w:lvl w:ilvl="0" w:tplc="5BE28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A440FC"/>
    <w:multiLevelType w:val="hybridMultilevel"/>
    <w:tmpl w:val="AAD43290"/>
    <w:lvl w:ilvl="0" w:tplc="1EC61068">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61"/>
    <w:rsid w:val="00006C7F"/>
    <w:rsid w:val="000261AF"/>
    <w:rsid w:val="00026668"/>
    <w:rsid w:val="000C20CE"/>
    <w:rsid w:val="000E16FF"/>
    <w:rsid w:val="000F11BB"/>
    <w:rsid w:val="000F3A72"/>
    <w:rsid w:val="00106F9A"/>
    <w:rsid w:val="00116718"/>
    <w:rsid w:val="001220CE"/>
    <w:rsid w:val="00174F08"/>
    <w:rsid w:val="001A1CB4"/>
    <w:rsid w:val="001B1C61"/>
    <w:rsid w:val="001D4BCA"/>
    <w:rsid w:val="002062DC"/>
    <w:rsid w:val="0020724F"/>
    <w:rsid w:val="0022298C"/>
    <w:rsid w:val="00223694"/>
    <w:rsid w:val="00231D37"/>
    <w:rsid w:val="002376AA"/>
    <w:rsid w:val="00265373"/>
    <w:rsid w:val="00271312"/>
    <w:rsid w:val="00290824"/>
    <w:rsid w:val="0029402E"/>
    <w:rsid w:val="002A357D"/>
    <w:rsid w:val="002D1EE5"/>
    <w:rsid w:val="002E1161"/>
    <w:rsid w:val="002F4F74"/>
    <w:rsid w:val="003153D8"/>
    <w:rsid w:val="003532E3"/>
    <w:rsid w:val="00364E5E"/>
    <w:rsid w:val="00387F04"/>
    <w:rsid w:val="00393802"/>
    <w:rsid w:val="003938D1"/>
    <w:rsid w:val="003A4E3F"/>
    <w:rsid w:val="00402807"/>
    <w:rsid w:val="00454361"/>
    <w:rsid w:val="004B423C"/>
    <w:rsid w:val="004D1A36"/>
    <w:rsid w:val="004D2BA0"/>
    <w:rsid w:val="004D44F5"/>
    <w:rsid w:val="004F3BCC"/>
    <w:rsid w:val="00500139"/>
    <w:rsid w:val="0051404C"/>
    <w:rsid w:val="00527065"/>
    <w:rsid w:val="00562BF8"/>
    <w:rsid w:val="005B0E56"/>
    <w:rsid w:val="005B23B8"/>
    <w:rsid w:val="006A7AE8"/>
    <w:rsid w:val="006B0274"/>
    <w:rsid w:val="006B74C6"/>
    <w:rsid w:val="006D257E"/>
    <w:rsid w:val="007255FF"/>
    <w:rsid w:val="0073325D"/>
    <w:rsid w:val="00785ADB"/>
    <w:rsid w:val="007C6BDC"/>
    <w:rsid w:val="007D48EE"/>
    <w:rsid w:val="007D5635"/>
    <w:rsid w:val="007E3466"/>
    <w:rsid w:val="007E663B"/>
    <w:rsid w:val="007F381F"/>
    <w:rsid w:val="0081503B"/>
    <w:rsid w:val="008153B9"/>
    <w:rsid w:val="008217DF"/>
    <w:rsid w:val="008374C2"/>
    <w:rsid w:val="008571EB"/>
    <w:rsid w:val="0087609B"/>
    <w:rsid w:val="008A7D88"/>
    <w:rsid w:val="008F723F"/>
    <w:rsid w:val="0090671B"/>
    <w:rsid w:val="00960D13"/>
    <w:rsid w:val="00984F11"/>
    <w:rsid w:val="009D055D"/>
    <w:rsid w:val="009E223C"/>
    <w:rsid w:val="009E58EA"/>
    <w:rsid w:val="009F18B3"/>
    <w:rsid w:val="009F37E2"/>
    <w:rsid w:val="00A35EC2"/>
    <w:rsid w:val="00A77E97"/>
    <w:rsid w:val="00AD6B97"/>
    <w:rsid w:val="00AD7179"/>
    <w:rsid w:val="00AE698A"/>
    <w:rsid w:val="00B46E59"/>
    <w:rsid w:val="00BA3B11"/>
    <w:rsid w:val="00BB4603"/>
    <w:rsid w:val="00BC05C9"/>
    <w:rsid w:val="00BD7A05"/>
    <w:rsid w:val="00C07954"/>
    <w:rsid w:val="00C16A72"/>
    <w:rsid w:val="00C55DBA"/>
    <w:rsid w:val="00CA749F"/>
    <w:rsid w:val="00CD5A18"/>
    <w:rsid w:val="00CF0B9D"/>
    <w:rsid w:val="00CF0FB6"/>
    <w:rsid w:val="00CF6DE9"/>
    <w:rsid w:val="00D30A5F"/>
    <w:rsid w:val="00D452C5"/>
    <w:rsid w:val="00D66A6F"/>
    <w:rsid w:val="00D704B8"/>
    <w:rsid w:val="00D90F9C"/>
    <w:rsid w:val="00D91243"/>
    <w:rsid w:val="00D93271"/>
    <w:rsid w:val="00DE2717"/>
    <w:rsid w:val="00DF4896"/>
    <w:rsid w:val="00E02F8A"/>
    <w:rsid w:val="00E228BD"/>
    <w:rsid w:val="00E37791"/>
    <w:rsid w:val="00E45978"/>
    <w:rsid w:val="00E6768B"/>
    <w:rsid w:val="00E67E56"/>
    <w:rsid w:val="00E80AEC"/>
    <w:rsid w:val="00EB703D"/>
    <w:rsid w:val="00EC7D4A"/>
    <w:rsid w:val="00F17EF0"/>
    <w:rsid w:val="00F25DE9"/>
    <w:rsid w:val="00F3678D"/>
    <w:rsid w:val="00F560A0"/>
    <w:rsid w:val="00F60BB5"/>
    <w:rsid w:val="00F76D69"/>
    <w:rsid w:val="00FD24CF"/>
    <w:rsid w:val="00FD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32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32E3"/>
    <w:rPr>
      <w:sz w:val="18"/>
      <w:szCs w:val="18"/>
    </w:rPr>
  </w:style>
  <w:style w:type="paragraph" w:styleId="a4">
    <w:name w:val="footer"/>
    <w:basedOn w:val="a"/>
    <w:link w:val="Char0"/>
    <w:uiPriority w:val="99"/>
    <w:unhideWhenUsed/>
    <w:rsid w:val="003532E3"/>
    <w:pPr>
      <w:tabs>
        <w:tab w:val="center" w:pos="4153"/>
        <w:tab w:val="right" w:pos="8306"/>
      </w:tabs>
      <w:snapToGrid w:val="0"/>
      <w:jc w:val="left"/>
    </w:pPr>
    <w:rPr>
      <w:sz w:val="18"/>
      <w:szCs w:val="18"/>
    </w:rPr>
  </w:style>
  <w:style w:type="character" w:customStyle="1" w:styleId="Char0">
    <w:name w:val="页脚 Char"/>
    <w:basedOn w:val="a0"/>
    <w:link w:val="a4"/>
    <w:uiPriority w:val="99"/>
    <w:rsid w:val="003532E3"/>
    <w:rPr>
      <w:sz w:val="18"/>
      <w:szCs w:val="18"/>
    </w:rPr>
  </w:style>
  <w:style w:type="paragraph" w:styleId="a5">
    <w:name w:val="List Paragraph"/>
    <w:basedOn w:val="a"/>
    <w:uiPriority w:val="34"/>
    <w:qFormat/>
    <w:rsid w:val="00F3678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32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32E3"/>
    <w:rPr>
      <w:sz w:val="18"/>
      <w:szCs w:val="18"/>
    </w:rPr>
  </w:style>
  <w:style w:type="paragraph" w:styleId="a4">
    <w:name w:val="footer"/>
    <w:basedOn w:val="a"/>
    <w:link w:val="Char0"/>
    <w:uiPriority w:val="99"/>
    <w:unhideWhenUsed/>
    <w:rsid w:val="003532E3"/>
    <w:pPr>
      <w:tabs>
        <w:tab w:val="center" w:pos="4153"/>
        <w:tab w:val="right" w:pos="8306"/>
      </w:tabs>
      <w:snapToGrid w:val="0"/>
      <w:jc w:val="left"/>
    </w:pPr>
    <w:rPr>
      <w:sz w:val="18"/>
      <w:szCs w:val="18"/>
    </w:rPr>
  </w:style>
  <w:style w:type="character" w:customStyle="1" w:styleId="Char0">
    <w:name w:val="页脚 Char"/>
    <w:basedOn w:val="a0"/>
    <w:link w:val="a4"/>
    <w:uiPriority w:val="99"/>
    <w:rsid w:val="003532E3"/>
    <w:rPr>
      <w:sz w:val="18"/>
      <w:szCs w:val="18"/>
    </w:rPr>
  </w:style>
  <w:style w:type="paragraph" w:styleId="a5">
    <w:name w:val="List Paragraph"/>
    <w:basedOn w:val="a"/>
    <w:uiPriority w:val="34"/>
    <w:qFormat/>
    <w:rsid w:val="00F367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3849</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wangzj</dc:creator>
  <cp:keywords/>
  <dc:description/>
  <cp:lastModifiedBy>wangzj</cp:lastModifiedBy>
  <cp:revision>5</cp:revision>
  <dcterms:created xsi:type="dcterms:W3CDTF">2018-11-16T07:00:00Z</dcterms:created>
  <dcterms:modified xsi:type="dcterms:W3CDTF">2018-11-19T01:05:00Z</dcterms:modified>
</cp:coreProperties>
</file>