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4C8A0">
      <w:pPr>
        <w:keepNext w:val="0"/>
        <w:keepLines w:val="0"/>
        <w:pageBreakBefore w:val="0"/>
        <w:widowControl/>
        <w:shd w:val="clear" w:color="auto" w:fill="FFFFFF"/>
        <w:kinsoku/>
        <w:wordWrap/>
        <w:overflowPunct/>
        <w:topLinePunct w:val="0"/>
        <w:autoSpaceDE/>
        <w:autoSpaceDN/>
        <w:bidi w:val="0"/>
        <w:adjustRightInd/>
        <w:snapToGrid/>
        <w:spacing w:before="300" w:after="150" w:line="440" w:lineRule="exact"/>
        <w:jc w:val="center"/>
        <w:textAlignment w:val="auto"/>
        <w:outlineLvl w:val="1"/>
        <w:rPr>
          <w:rFonts w:ascii="宋体" w:hAnsi="宋体" w:eastAsia="宋体" w:cs="宋体"/>
          <w:b/>
          <w:color w:val="323232"/>
          <w:kern w:val="0"/>
          <w:sz w:val="27"/>
          <w:szCs w:val="27"/>
        </w:rPr>
      </w:pPr>
      <w:r>
        <w:rPr>
          <w:rFonts w:hint="eastAsia" w:ascii="宋体" w:hAnsi="宋体" w:eastAsia="宋体" w:cs="宋体"/>
          <w:b/>
          <w:color w:val="323232"/>
          <w:kern w:val="0"/>
          <w:sz w:val="27"/>
          <w:szCs w:val="27"/>
          <w:lang w:eastAsia="zh-CN"/>
        </w:rPr>
        <w:t>机械与储运</w:t>
      </w:r>
      <w:r>
        <w:rPr>
          <w:rFonts w:hint="eastAsia" w:ascii="宋体" w:hAnsi="宋体" w:eastAsia="宋体" w:cs="宋体"/>
          <w:b/>
          <w:color w:val="323232"/>
          <w:kern w:val="0"/>
          <w:sz w:val="27"/>
          <w:szCs w:val="27"/>
        </w:rPr>
        <w:t>工程学院全日制硕士专业学位研究生专业实践考核办法</w:t>
      </w:r>
    </w:p>
    <w:p w14:paraId="53C3C098">
      <w:pPr>
        <w:keepNext w:val="0"/>
        <w:keepLines w:val="0"/>
        <w:pageBreakBefore w:val="0"/>
        <w:widowControl/>
        <w:shd w:val="clear" w:color="auto" w:fill="FFFFFF"/>
        <w:kinsoku/>
        <w:wordWrap/>
        <w:overflowPunct/>
        <w:topLinePunct w:val="0"/>
        <w:autoSpaceDE/>
        <w:autoSpaceDN/>
        <w:bidi w:val="0"/>
        <w:adjustRightInd/>
        <w:snapToGrid/>
        <w:spacing w:line="440" w:lineRule="exact"/>
        <w:ind w:right="108" w:firstLine="560"/>
        <w:textAlignment w:val="auto"/>
        <w:rPr>
          <w:rFonts w:ascii="宋体" w:hAnsi="宋体" w:eastAsia="宋体" w:cs="宋体"/>
          <w:color w:val="323232"/>
          <w:kern w:val="0"/>
          <w:sz w:val="28"/>
          <w:szCs w:val="28"/>
        </w:rPr>
      </w:pPr>
      <w:r>
        <w:rPr>
          <w:rFonts w:hint="eastAsia" w:ascii="仿宋" w:hAnsi="仿宋" w:eastAsia="仿宋" w:cs="宋体"/>
          <w:color w:val="323232"/>
          <w:kern w:val="0"/>
          <w:sz w:val="28"/>
          <w:szCs w:val="28"/>
        </w:rPr>
        <w:t>1.全日制硕士专业学位研究生专业实践考核工作由学院负责组织实施，专业实践考核工作于第</w:t>
      </w:r>
      <w:r>
        <w:rPr>
          <w:rFonts w:hint="eastAsia" w:ascii="仿宋" w:hAnsi="仿宋" w:eastAsia="仿宋" w:cs="宋体"/>
          <w:color w:val="323232"/>
          <w:kern w:val="0"/>
          <w:sz w:val="28"/>
          <w:szCs w:val="28"/>
          <w:lang w:eastAsia="zh-CN"/>
        </w:rPr>
        <w:t>四</w:t>
      </w:r>
      <w:r>
        <w:rPr>
          <w:rFonts w:hint="eastAsia" w:ascii="仿宋" w:hAnsi="仿宋" w:eastAsia="仿宋" w:cs="宋体"/>
          <w:color w:val="323232"/>
          <w:kern w:val="0"/>
          <w:sz w:val="28"/>
          <w:szCs w:val="28"/>
        </w:rPr>
        <w:t>学期完成。考核结果经学院和研究生院审核后，取得相应的专业实践学分。研究生不参加专业实践或专业实践考核未通过，不得申请毕业和学位论文答辩。</w:t>
      </w:r>
    </w:p>
    <w:p w14:paraId="6C15788D">
      <w:pPr>
        <w:keepNext w:val="0"/>
        <w:keepLines w:val="0"/>
        <w:pageBreakBefore w:val="0"/>
        <w:widowControl/>
        <w:shd w:val="clear" w:color="auto" w:fill="FFFFFF"/>
        <w:kinsoku/>
        <w:wordWrap/>
        <w:overflowPunct/>
        <w:topLinePunct w:val="0"/>
        <w:autoSpaceDE/>
        <w:autoSpaceDN/>
        <w:bidi w:val="0"/>
        <w:adjustRightInd/>
        <w:snapToGrid/>
        <w:spacing w:line="440" w:lineRule="exact"/>
        <w:ind w:right="110" w:firstLine="560"/>
        <w:textAlignment w:val="auto"/>
        <w:rPr>
          <w:rFonts w:ascii="宋体" w:hAnsi="宋体" w:eastAsia="宋体" w:cs="宋体"/>
          <w:color w:val="323232"/>
          <w:kern w:val="0"/>
          <w:sz w:val="28"/>
          <w:szCs w:val="28"/>
        </w:rPr>
      </w:pPr>
      <w:r>
        <w:rPr>
          <w:rFonts w:hint="eastAsia" w:ascii="仿宋" w:hAnsi="仿宋" w:eastAsia="仿宋" w:cs="宋体"/>
          <w:color w:val="323232"/>
          <w:kern w:val="0"/>
          <w:sz w:val="28"/>
          <w:szCs w:val="28"/>
        </w:rPr>
        <w:t>2.专业实践考核程序如下</w:t>
      </w:r>
    </w:p>
    <w:p w14:paraId="70776749">
      <w:pPr>
        <w:keepNext w:val="0"/>
        <w:keepLines w:val="0"/>
        <w:pageBreakBefore w:val="0"/>
        <w:widowControl/>
        <w:shd w:val="clear" w:color="auto" w:fill="FFFFFF"/>
        <w:kinsoku/>
        <w:wordWrap/>
        <w:overflowPunct/>
        <w:topLinePunct w:val="0"/>
        <w:autoSpaceDE/>
        <w:autoSpaceDN/>
        <w:bidi w:val="0"/>
        <w:adjustRightInd/>
        <w:snapToGrid/>
        <w:spacing w:line="440" w:lineRule="exact"/>
        <w:ind w:right="110" w:firstLine="560"/>
        <w:textAlignment w:val="auto"/>
        <w:rPr>
          <w:rFonts w:hint="eastAsia" w:ascii="仿宋" w:hAnsi="仿宋" w:eastAsia="仿宋" w:cs="宋体"/>
          <w:color w:val="323232"/>
          <w:kern w:val="0"/>
          <w:sz w:val="28"/>
          <w:szCs w:val="28"/>
        </w:rPr>
      </w:pPr>
      <w:r>
        <w:rPr>
          <w:rFonts w:hint="eastAsia" w:ascii="仿宋" w:hAnsi="仿宋" w:eastAsia="仿宋" w:cs="宋体"/>
          <w:color w:val="323232"/>
          <w:kern w:val="0"/>
          <w:sz w:val="28"/>
          <w:szCs w:val="28"/>
        </w:rPr>
        <w:t>（1）</w:t>
      </w:r>
      <w:r>
        <w:rPr>
          <w:rFonts w:hint="eastAsia" w:ascii="仿宋" w:hAnsi="仿宋" w:eastAsia="仿宋" w:cs="宋体"/>
          <w:color w:val="323232"/>
          <w:kern w:val="0"/>
          <w:sz w:val="28"/>
          <w:szCs w:val="28"/>
          <w:lang w:eastAsia="zh-CN"/>
        </w:rPr>
        <w:t>专业实践报告</w:t>
      </w:r>
      <w:r>
        <w:rPr>
          <w:rFonts w:hint="eastAsia" w:ascii="仿宋" w:hAnsi="仿宋" w:eastAsia="仿宋" w:cs="宋体"/>
          <w:color w:val="323232"/>
          <w:kern w:val="0"/>
          <w:sz w:val="28"/>
          <w:szCs w:val="28"/>
        </w:rPr>
        <w:t>。研究生实践结束后撰写专业实践总结报告，</w:t>
      </w:r>
      <w:r>
        <w:rPr>
          <w:rFonts w:ascii="仿宋" w:hAnsi="仿宋" w:eastAsia="仿宋" w:cs="仿宋"/>
          <w:i w:val="0"/>
          <w:iCs w:val="0"/>
          <w:caps w:val="0"/>
          <w:color w:val="4A4A4A"/>
          <w:spacing w:val="0"/>
          <w:sz w:val="30"/>
          <w:szCs w:val="30"/>
          <w:shd w:val="clear" w:fill="FFFFFF"/>
        </w:rPr>
        <w:t>报告包括但不限于：专业实践基本情况（包括实习基地简介、专业实践计划完成情况、校内外导师对专业实践环节协同指导情况</w:t>
      </w:r>
      <w:r>
        <w:rPr>
          <w:rFonts w:hint="eastAsia" w:ascii="仿宋" w:hAnsi="仿宋" w:eastAsia="仿宋" w:cs="仿宋"/>
          <w:i w:val="0"/>
          <w:iCs w:val="0"/>
          <w:caps w:val="0"/>
          <w:color w:val="4A4A4A"/>
          <w:spacing w:val="0"/>
          <w:sz w:val="27"/>
          <w:szCs w:val="27"/>
          <w:shd w:val="clear" w:fill="FFFFFF"/>
          <w:vertAlign w:val="baseline"/>
        </w:rPr>
        <w:t>等）、已获得的专业实践成果、实践收获（包括知识、能力和素质提高等方面）、意见建议等内容，要求重点突出，公式图表规范，字数不少于5000字。</w:t>
      </w:r>
    </w:p>
    <w:p w14:paraId="642507F5">
      <w:pPr>
        <w:keepNext w:val="0"/>
        <w:keepLines w:val="0"/>
        <w:pageBreakBefore w:val="0"/>
        <w:widowControl/>
        <w:shd w:val="clear" w:color="auto" w:fill="FFFFFF"/>
        <w:kinsoku/>
        <w:wordWrap/>
        <w:overflowPunct/>
        <w:topLinePunct w:val="0"/>
        <w:autoSpaceDE/>
        <w:autoSpaceDN/>
        <w:bidi w:val="0"/>
        <w:adjustRightInd/>
        <w:snapToGrid/>
        <w:spacing w:line="440" w:lineRule="exact"/>
        <w:ind w:right="110" w:firstLine="560"/>
        <w:textAlignment w:val="auto"/>
        <w:rPr>
          <w:rFonts w:ascii="宋体" w:hAnsi="宋体" w:eastAsia="宋体" w:cs="宋体"/>
          <w:color w:val="323232"/>
          <w:kern w:val="0"/>
          <w:sz w:val="28"/>
          <w:szCs w:val="28"/>
        </w:rPr>
      </w:pPr>
      <w:r>
        <w:rPr>
          <w:rFonts w:hint="eastAsia" w:ascii="仿宋" w:hAnsi="仿宋" w:eastAsia="仿宋" w:cs="宋体"/>
          <w:color w:val="323232"/>
          <w:spacing w:val="-3"/>
          <w:kern w:val="0"/>
          <w:sz w:val="28"/>
          <w:szCs w:val="28"/>
        </w:rPr>
        <w:t>（2）导师评价。根据全日制硕士专业学位研究生专业实践工作表现和提交的实践总结报</w:t>
      </w:r>
      <w:r>
        <w:rPr>
          <w:rFonts w:hint="eastAsia" w:ascii="仿宋" w:hAnsi="仿宋" w:eastAsia="仿宋" w:cs="宋体"/>
          <w:color w:val="323232"/>
          <w:kern w:val="0"/>
          <w:sz w:val="28"/>
          <w:szCs w:val="28"/>
        </w:rPr>
        <w:t>告，校内、校外导师对其实践能力、职业素养等做出系统的评价及评分。</w:t>
      </w:r>
    </w:p>
    <w:p w14:paraId="2E5D3CE0">
      <w:pPr>
        <w:keepNext w:val="0"/>
        <w:keepLines w:val="0"/>
        <w:pageBreakBefore w:val="0"/>
        <w:widowControl/>
        <w:shd w:val="clear" w:color="auto" w:fill="FFFFFF"/>
        <w:kinsoku/>
        <w:wordWrap/>
        <w:overflowPunct/>
        <w:topLinePunct w:val="0"/>
        <w:autoSpaceDE/>
        <w:autoSpaceDN/>
        <w:bidi w:val="0"/>
        <w:adjustRightInd/>
        <w:snapToGrid/>
        <w:spacing w:line="440" w:lineRule="exact"/>
        <w:ind w:left="114" w:firstLine="560"/>
        <w:textAlignment w:val="auto"/>
        <w:rPr>
          <w:rFonts w:ascii="宋体" w:hAnsi="宋体" w:eastAsia="宋体" w:cs="宋体"/>
          <w:color w:val="323232"/>
          <w:kern w:val="0"/>
          <w:sz w:val="28"/>
          <w:szCs w:val="28"/>
        </w:rPr>
      </w:pPr>
      <w:r>
        <w:rPr>
          <w:rFonts w:hint="eastAsia" w:ascii="仿宋" w:hAnsi="仿宋" w:eastAsia="仿宋" w:cs="宋体"/>
          <w:color w:val="323232"/>
          <w:spacing w:val="-4"/>
          <w:kern w:val="0"/>
          <w:sz w:val="28"/>
          <w:szCs w:val="28"/>
        </w:rPr>
        <w:t>（3）学院考核答辩。学院</w:t>
      </w:r>
      <w:r>
        <w:rPr>
          <w:rFonts w:hint="eastAsia" w:ascii="仿宋" w:hAnsi="仿宋" w:eastAsia="仿宋" w:cs="宋体"/>
          <w:color w:val="323232"/>
          <w:spacing w:val="-4"/>
          <w:kern w:val="0"/>
          <w:sz w:val="28"/>
          <w:szCs w:val="28"/>
          <w:lang w:eastAsia="zh-CN"/>
        </w:rPr>
        <w:t>各系</w:t>
      </w:r>
      <w:bookmarkStart w:id="0" w:name="_GoBack"/>
      <w:bookmarkEnd w:id="0"/>
      <w:r>
        <w:rPr>
          <w:rFonts w:hint="eastAsia" w:ascii="仿宋" w:hAnsi="仿宋" w:eastAsia="仿宋" w:cs="宋体"/>
          <w:color w:val="323232"/>
          <w:kern w:val="0"/>
          <w:sz w:val="28"/>
          <w:szCs w:val="28"/>
        </w:rPr>
        <w:t>组织校内外专家对研究生专业实践情况统一进行答辩考核，结合导师评价意见，确定研究</w:t>
      </w:r>
      <w:r>
        <w:rPr>
          <w:rFonts w:hint="eastAsia" w:ascii="仿宋" w:hAnsi="仿宋" w:eastAsia="仿宋" w:cs="宋体"/>
          <w:color w:val="323232"/>
          <w:kern w:val="0"/>
          <w:sz w:val="28"/>
          <w:szCs w:val="28"/>
          <w:lang w:eastAsia="zh-CN"/>
        </w:rPr>
        <w:t>生</w:t>
      </w:r>
      <w:r>
        <w:rPr>
          <w:rFonts w:hint="eastAsia" w:ascii="仿宋" w:hAnsi="仿宋" w:eastAsia="仿宋" w:cs="宋体"/>
          <w:color w:val="323232"/>
          <w:kern w:val="0"/>
          <w:sz w:val="28"/>
          <w:szCs w:val="28"/>
        </w:rPr>
        <w:t>个人专业实践考核成绩。</w:t>
      </w:r>
    </w:p>
    <w:p w14:paraId="4C8FABB7">
      <w:pPr>
        <w:keepNext w:val="0"/>
        <w:keepLines w:val="0"/>
        <w:pageBreakBefore w:val="0"/>
        <w:widowControl/>
        <w:shd w:val="clear" w:color="auto" w:fill="FFFFFF"/>
        <w:kinsoku/>
        <w:wordWrap/>
        <w:overflowPunct/>
        <w:topLinePunct w:val="0"/>
        <w:autoSpaceDE/>
        <w:autoSpaceDN/>
        <w:bidi w:val="0"/>
        <w:adjustRightInd/>
        <w:snapToGrid/>
        <w:spacing w:line="440" w:lineRule="exact"/>
        <w:ind w:left="114" w:firstLine="560"/>
        <w:textAlignment w:val="auto"/>
        <w:rPr>
          <w:rFonts w:ascii="宋体" w:hAnsi="宋体" w:eastAsia="宋体" w:cs="宋体"/>
          <w:color w:val="323232"/>
          <w:kern w:val="0"/>
          <w:sz w:val="28"/>
          <w:szCs w:val="28"/>
        </w:rPr>
      </w:pPr>
      <w:r>
        <w:rPr>
          <w:rFonts w:hint="eastAsia" w:ascii="仿宋" w:hAnsi="仿宋" w:eastAsia="仿宋" w:cs="宋体"/>
          <w:color w:val="323232"/>
          <w:kern w:val="0"/>
          <w:sz w:val="28"/>
          <w:szCs w:val="28"/>
        </w:rPr>
        <w:t>3.专业实践成绩</w:t>
      </w:r>
    </w:p>
    <w:p w14:paraId="578EE035">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textAlignment w:val="auto"/>
        <w:rPr>
          <w:rFonts w:ascii="宋体" w:hAnsi="宋体" w:eastAsia="宋体" w:cs="宋体"/>
          <w:color w:val="323232"/>
          <w:kern w:val="0"/>
          <w:sz w:val="28"/>
          <w:szCs w:val="28"/>
        </w:rPr>
      </w:pPr>
      <w:r>
        <w:rPr>
          <w:rFonts w:hint="eastAsia" w:ascii="仿宋" w:hAnsi="仿宋" w:eastAsia="仿宋" w:cs="宋体"/>
          <w:color w:val="323232"/>
          <w:kern w:val="0"/>
          <w:sz w:val="28"/>
          <w:szCs w:val="28"/>
          <w:highlight w:val="yellow"/>
        </w:rPr>
        <w:t>专业实践考核成绩均采用百分制，最终成绩由校内、校外导师专业实践报告评阅成绩各占</w:t>
      </w:r>
      <w:r>
        <w:rPr>
          <w:rFonts w:hint="eastAsia" w:ascii="仿宋" w:hAnsi="仿宋" w:eastAsia="仿宋" w:cs="宋体"/>
          <w:color w:val="323232"/>
          <w:kern w:val="0"/>
          <w:sz w:val="28"/>
          <w:szCs w:val="28"/>
          <w:highlight w:val="yellow"/>
          <w:lang w:val="en-US" w:eastAsia="zh-CN"/>
        </w:rPr>
        <w:t>30</w:t>
      </w:r>
      <w:r>
        <w:rPr>
          <w:rFonts w:hint="eastAsia" w:ascii="仿宋" w:hAnsi="仿宋" w:eastAsia="仿宋" w:cs="宋体"/>
          <w:color w:val="323232"/>
          <w:kern w:val="0"/>
          <w:sz w:val="28"/>
          <w:szCs w:val="28"/>
          <w:highlight w:val="yellow"/>
        </w:rPr>
        <w:t>%</w:t>
      </w:r>
      <w:r>
        <w:rPr>
          <w:rFonts w:hint="eastAsia" w:ascii="仿宋" w:hAnsi="仿宋" w:eastAsia="仿宋" w:cs="宋体"/>
          <w:color w:val="323232"/>
          <w:spacing w:val="-4"/>
          <w:kern w:val="0"/>
          <w:sz w:val="28"/>
          <w:szCs w:val="28"/>
          <w:highlight w:val="yellow"/>
        </w:rPr>
        <w:t>+实践情况答辩考核成绩占</w:t>
      </w:r>
      <w:r>
        <w:rPr>
          <w:rFonts w:hint="eastAsia" w:ascii="仿宋" w:hAnsi="仿宋" w:eastAsia="仿宋" w:cs="宋体"/>
          <w:color w:val="323232"/>
          <w:spacing w:val="-4"/>
          <w:kern w:val="0"/>
          <w:sz w:val="28"/>
          <w:szCs w:val="28"/>
          <w:highlight w:val="yellow"/>
          <w:lang w:val="en-US" w:eastAsia="zh-CN"/>
        </w:rPr>
        <w:t>40</w:t>
      </w:r>
      <w:r>
        <w:rPr>
          <w:rFonts w:hint="eastAsia" w:ascii="仿宋" w:hAnsi="仿宋" w:eastAsia="仿宋" w:cs="宋体"/>
          <w:color w:val="323232"/>
          <w:spacing w:val="-4"/>
          <w:kern w:val="0"/>
          <w:sz w:val="28"/>
          <w:szCs w:val="28"/>
          <w:highlight w:val="yellow"/>
        </w:rPr>
        <w:t>%组成</w:t>
      </w:r>
      <w:r>
        <w:rPr>
          <w:rFonts w:hint="eastAsia" w:ascii="仿宋" w:hAnsi="仿宋" w:eastAsia="仿宋" w:cs="宋体"/>
          <w:color w:val="323232"/>
          <w:spacing w:val="-12"/>
          <w:kern w:val="0"/>
          <w:sz w:val="28"/>
          <w:szCs w:val="28"/>
          <w:highlight w:val="yellow"/>
        </w:rPr>
        <w:t>。</w:t>
      </w:r>
    </w:p>
    <w:p w14:paraId="48ED758B">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textAlignment w:val="auto"/>
        <w:rPr>
          <w:rFonts w:ascii="宋体" w:hAnsi="宋体" w:eastAsia="宋体" w:cs="宋体"/>
          <w:color w:val="323232"/>
          <w:kern w:val="0"/>
          <w:sz w:val="28"/>
          <w:szCs w:val="28"/>
        </w:rPr>
      </w:pPr>
      <w:r>
        <w:rPr>
          <w:rFonts w:hint="eastAsia" w:ascii="仿宋" w:hAnsi="仿宋" w:eastAsia="仿宋" w:cs="宋体"/>
          <w:color w:val="323232"/>
          <w:spacing w:val="-12"/>
          <w:kern w:val="0"/>
          <w:sz w:val="28"/>
          <w:szCs w:val="28"/>
        </w:rPr>
        <w:t>在专业实践期间有以下</w:t>
      </w:r>
      <w:r>
        <w:rPr>
          <w:rFonts w:hint="eastAsia" w:ascii="仿宋" w:hAnsi="仿宋" w:eastAsia="仿宋" w:cs="宋体"/>
          <w:color w:val="323232"/>
          <w:kern w:val="0"/>
          <w:sz w:val="28"/>
          <w:szCs w:val="28"/>
        </w:rPr>
        <w:t>情形之一的，专业实践考核成绩为不及格：</w:t>
      </w:r>
    </w:p>
    <w:p w14:paraId="64E15D60">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textAlignment w:val="auto"/>
        <w:rPr>
          <w:rFonts w:ascii="宋体" w:hAnsi="宋体" w:eastAsia="宋体" w:cs="宋体"/>
          <w:color w:val="323232"/>
          <w:kern w:val="0"/>
          <w:sz w:val="28"/>
          <w:szCs w:val="28"/>
        </w:rPr>
      </w:pPr>
      <w:r>
        <w:rPr>
          <w:rFonts w:hint="eastAsia" w:ascii="仿宋" w:hAnsi="仿宋" w:eastAsia="仿宋" w:cs="宋体"/>
          <w:color w:val="323232"/>
          <w:kern w:val="0"/>
          <w:sz w:val="28"/>
          <w:szCs w:val="28"/>
        </w:rPr>
        <w:t>（1）专业实践不认真，未完成专业实践计划的；</w:t>
      </w:r>
    </w:p>
    <w:p w14:paraId="27D76DD2">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textAlignment w:val="auto"/>
        <w:rPr>
          <w:rFonts w:ascii="宋体" w:hAnsi="宋体" w:eastAsia="宋体" w:cs="宋体"/>
          <w:color w:val="323232"/>
          <w:kern w:val="0"/>
          <w:sz w:val="28"/>
          <w:szCs w:val="28"/>
        </w:rPr>
      </w:pPr>
      <w:r>
        <w:rPr>
          <w:rFonts w:hint="eastAsia" w:ascii="仿宋" w:hAnsi="仿宋" w:eastAsia="仿宋" w:cs="宋体"/>
          <w:color w:val="323232"/>
          <w:kern w:val="0"/>
          <w:sz w:val="28"/>
          <w:szCs w:val="28"/>
        </w:rPr>
        <w:t>（2）违反科研诚信和学术道德的；</w:t>
      </w:r>
    </w:p>
    <w:p w14:paraId="7042EC51">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textAlignment w:val="auto"/>
        <w:rPr>
          <w:rFonts w:ascii="宋体" w:hAnsi="宋体" w:eastAsia="宋体" w:cs="宋体"/>
          <w:color w:val="323232"/>
          <w:kern w:val="0"/>
          <w:sz w:val="28"/>
          <w:szCs w:val="28"/>
        </w:rPr>
      </w:pPr>
      <w:r>
        <w:rPr>
          <w:rFonts w:hint="eastAsia" w:ascii="仿宋" w:hAnsi="仿宋" w:eastAsia="仿宋" w:cs="宋体"/>
          <w:color w:val="323232"/>
          <w:kern w:val="0"/>
          <w:sz w:val="28"/>
          <w:szCs w:val="28"/>
        </w:rPr>
        <w:t>（3）违反学校、基地有关规章制度，造成严重不良后果的；</w:t>
      </w:r>
    </w:p>
    <w:p w14:paraId="78EDFA53">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textAlignment w:val="auto"/>
        <w:rPr>
          <w:rFonts w:hint="eastAsia" w:ascii="仿宋" w:hAnsi="仿宋" w:eastAsia="仿宋" w:cs="宋体"/>
          <w:color w:val="323232"/>
          <w:kern w:val="0"/>
          <w:sz w:val="28"/>
          <w:szCs w:val="28"/>
        </w:rPr>
      </w:pPr>
      <w:r>
        <w:rPr>
          <w:rFonts w:hint="eastAsia" w:ascii="仿宋" w:hAnsi="仿宋" w:eastAsia="仿宋" w:cs="宋体"/>
          <w:color w:val="323232"/>
          <w:kern w:val="0"/>
          <w:sz w:val="28"/>
          <w:szCs w:val="28"/>
        </w:rPr>
        <w:t>（4）其他违法违纪行为等。</w:t>
      </w:r>
    </w:p>
    <w:p w14:paraId="66E30729">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textAlignment w:val="auto"/>
        <w:rPr>
          <w:rFonts w:hint="eastAsia" w:ascii="仿宋" w:hAnsi="仿宋" w:eastAsia="仿宋" w:cs="宋体"/>
          <w:color w:val="323232"/>
          <w:kern w:val="0"/>
          <w:sz w:val="28"/>
          <w:szCs w:val="28"/>
        </w:rPr>
      </w:pPr>
    </w:p>
    <w:p w14:paraId="7C24E050">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textAlignment w:val="auto"/>
        <w:rPr>
          <w:rFonts w:hint="eastAsia" w:ascii="仿宋" w:hAnsi="仿宋" w:eastAsia="仿宋" w:cs="宋体"/>
          <w:color w:val="323232"/>
          <w:kern w:val="0"/>
          <w:sz w:val="28"/>
          <w:szCs w:val="28"/>
        </w:rPr>
      </w:pPr>
    </w:p>
    <w:p w14:paraId="65542C99">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textAlignment w:val="auto"/>
        <w:rPr>
          <w:rFonts w:hint="eastAsia" w:ascii="仿宋" w:hAnsi="仿宋" w:eastAsia="仿宋" w:cs="宋体"/>
          <w:color w:val="323232"/>
          <w:kern w:val="0"/>
          <w:sz w:val="28"/>
          <w:szCs w:val="28"/>
        </w:rPr>
      </w:pPr>
    </w:p>
    <w:p w14:paraId="0DD5674A">
      <w:pPr>
        <w:keepNext w:val="0"/>
        <w:keepLines w:val="0"/>
        <w:pageBreakBefore w:val="0"/>
        <w:widowControl w:val="0"/>
        <w:kinsoku/>
        <w:wordWrap/>
        <w:overflowPunct/>
        <w:topLinePunct w:val="0"/>
        <w:autoSpaceDE/>
        <w:autoSpaceDN/>
        <w:bidi w:val="0"/>
        <w:adjustRightInd/>
        <w:snapToGrid/>
        <w:spacing w:line="20" w:lineRule="exact"/>
        <w:jc w:val="lef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lkNzQ2MzVjYThjODg4OGM1MDEyNjJjNmY3ZjE0M2EifQ=="/>
  </w:docVars>
  <w:rsids>
    <w:rsidRoot w:val="009A10C1"/>
    <w:rsid w:val="00034322"/>
    <w:rsid w:val="00040EA0"/>
    <w:rsid w:val="00075A16"/>
    <w:rsid w:val="00180BDF"/>
    <w:rsid w:val="001A2E2D"/>
    <w:rsid w:val="001C4BAC"/>
    <w:rsid w:val="00255587"/>
    <w:rsid w:val="002811B2"/>
    <w:rsid w:val="00343F05"/>
    <w:rsid w:val="004D5A5C"/>
    <w:rsid w:val="00520D1D"/>
    <w:rsid w:val="007A212B"/>
    <w:rsid w:val="009A10C1"/>
    <w:rsid w:val="009C34DE"/>
    <w:rsid w:val="00B067DC"/>
    <w:rsid w:val="00E052A9"/>
    <w:rsid w:val="00EF78EC"/>
    <w:rsid w:val="09C4001D"/>
    <w:rsid w:val="0E8A2F6A"/>
    <w:rsid w:val="15CF5EA2"/>
    <w:rsid w:val="3A17739A"/>
    <w:rsid w:val="3EEE0293"/>
    <w:rsid w:val="6AE67270"/>
    <w:rsid w:val="74FD372D"/>
    <w:rsid w:val="77997C43"/>
    <w:rsid w:val="792B7DEB"/>
    <w:rsid w:val="7A92308C"/>
    <w:rsid w:val="7D073BAD"/>
    <w:rsid w:val="7DC71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10"/>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标题 2 字符"/>
    <w:basedOn w:val="7"/>
    <w:link w:val="2"/>
    <w:qFormat/>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634</Words>
  <Characters>645</Characters>
  <Lines>7</Lines>
  <Paragraphs>2</Paragraphs>
  <TotalTime>158</TotalTime>
  <ScaleCrop>false</ScaleCrop>
  <LinksUpToDate>false</LinksUpToDate>
  <CharactersWithSpaces>645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2022-09-02T03:06:00Z</dcterms:created>
  <dc:creator>Lillian</dc:creator>
  <cp:lastModifiedBy>毛业艺</cp:lastModifiedBy>
  <dcterms:modified xsi:type="dcterms:W3CDTF">2025-06-04T09:23:15Z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07F9B8E6D5744482B5C111190B5129B9_13</vt:lpwstr>
  </property>
  <property fmtid="{D5CDD505-2E9C-101B-9397-08002B2CF9AE}" pid="4" name="KSOTemplateDocerSaveRecord">
    <vt:lpwstr>eyJoZGlkIjoiMTlkNzQ2MzVjYThjODg4OGM1MDEyNjJjNmY3ZjE0M2EiLCJ1c2VySWQiOiIyMDg2MDEzMTMifQ==</vt:lpwstr>
  </property>
</Properties>
</file>