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61B9" w14:textId="77777777" w:rsidR="00A955C6" w:rsidRDefault="00A955C6">
      <w:pPr>
        <w:spacing w:line="20" w:lineRule="exact"/>
      </w:pPr>
    </w:p>
    <w:p w14:paraId="6FC9CC2F" w14:textId="77777777" w:rsidR="00A955C6" w:rsidRDefault="00000000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</w:p>
    <w:p w14:paraId="2BAB24A8" w14:textId="77777777" w:rsidR="00A955C6" w:rsidRDefault="00A955C6"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 w14:paraId="5FAA04FD" w14:textId="77777777" w:rsidR="00A955C6" w:rsidRDefault="00000000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6"/>
          <w:szCs w:val="32"/>
        </w:rPr>
        <w:t>北京市科学技术奖评审专家回避申请要求</w:t>
      </w:r>
    </w:p>
    <w:p w14:paraId="188E5473" w14:textId="77777777" w:rsidR="00A955C6" w:rsidRDefault="00A955C6">
      <w:pPr>
        <w:widowControl/>
        <w:adjustRightInd w:val="0"/>
        <w:snapToGrid w:val="0"/>
        <w:spacing w:line="560" w:lineRule="exact"/>
        <w:jc w:val="center"/>
        <w:rPr>
          <w:rFonts w:ascii="宋体" w:hAnsi="宋体"/>
          <w:bCs/>
          <w:sz w:val="24"/>
        </w:rPr>
      </w:pPr>
    </w:p>
    <w:p w14:paraId="274A80E4" w14:textId="77777777" w:rsidR="00A955C6" w:rsidRDefault="0000000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cs="方正仿宋_GBK"/>
          <w:kern w:val="0"/>
          <w:sz w:val="32"/>
          <w:szCs w:val="32"/>
        </w:rPr>
      </w:pPr>
      <w:r>
        <w:rPr>
          <w:rFonts w:ascii="仿宋_GB2312" w:eastAsia="仿宋_GB2312" w:hAnsi="宋体" w:cs="方正仿宋_GBK" w:hint="eastAsia"/>
          <w:kern w:val="0"/>
          <w:sz w:val="32"/>
          <w:szCs w:val="32"/>
        </w:rPr>
        <w:t>按照《北京市科学技术奖励办法实施细则》规定：“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与评审的候选人、候选单位或候选项目有利益冲突关系的专家应当回避</w:t>
      </w:r>
      <w:r>
        <w:rPr>
          <w:rFonts w:ascii="仿宋_GB2312" w:eastAsia="仿宋_GB2312" w:hAnsi="宋体" w:cs="方正仿宋_GBK" w:hint="eastAsia"/>
          <w:kern w:val="0"/>
          <w:sz w:val="32"/>
          <w:szCs w:val="32"/>
        </w:rPr>
        <w:t>”。现将专家回避申请要求如下：</w:t>
      </w:r>
    </w:p>
    <w:p w14:paraId="703F7EBF" w14:textId="77777777" w:rsidR="00A955C6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 xml:space="preserve">提名项目的相关候选单位、候选人与评审专家有实质性利害关系的，可以申请专家回避，学术观点不同、同行竞争等不能作为申请专家回避的理由； </w:t>
      </w:r>
    </w:p>
    <w:p w14:paraId="4EEE5002" w14:textId="77777777" w:rsidR="00A955C6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每个提名项目提出的回避专家人数不得超过3人；</w:t>
      </w:r>
    </w:p>
    <w:p w14:paraId="278048DA" w14:textId="77777777" w:rsidR="00A955C6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“北京市科学技术奖评审专家回避申请表” 书面申请扫描件，以及相关证明材料，加盖第一候选单位和提名单位公章后，提交至市奖励办。</w:t>
      </w:r>
    </w:p>
    <w:p w14:paraId="7F778ACA" w14:textId="77777777" w:rsidR="00A955C6" w:rsidRDefault="00000000">
      <w:pPr>
        <w:widowControl/>
        <w:jc w:val="center"/>
        <w:rPr>
          <w:rFonts w:eastAsia="黑体"/>
          <w:bCs/>
          <w:sz w:val="36"/>
          <w:szCs w:val="36"/>
        </w:rPr>
      </w:pPr>
      <w:r>
        <w:rPr>
          <w:rFonts w:ascii="仿宋_GB2312" w:eastAsia="仿宋_GB2312" w:hint="eastAsia"/>
          <w:bCs/>
          <w:sz w:val="32"/>
          <w:szCs w:val="32"/>
        </w:rPr>
        <w:br w:type="page"/>
      </w:r>
      <w:r>
        <w:rPr>
          <w:rFonts w:eastAsia="黑体" w:hAnsi="黑体"/>
          <w:bCs/>
          <w:sz w:val="36"/>
          <w:szCs w:val="36"/>
        </w:rPr>
        <w:lastRenderedPageBreak/>
        <w:t>北京市科学技术奖评审专家回避申请表</w:t>
      </w:r>
    </w:p>
    <w:p w14:paraId="28145F0C" w14:textId="5D23A799" w:rsidR="00A955C6" w:rsidRDefault="00000000">
      <w:pPr>
        <w:spacing w:afterLines="50" w:after="156" w:line="300" w:lineRule="auto"/>
        <w:jc w:val="center"/>
        <w:rPr>
          <w:sz w:val="24"/>
        </w:rPr>
      </w:pPr>
      <w:r>
        <w:rPr>
          <w:sz w:val="24"/>
        </w:rPr>
        <w:t>（</w:t>
      </w:r>
      <w:r>
        <w:rPr>
          <w:rFonts w:ascii="仿宋_GB2312" w:eastAsia="仿宋_GB2312" w:hint="eastAsia"/>
          <w:sz w:val="24"/>
        </w:rPr>
        <w:t>202</w:t>
      </w:r>
      <w:r w:rsidR="00EA7847">
        <w:rPr>
          <w:rFonts w:ascii="仿宋_GB2312" w:eastAsia="仿宋_GB2312"/>
          <w:sz w:val="24"/>
        </w:rPr>
        <w:t>2</w:t>
      </w:r>
      <w:r>
        <w:rPr>
          <w:rFonts w:hAnsi="宋体"/>
          <w:sz w:val="24"/>
        </w:rPr>
        <w:t>年度</w:t>
      </w:r>
      <w:r>
        <w:rPr>
          <w:sz w:val="24"/>
        </w:rPr>
        <w:t>）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59"/>
        <w:gridCol w:w="1421"/>
        <w:gridCol w:w="2633"/>
        <w:gridCol w:w="1297"/>
        <w:gridCol w:w="2635"/>
      </w:tblGrid>
      <w:tr w:rsidR="00A955C6" w14:paraId="6E6D244D" w14:textId="77777777">
        <w:trPr>
          <w:trHeight w:val="624"/>
          <w:jc w:val="center"/>
        </w:trPr>
        <w:tc>
          <w:tcPr>
            <w:tcW w:w="2520" w:type="dxa"/>
            <w:gridSpan w:val="3"/>
            <w:vAlign w:val="center"/>
          </w:tcPr>
          <w:p w14:paraId="308F05FC" w14:textId="77777777" w:rsidR="00A955C6" w:rsidRDefault="0000000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项目编号及项目名称</w:t>
            </w:r>
          </w:p>
        </w:tc>
        <w:tc>
          <w:tcPr>
            <w:tcW w:w="6565" w:type="dxa"/>
            <w:gridSpan w:val="3"/>
            <w:vAlign w:val="center"/>
          </w:tcPr>
          <w:p w14:paraId="79E557FB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5F7F2D90" w14:textId="77777777">
        <w:trPr>
          <w:trHeight w:val="624"/>
          <w:jc w:val="center"/>
        </w:trPr>
        <w:tc>
          <w:tcPr>
            <w:tcW w:w="540" w:type="dxa"/>
            <w:vMerge w:val="restart"/>
            <w:vAlign w:val="center"/>
          </w:tcPr>
          <w:p w14:paraId="6C16A25E" w14:textId="77777777" w:rsidR="00A955C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请求回避专家</w:t>
            </w:r>
          </w:p>
        </w:tc>
        <w:tc>
          <w:tcPr>
            <w:tcW w:w="559" w:type="dxa"/>
            <w:vMerge w:val="restart"/>
            <w:vAlign w:val="center"/>
          </w:tcPr>
          <w:p w14:paraId="3B5FEEDA" w14:textId="77777777" w:rsidR="00A955C6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vAlign w:val="center"/>
          </w:tcPr>
          <w:p w14:paraId="6A5B0107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 w14:paraId="40434F98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71516331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 w14:paraId="5A573AFF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676B261A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2D03E0DA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08D5E87C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14495FF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 w14:paraId="0F3B0CEA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0DA1B1CA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14A19D06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1711A009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A353D3B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 w14:paraId="077AD09C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6697EEEE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0F2E3FF1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7C57C4CF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E26253F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 w14:paraId="286FB908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611A24E5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 w14:paraId="43065FD9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7B6E52D8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6DB61E43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vAlign w:val="center"/>
          </w:tcPr>
          <w:p w14:paraId="7EB3EF91" w14:textId="77777777" w:rsidR="00A955C6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  <w:vAlign w:val="center"/>
          </w:tcPr>
          <w:p w14:paraId="57FA77FF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 w14:paraId="3EDA6840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5BDE2754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 w14:paraId="7497B7AD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37122EB8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526D10FE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3D31C919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9FCA258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 w14:paraId="2BECD0C7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1F04B01B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4F972D2C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75ACD323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022CE3F9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 w14:paraId="0F327D7C" w14:textId="77777777" w:rsidR="00A955C6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A955C6" w14:paraId="18D3B148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11E4ACD1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0CC67976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52E6BCD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 w14:paraId="50EA5955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4972051E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 w14:paraId="363B37AD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0DAE528F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0C44CAEF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vAlign w:val="center"/>
          </w:tcPr>
          <w:p w14:paraId="4629FA02" w14:textId="77777777" w:rsidR="00A955C6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  <w:vAlign w:val="center"/>
          </w:tcPr>
          <w:p w14:paraId="5368E7A2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 w14:paraId="7A8B0192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41C8486F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 w14:paraId="3B8F90AF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72FB082F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73A1E846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2558CBB4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A8B7F0C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 w14:paraId="3495D437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5A568351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2375FAD9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00250F68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8CCC194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 w14:paraId="522B1878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61EAEEE5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43F89E75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33E3B4CA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19B6B65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 w14:paraId="0273DC82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31DF2066" w14:textId="77777777" w:rsidR="00A955C6" w:rsidRDefault="0000000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 w14:paraId="57EAB33C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1CDE35D9" w14:textId="77777777">
        <w:trPr>
          <w:trHeight w:val="1361"/>
          <w:jc w:val="center"/>
        </w:trPr>
        <w:tc>
          <w:tcPr>
            <w:tcW w:w="9085" w:type="dxa"/>
            <w:gridSpan w:val="6"/>
          </w:tcPr>
          <w:p w14:paraId="0CDBA8D4" w14:textId="77777777" w:rsidR="00A955C6" w:rsidRDefault="00000000"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第一候选单位：</w:t>
            </w:r>
          </w:p>
          <w:p w14:paraId="61E87420" w14:textId="77777777" w:rsidR="00A955C6" w:rsidRDefault="00000000">
            <w:pPr>
              <w:ind w:firstLineChars="2600" w:firstLine="6240"/>
              <w:rPr>
                <w:sz w:val="24"/>
              </w:rPr>
            </w:pPr>
            <w:r>
              <w:rPr>
                <w:rFonts w:hAnsi="宋体"/>
                <w:sz w:val="24"/>
              </w:rPr>
              <w:t>（盖章）</w:t>
            </w:r>
          </w:p>
          <w:p w14:paraId="2DBBE8C9" w14:textId="77777777" w:rsidR="00A955C6" w:rsidRDefault="00000000">
            <w:pPr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A955C6" w14:paraId="79041B23" w14:textId="77777777">
        <w:trPr>
          <w:trHeight w:val="1361"/>
          <w:jc w:val="center"/>
        </w:trPr>
        <w:tc>
          <w:tcPr>
            <w:tcW w:w="9085" w:type="dxa"/>
            <w:gridSpan w:val="6"/>
          </w:tcPr>
          <w:p w14:paraId="13C47C9C" w14:textId="77777777" w:rsidR="00A955C6" w:rsidRDefault="00000000">
            <w:pPr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提名</w:t>
            </w:r>
            <w:r>
              <w:rPr>
                <w:rFonts w:hAnsi="宋体"/>
                <w:sz w:val="24"/>
              </w:rPr>
              <w:t>单位：</w:t>
            </w:r>
          </w:p>
          <w:p w14:paraId="73ED17AE" w14:textId="77777777" w:rsidR="00A955C6" w:rsidRDefault="00000000">
            <w:pPr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Ansi="宋体"/>
                <w:sz w:val="24"/>
              </w:rPr>
              <w:t>（盖章）</w:t>
            </w:r>
          </w:p>
          <w:p w14:paraId="69B25217" w14:textId="77777777" w:rsidR="00A955C6" w:rsidRDefault="00000000">
            <w:pPr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2D92054D" w14:textId="77777777" w:rsidR="00A955C6" w:rsidRDefault="00A955C6">
      <w:pPr>
        <w:spacing w:line="380" w:lineRule="exact"/>
        <w:rPr>
          <w:rFonts w:ascii="Times New Roman" w:hAnsi="Times New Roman"/>
          <w:sz w:val="28"/>
          <w:szCs w:val="28"/>
        </w:rPr>
      </w:pPr>
    </w:p>
    <w:sectPr w:rsidR="00A955C6">
      <w:headerReference w:type="default" r:id="rId7"/>
      <w:footerReference w:type="default" r:id="rId8"/>
      <w:pgSz w:w="11906" w:h="16838"/>
      <w:pgMar w:top="1077" w:right="1797" w:bottom="1077" w:left="1797" w:header="62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2CF97" w14:textId="77777777" w:rsidR="003C2E4A" w:rsidRDefault="003C2E4A">
      <w:r>
        <w:separator/>
      </w:r>
    </w:p>
  </w:endnote>
  <w:endnote w:type="continuationSeparator" w:id="0">
    <w:p w14:paraId="6E11B395" w14:textId="77777777" w:rsidR="003C2E4A" w:rsidRDefault="003C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A008" w14:textId="77777777" w:rsidR="00A955C6" w:rsidRDefault="00A955C6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3294" w14:textId="77777777" w:rsidR="003C2E4A" w:rsidRDefault="003C2E4A">
      <w:r>
        <w:separator/>
      </w:r>
    </w:p>
  </w:footnote>
  <w:footnote w:type="continuationSeparator" w:id="0">
    <w:p w14:paraId="3C11E97A" w14:textId="77777777" w:rsidR="003C2E4A" w:rsidRDefault="003C2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AD9E" w14:textId="77777777" w:rsidR="00A955C6" w:rsidRDefault="00A955C6">
    <w:pPr>
      <w:pStyle w:val="aff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2E4A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5C6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A7847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63F5A27"/>
    <w:rsid w:val="1A5F7C8A"/>
    <w:rsid w:val="1D5358DA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63D30923"/>
    <w:rsid w:val="6B9B0B42"/>
    <w:rsid w:val="6FCA2E10"/>
    <w:rsid w:val="77B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A92A2"/>
  <w15:docId w15:val="{C07755FF-1CE4-4B69-9CB2-896B8096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spacing w:line="560" w:lineRule="exact"/>
      <w:ind w:left="1260" w:firstLineChars="200" w:firstLine="200"/>
      <w:jc w:val="left"/>
    </w:pPr>
    <w:rPr>
      <w:rFonts w:eastAsia="仿宋_GB2312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Pr>
      <w:rFonts w:ascii="等线 Light" w:eastAsia="黑体" w:hAnsi="等线 Light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nhideWhenUsed/>
    <w:qFormat/>
    <w:pPr>
      <w:spacing w:after="120"/>
      <w:ind w:leftChars="200" w:left="420"/>
    </w:pPr>
    <w:rPr>
      <w:rFonts w:ascii="Times New Roman" w:hAnsi="Times New Roman"/>
      <w:szCs w:val="20"/>
    </w:rPr>
  </w:style>
  <w:style w:type="paragraph" w:styleId="TOC5">
    <w:name w:val="toc 5"/>
    <w:basedOn w:val="a"/>
    <w:next w:val="a"/>
    <w:qFormat/>
    <w:pPr>
      <w:spacing w:line="560" w:lineRule="exact"/>
      <w:ind w:left="840" w:firstLineChars="200" w:firstLine="200"/>
      <w:jc w:val="left"/>
    </w:pPr>
    <w:rPr>
      <w:rFonts w:eastAsia="仿宋_GB2312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spacing w:line="560" w:lineRule="exact"/>
      <w:ind w:left="420" w:firstLineChars="200" w:firstLine="200"/>
      <w:jc w:val="left"/>
    </w:pPr>
    <w:rPr>
      <w:rFonts w:eastAsia="仿宋_GB2312"/>
      <w:i/>
      <w:iCs/>
      <w:sz w:val="20"/>
      <w:szCs w:val="20"/>
    </w:rPr>
  </w:style>
  <w:style w:type="paragraph" w:styleId="a8">
    <w:name w:val="Plain Text"/>
    <w:basedOn w:val="a"/>
    <w:link w:val="a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TOC8">
    <w:name w:val="toc 8"/>
    <w:basedOn w:val="a"/>
    <w:next w:val="a"/>
    <w:qFormat/>
    <w:pPr>
      <w:spacing w:line="560" w:lineRule="exact"/>
      <w:ind w:left="1470" w:firstLineChars="200" w:firstLine="200"/>
      <w:jc w:val="left"/>
    </w:pPr>
    <w:rPr>
      <w:rFonts w:eastAsia="仿宋_GB231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ad"/>
    <w:uiPriority w:val="99"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TOC4">
    <w:name w:val="toc 4"/>
    <w:basedOn w:val="a"/>
    <w:next w:val="a"/>
    <w:qFormat/>
    <w:pPr>
      <w:spacing w:line="560" w:lineRule="exact"/>
      <w:ind w:left="630" w:firstLineChars="200" w:firstLine="200"/>
      <w:jc w:val="left"/>
    </w:pPr>
    <w:rPr>
      <w:rFonts w:eastAsia="仿宋_GB231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TOC6">
    <w:name w:val="toc 6"/>
    <w:basedOn w:val="a"/>
    <w:next w:val="a"/>
    <w:qFormat/>
    <w:pPr>
      <w:spacing w:line="560" w:lineRule="exact"/>
      <w:ind w:left="1050" w:firstLineChars="200" w:firstLine="200"/>
      <w:jc w:val="left"/>
    </w:pPr>
    <w:rPr>
      <w:rFonts w:eastAsia="仿宋_GB2312"/>
      <w:sz w:val="18"/>
      <w:szCs w:val="18"/>
    </w:rPr>
  </w:style>
  <w:style w:type="paragraph" w:styleId="31">
    <w:name w:val="Body Text Indent 3"/>
    <w:basedOn w:val="a"/>
    <w:link w:val="32"/>
    <w:semiHidden/>
    <w:qFormat/>
    <w:pPr>
      <w:ind w:firstLineChars="200" w:firstLine="420"/>
    </w:pPr>
    <w:rPr>
      <w:rFonts w:ascii="Times New Roman" w:hAnsi="Times New Roman"/>
      <w:szCs w:val="20"/>
    </w:rPr>
  </w:style>
  <w:style w:type="paragraph" w:styleId="TOC2">
    <w:name w:val="toc 2"/>
    <w:basedOn w:val="a"/>
    <w:next w:val="a"/>
    <w:uiPriority w:val="39"/>
    <w:unhideWhenUsed/>
    <w:qFormat/>
    <w:pPr>
      <w:spacing w:line="560" w:lineRule="exact"/>
      <w:ind w:left="210" w:firstLineChars="200" w:firstLine="200"/>
      <w:jc w:val="left"/>
    </w:pPr>
    <w:rPr>
      <w:rFonts w:eastAsia="仿宋_GB2312"/>
      <w:smallCaps/>
      <w:sz w:val="20"/>
      <w:szCs w:val="20"/>
    </w:rPr>
  </w:style>
  <w:style w:type="paragraph" w:styleId="TOC9">
    <w:name w:val="toc 9"/>
    <w:basedOn w:val="a"/>
    <w:next w:val="a"/>
    <w:qFormat/>
    <w:pPr>
      <w:spacing w:line="560" w:lineRule="exact"/>
      <w:ind w:left="1680" w:firstLineChars="200" w:firstLine="200"/>
      <w:jc w:val="left"/>
    </w:pPr>
    <w:rPr>
      <w:rFonts w:eastAsia="仿宋_GB2312"/>
      <w:sz w:val="18"/>
      <w:szCs w:val="18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仿宋_GB2312" w:hAnsi="宋体" w:hint="eastAsia"/>
      <w:kern w:val="0"/>
      <w:sz w:val="24"/>
      <w:szCs w:val="24"/>
    </w:rPr>
  </w:style>
  <w:style w:type="paragraph" w:styleId="11">
    <w:name w:val="index 1"/>
    <w:basedOn w:val="a"/>
    <w:next w:val="a"/>
    <w:semiHidden/>
    <w:qFormat/>
    <w:pPr>
      <w:widowControl/>
      <w:snapToGrid w:val="0"/>
    </w:pPr>
    <w:rPr>
      <w:rFonts w:ascii="Times New Roman" w:hAnsi="Times New Roman"/>
      <w:szCs w:val="20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f7">
    <w:name w:val="annotation subject"/>
    <w:basedOn w:val="a4"/>
    <w:next w:val="a4"/>
    <w:link w:val="af8"/>
    <w:uiPriority w:val="99"/>
    <w:unhideWhenUsed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page number"/>
    <w:uiPriority w:val="99"/>
    <w:qFormat/>
  </w:style>
  <w:style w:type="character" w:styleId="afc">
    <w:name w:val="FollowedHyperlink"/>
    <w:uiPriority w:val="99"/>
    <w:unhideWhenUsed/>
    <w:qFormat/>
    <w:rPr>
      <w:color w:val="800080"/>
      <w:u w:val="single"/>
    </w:rPr>
  </w:style>
  <w:style w:type="character" w:styleId="afd">
    <w:name w:val="Emphasis"/>
    <w:uiPriority w:val="20"/>
    <w:qFormat/>
    <w:rPr>
      <w:i/>
      <w:iCs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2"/>
      <w:szCs w:val="32"/>
    </w:rPr>
  </w:style>
  <w:style w:type="character" w:customStyle="1" w:styleId="50">
    <w:name w:val="标题 5 字符"/>
    <w:link w:val="5"/>
    <w:uiPriority w:val="9"/>
    <w:semiHidden/>
    <w:rPr>
      <w:b/>
      <w:bCs/>
      <w:sz w:val="28"/>
      <w:szCs w:val="28"/>
    </w:rPr>
  </w:style>
  <w:style w:type="character" w:customStyle="1" w:styleId="a5">
    <w:name w:val="批注文字 字符"/>
    <w:link w:val="a4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7">
    <w:name w:val="正文文本缩进 字符"/>
    <w:link w:val="a6"/>
    <w:qFormat/>
    <w:rPr>
      <w:rFonts w:ascii="Times New Roman" w:hAnsi="Times New Roman"/>
      <w:kern w:val="2"/>
      <w:sz w:val="21"/>
    </w:rPr>
  </w:style>
  <w:style w:type="character" w:customStyle="1" w:styleId="a9">
    <w:name w:val="纯文本 字符"/>
    <w:link w:val="a8"/>
    <w:qFormat/>
    <w:rPr>
      <w:rFonts w:ascii="仿宋_GB2312" w:hAnsi="Times New Roman"/>
      <w:kern w:val="2"/>
      <w:sz w:val="24"/>
    </w:rPr>
  </w:style>
  <w:style w:type="character" w:customStyle="1" w:styleId="ab">
    <w:name w:val="日期 字符"/>
    <w:link w:val="aa"/>
    <w:uiPriority w:val="99"/>
    <w:semiHidden/>
    <w:qFormat/>
    <w:rPr>
      <w:kern w:val="2"/>
      <w:sz w:val="21"/>
      <w:szCs w:val="22"/>
    </w:rPr>
  </w:style>
  <w:style w:type="character" w:customStyle="1" w:styleId="ad">
    <w:name w:val="批注框文本 字符"/>
    <w:link w:val="ac"/>
    <w:uiPriority w:val="99"/>
    <w:qFormat/>
    <w:rPr>
      <w:kern w:val="2"/>
      <w:sz w:val="18"/>
      <w:szCs w:val="18"/>
    </w:rPr>
  </w:style>
  <w:style w:type="character" w:customStyle="1" w:styleId="af">
    <w:name w:val="页脚 字符"/>
    <w:link w:val="ae"/>
    <w:uiPriority w:val="99"/>
    <w:qFormat/>
    <w:rPr>
      <w:sz w:val="18"/>
      <w:szCs w:val="18"/>
    </w:rPr>
  </w:style>
  <w:style w:type="character" w:customStyle="1" w:styleId="af1">
    <w:name w:val="页眉 字符"/>
    <w:link w:val="af0"/>
    <w:uiPriority w:val="99"/>
    <w:qFormat/>
    <w:rPr>
      <w:sz w:val="18"/>
      <w:szCs w:val="18"/>
    </w:rPr>
  </w:style>
  <w:style w:type="character" w:customStyle="1" w:styleId="af3">
    <w:name w:val="副标题 字符"/>
    <w:link w:val="af2"/>
    <w:uiPriority w:val="11"/>
    <w:qFormat/>
    <w:rPr>
      <w:b/>
      <w:bCs/>
      <w:kern w:val="28"/>
      <w:sz w:val="32"/>
      <w:szCs w:val="32"/>
    </w:rPr>
  </w:style>
  <w:style w:type="character" w:customStyle="1" w:styleId="32">
    <w:name w:val="正文文本缩进 3 字符"/>
    <w:link w:val="31"/>
    <w:semiHidden/>
    <w:qFormat/>
    <w:rPr>
      <w:rFonts w:ascii="Times New Roman" w:hAnsi="Times New Roman"/>
      <w:kern w:val="2"/>
      <w:sz w:val="21"/>
    </w:rPr>
  </w:style>
  <w:style w:type="character" w:customStyle="1" w:styleId="af6">
    <w:name w:val="标题 字符"/>
    <w:link w:val="af5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8">
    <w:name w:val="批注主题 字符"/>
    <w:link w:val="af7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1Char">
    <w:name w:val="标题 1 Char"/>
    <w:qFormat/>
    <w:rPr>
      <w:rFonts w:ascii="方正小标宋_GBK" w:eastAsia="方正小标宋_GBK" w:hAnsi="Times New Roman"/>
      <w:bCs/>
      <w:kern w:val="44"/>
      <w:sz w:val="40"/>
      <w:szCs w:val="44"/>
    </w:rPr>
  </w:style>
  <w:style w:type="character" w:customStyle="1" w:styleId="2Char">
    <w:name w:val="标题 2 Char"/>
    <w:qFormat/>
    <w:rPr>
      <w:rFonts w:ascii="Garamond" w:eastAsia="仿宋_GB2312" w:hAnsi="Garamond"/>
      <w:color w:val="FFFFFF"/>
      <w:sz w:val="32"/>
      <w:szCs w:val="32"/>
      <w:lang w:val="zh-CN"/>
    </w:rPr>
  </w:style>
  <w:style w:type="character" w:customStyle="1" w:styleId="Char">
    <w:name w:val="标题 Char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0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无间隔 Char"/>
    <w:uiPriority w:val="1"/>
    <w:qFormat/>
    <w:rPr>
      <w:sz w:val="22"/>
      <w:szCs w:val="22"/>
      <w:lang w:bidi="ar-SA"/>
    </w:rPr>
  </w:style>
  <w:style w:type="paragraph" w:styleId="aff0">
    <w:name w:val="No Spacing"/>
    <w:link w:val="aff1"/>
    <w:uiPriority w:val="1"/>
    <w:qFormat/>
    <w:rPr>
      <w:sz w:val="22"/>
      <w:szCs w:val="22"/>
    </w:rPr>
  </w:style>
  <w:style w:type="character" w:customStyle="1" w:styleId="aff1">
    <w:name w:val="无间隔 字符"/>
    <w:link w:val="aff0"/>
    <w:uiPriority w:val="1"/>
    <w:qFormat/>
    <w:rPr>
      <w:kern w:val="0"/>
      <w:sz w:val="22"/>
    </w:rPr>
  </w:style>
  <w:style w:type="character" w:customStyle="1" w:styleId="aff2">
    <w:name w:val="引用 字符"/>
    <w:link w:val="aff3"/>
    <w:uiPriority w:val="29"/>
    <w:qFormat/>
    <w:rPr>
      <w:i/>
      <w:iCs/>
      <w:color w:val="404040"/>
    </w:rPr>
  </w:style>
  <w:style w:type="paragraph" w:styleId="aff3">
    <w:name w:val="Quote"/>
    <w:basedOn w:val="a"/>
    <w:next w:val="a"/>
    <w:link w:val="aff2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tyle62">
    <w:name w:val="_Style 62"/>
    <w:uiPriority w:val="21"/>
    <w:qFormat/>
    <w:rPr>
      <w:i/>
      <w:iCs/>
      <w:color w:val="5B9BD5"/>
    </w:rPr>
  </w:style>
  <w:style w:type="character" w:customStyle="1" w:styleId="NormalCharacter">
    <w:name w:val="NormalCharacter"/>
    <w:semiHidden/>
    <w:qFormat/>
  </w:style>
  <w:style w:type="character" w:styleId="aff4">
    <w:name w:val="Placeholder Text"/>
    <w:uiPriority w:val="99"/>
    <w:semiHidden/>
    <w:qFormat/>
    <w:rPr>
      <w:color w:val="808080"/>
    </w:rPr>
  </w:style>
  <w:style w:type="character" w:customStyle="1" w:styleId="Char11">
    <w:name w:val="标题 Char1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ff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eastAsia="方正仿宋_GBK" w:hAnsi="Times New Roman" w:cs="方正仿宋_GBK"/>
      <w:color w:val="000000"/>
      <w:kern w:val="2"/>
      <w:sz w:val="24"/>
      <w:szCs w:val="24"/>
    </w:rPr>
  </w:style>
  <w:style w:type="paragraph" w:customStyle="1" w:styleId="Style69">
    <w:name w:val="_Style 69"/>
    <w:basedOn w:val="1"/>
    <w:next w:val="a"/>
    <w:uiPriority w:val="39"/>
    <w:unhideWhenUsed/>
    <w:qFormat/>
    <w:pPr>
      <w:outlineLvl w:val="9"/>
    </w:pPr>
  </w:style>
  <w:style w:type="paragraph" w:customStyle="1" w:styleId="Style70">
    <w:name w:val="_Style 70"/>
    <w:uiPriority w:val="99"/>
    <w:semiHidden/>
    <w:qFormat/>
    <w:rPr>
      <w:rFonts w:ascii="Times New Roman" w:hAnsi="Times New Roman"/>
      <w:kern w:val="2"/>
      <w:sz w:val="21"/>
      <w:szCs w:val="24"/>
    </w:rPr>
  </w:style>
  <w:style w:type="table" w:customStyle="1" w:styleId="12">
    <w:name w:val="网格型1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文章标题"/>
    <w:basedOn w:val="af5"/>
    <w:next w:val="a"/>
    <w:qFormat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aff7">
    <w:name w:val="二级标题"/>
    <w:basedOn w:val="2"/>
    <w:next w:val="a"/>
    <w:qFormat/>
    <w:pPr>
      <w:spacing w:before="0" w:after="0" w:line="560" w:lineRule="exact"/>
      <w:ind w:firstLineChars="200" w:firstLine="640"/>
    </w:pPr>
    <w:rPr>
      <w:rFonts w:eastAsia="楷体_GB2312"/>
      <w:b w:val="0"/>
    </w:rPr>
  </w:style>
  <w:style w:type="paragraph" w:customStyle="1" w:styleId="aff8">
    <w:name w:val="文章正文"/>
    <w:basedOn w:val="a"/>
    <w:qFormat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aff9">
    <w:name w:val="一级标题"/>
    <w:basedOn w:val="a"/>
    <w:next w:val="a"/>
    <w:qFormat/>
    <w:pPr>
      <w:spacing w:line="560" w:lineRule="exact"/>
      <w:ind w:firstLineChars="200" w:firstLine="200"/>
      <w:outlineLvl w:val="0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jmz</cp:lastModifiedBy>
  <cp:revision>151</cp:revision>
  <cp:lastPrinted>2022-01-27T09:14:00Z</cp:lastPrinted>
  <dcterms:created xsi:type="dcterms:W3CDTF">2022-01-27T09:57:00Z</dcterms:created>
  <dcterms:modified xsi:type="dcterms:W3CDTF">2023-02-13T06:44:00Z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1732693C523E4DD2B3F2CFDCEB65E245</vt:lpwstr>
  </property>
</Properties>
</file>