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8C9" w:rsidRPr="001A68C9" w:rsidRDefault="001A68C9" w:rsidP="001A68C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1A68C9">
        <w:rPr>
          <w:rFonts w:ascii="微软雅黑" w:eastAsia="微软雅黑" w:hAnsi="微软雅黑" w:cs="宋体" w:hint="eastAsia"/>
          <w:b/>
          <w:bCs/>
          <w:color w:val="000000"/>
          <w:kern w:val="36"/>
          <w:sz w:val="30"/>
          <w:szCs w:val="30"/>
        </w:rPr>
        <w:t>关于征集2022年度化学科学领域重大项目立项建议的通告</w:t>
      </w:r>
    </w:p>
    <w:bookmarkEnd w:id="0"/>
    <w:p w:rsidR="001A68C9" w:rsidRPr="001A68C9" w:rsidRDefault="001A68C9" w:rsidP="001A68C9">
      <w:pPr>
        <w:widowControl/>
        <w:shd w:val="clear" w:color="auto" w:fill="FFFFFF"/>
        <w:spacing w:line="480" w:lineRule="atLeast"/>
        <w:rPr>
          <w:rFonts w:ascii="宋体" w:eastAsia="宋体" w:hAnsi="宋体" w:cs="宋体"/>
          <w:kern w:val="0"/>
          <w:sz w:val="24"/>
          <w:szCs w:val="24"/>
        </w:rPr>
      </w:pPr>
    </w:p>
    <w:p w:rsidR="001A68C9" w:rsidRPr="001A68C9" w:rsidRDefault="001A68C9" w:rsidP="001A68C9">
      <w:pPr>
        <w:widowControl/>
        <w:shd w:val="clear" w:color="auto" w:fill="FFFFFF"/>
        <w:spacing w:line="488" w:lineRule="atLeast"/>
        <w:rPr>
          <w:rFonts w:ascii="宋体" w:eastAsia="宋体" w:hAnsi="宋体" w:cs="宋体" w:hint="eastAsia"/>
          <w:kern w:val="0"/>
          <w:sz w:val="24"/>
          <w:szCs w:val="24"/>
        </w:rPr>
      </w:pPr>
      <w:r w:rsidRPr="001A68C9">
        <w:rPr>
          <w:rFonts w:ascii="微软雅黑" w:eastAsia="微软雅黑" w:hAnsi="微软雅黑" w:cs="宋体" w:hint="eastAsia"/>
          <w:color w:val="000000"/>
          <w:kern w:val="0"/>
          <w:sz w:val="20"/>
          <w:szCs w:val="20"/>
        </w:rPr>
        <w:t xml:space="preserve">　　为做好项目的立项和资助工作，化学科学部根据国家自然科学基金管理办法的规定，以及“鼓励探索，突出原创；聚焦前沿，独辟蹊径；需求牵引，突破瓶颈；共性导向，交叉融通”的新时期科学基金资助导向，面向科技界征集2022年重大项目立项建议。</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w:t>
      </w:r>
      <w:r w:rsidRPr="001A68C9">
        <w:rPr>
          <w:rFonts w:ascii="微软雅黑" w:eastAsia="微软雅黑" w:hAnsi="微软雅黑" w:cs="宋体" w:hint="eastAsia"/>
          <w:b/>
          <w:bCs/>
          <w:color w:val="000000"/>
          <w:kern w:val="0"/>
          <w:sz w:val="20"/>
          <w:szCs w:val="20"/>
        </w:rPr>
        <w:t>一、重大项目定位</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重大项目应面向科学前沿和国家经济、社会、科技发展及国家安全的重大需求中的重大科学问题，超前部署，开展多学科交叉研究和综合性研究，充分发挥支撑与引领作用，提升我国基础研究源头创新能力。</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w:t>
      </w:r>
      <w:r w:rsidRPr="001A68C9">
        <w:rPr>
          <w:rFonts w:ascii="微软雅黑" w:eastAsia="微软雅黑" w:hAnsi="微软雅黑" w:cs="宋体" w:hint="eastAsia"/>
          <w:b/>
          <w:bCs/>
          <w:color w:val="000000"/>
          <w:kern w:val="0"/>
          <w:sz w:val="20"/>
          <w:szCs w:val="20"/>
        </w:rPr>
        <w:t>二、重大项目领域</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建议人建议重大项目立项领域时应突出“面向世界科技前沿、面向经济主战场、面向国家重大需求、面向人民生命健康”，鼓励根据科学发展趋势提出前瞻性研究方向。</w:t>
      </w:r>
      <w:r w:rsidRPr="001A68C9">
        <w:rPr>
          <w:rFonts w:ascii="微软雅黑" w:eastAsia="微软雅黑" w:hAnsi="微软雅黑" w:cs="宋体" w:hint="eastAsia"/>
          <w:b/>
          <w:bCs/>
          <w:color w:val="000000"/>
          <w:kern w:val="0"/>
          <w:sz w:val="20"/>
          <w:szCs w:val="20"/>
        </w:rPr>
        <w:t>与化学科学部在</w:t>
      </w:r>
      <w:proofErr w:type="gramStart"/>
      <w:r w:rsidRPr="001A68C9">
        <w:rPr>
          <w:rFonts w:ascii="微软雅黑" w:eastAsia="微软雅黑" w:hAnsi="微软雅黑" w:cs="宋体" w:hint="eastAsia"/>
          <w:b/>
          <w:bCs/>
          <w:color w:val="000000"/>
          <w:kern w:val="0"/>
          <w:sz w:val="20"/>
          <w:szCs w:val="20"/>
        </w:rPr>
        <w:t>研</w:t>
      </w:r>
      <w:proofErr w:type="gramEnd"/>
      <w:r w:rsidRPr="001A68C9">
        <w:rPr>
          <w:rFonts w:ascii="微软雅黑" w:eastAsia="微软雅黑" w:hAnsi="微软雅黑" w:cs="宋体" w:hint="eastAsia"/>
          <w:b/>
          <w:bCs/>
          <w:color w:val="000000"/>
          <w:kern w:val="0"/>
          <w:sz w:val="20"/>
          <w:szCs w:val="20"/>
        </w:rPr>
        <w:t>重大研究计划及重大项目相近的领域原则上不再接受建议。</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“十四五”化学科学部优先发展领域：</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（1）分子功能体系的精确构筑</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（2）非常规条件下的传递、反应及测量</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（3）物质科学的表界面基础</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（4）分子选态与动力学</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（5）超越传统体系的电化学能源</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（6）新范式下的分子化学工程</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（7）多功能耦合的化学传感与成像</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（8）免疫与神经化学生物学</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lastRenderedPageBreak/>
        <w:t xml:space="preserve">　　（9）绿色合成方法与过程</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（10）能源资源高效转化与利用的化学、化工基础</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（11）环境生态体系中关键化学物质的溯源与安全转化</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（12）大数据与人工智能在化学、化工中的应用</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（13）新材料的化学创制</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（14）</w:t>
      </w:r>
      <w:proofErr w:type="gramStart"/>
      <w:r w:rsidRPr="001A68C9">
        <w:rPr>
          <w:rFonts w:ascii="微软雅黑" w:eastAsia="微软雅黑" w:hAnsi="微软雅黑" w:cs="宋体" w:hint="eastAsia"/>
          <w:color w:val="000000"/>
          <w:kern w:val="0"/>
          <w:sz w:val="20"/>
          <w:szCs w:val="20"/>
        </w:rPr>
        <w:t>软物质</w:t>
      </w:r>
      <w:proofErr w:type="gramEnd"/>
      <w:r w:rsidRPr="001A68C9">
        <w:rPr>
          <w:rFonts w:ascii="微软雅黑" w:eastAsia="微软雅黑" w:hAnsi="微软雅黑" w:cs="宋体" w:hint="eastAsia"/>
          <w:color w:val="000000"/>
          <w:kern w:val="0"/>
          <w:sz w:val="20"/>
          <w:szCs w:val="20"/>
        </w:rPr>
        <w:t>功能体系的设计、调控与理论</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（15）生命体系多层次交互通讯的分子基础</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w:t>
      </w:r>
      <w:r w:rsidRPr="001A68C9">
        <w:rPr>
          <w:rFonts w:ascii="微软雅黑" w:eastAsia="微软雅黑" w:hAnsi="微软雅黑" w:cs="宋体" w:hint="eastAsia"/>
          <w:b/>
          <w:bCs/>
          <w:color w:val="000000"/>
          <w:kern w:val="0"/>
          <w:sz w:val="20"/>
          <w:szCs w:val="20"/>
        </w:rPr>
        <w:t>三、立项建议书主要内容</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1．阐明拟建议重大项目的立项依据，以及需要以重大项目模式资助的必要性；</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2. 项目的科学目标、核心科学问题、拟开展的主要研究内容及研究思路、预期突破性进展；</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3. 国内已有的工作基础和队伍状况及在国际上的学术影响；</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4. 主要建议人简历（限1人，请勿罗列论文）；</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5. 与国家自然科学基金其他项目和国家其他科技计划的关系。</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w:t>
      </w:r>
      <w:r w:rsidRPr="001A68C9">
        <w:rPr>
          <w:rFonts w:ascii="微软雅黑" w:eastAsia="微软雅黑" w:hAnsi="微软雅黑" w:cs="宋体" w:hint="eastAsia"/>
          <w:b/>
          <w:bCs/>
          <w:color w:val="000000"/>
          <w:kern w:val="0"/>
          <w:sz w:val="20"/>
          <w:szCs w:val="20"/>
        </w:rPr>
        <w:t>四、提交建议书要求</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有意提交建议的个人或单位请于2021年9月10前向国家自然科学基金委员会化学科学部综合与战略规划处提交立项建议书（请同时提交PDF格式的电子申请和加盖依托单位公章的纸质立项建议书各一份）。</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邮　箱: chemoffice@nsfc.gov.cn</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电　话：010-62328295，010-62329320</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通讯地址：北京市海淀区双清路83号 国家自然科学基金委员会化学科学部综合与战略规划处，邮编：100085</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w:t>
      </w:r>
      <w:r w:rsidRPr="001A68C9">
        <w:rPr>
          <w:rFonts w:ascii="微软雅黑" w:eastAsia="微软雅黑" w:hAnsi="微软雅黑" w:cs="宋体" w:hint="eastAsia"/>
          <w:b/>
          <w:bCs/>
          <w:color w:val="000000"/>
          <w:kern w:val="0"/>
          <w:sz w:val="20"/>
          <w:szCs w:val="20"/>
        </w:rPr>
        <w:t>五、其他需要说明的事项</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lastRenderedPageBreak/>
        <w:t xml:space="preserve">　　重大项目立项建议征集将遵循回避制度，现任学部咨询委员会委员不得作为项目建议人提出立项建议；参与重大项目指南编制的专家，不得申请或参与申请该重大项目。</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w:t>
      </w:r>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w:t>
      </w:r>
      <w:hyperlink r:id="rId4" w:tgtFrame="_blank" w:history="1">
        <w:r w:rsidRPr="001A68C9">
          <w:rPr>
            <w:rFonts w:ascii="微软雅黑" w:eastAsia="微软雅黑" w:hAnsi="微软雅黑" w:cs="宋体" w:hint="eastAsia"/>
            <w:color w:val="0070C0"/>
            <w:kern w:val="0"/>
            <w:sz w:val="20"/>
            <w:szCs w:val="20"/>
            <w:u w:val="single"/>
          </w:rPr>
          <w:t>附件1：重大项目立项建议书模版</w:t>
        </w:r>
      </w:hyperlink>
    </w:p>
    <w:p w:rsidR="001A68C9" w:rsidRPr="001A68C9" w:rsidRDefault="001A68C9" w:rsidP="001A68C9">
      <w:pPr>
        <w:widowControl/>
        <w:shd w:val="clear" w:color="auto" w:fill="FFFFFF"/>
        <w:spacing w:line="488" w:lineRule="atLeast"/>
        <w:rPr>
          <w:rFonts w:ascii="微软雅黑" w:eastAsia="微软雅黑" w:hAnsi="微软雅黑" w:cs="宋体" w:hint="eastAsia"/>
          <w:color w:val="000000"/>
          <w:kern w:val="0"/>
          <w:sz w:val="20"/>
          <w:szCs w:val="20"/>
        </w:rPr>
      </w:pPr>
      <w:r w:rsidRPr="001A68C9">
        <w:rPr>
          <w:rFonts w:ascii="微软雅黑" w:eastAsia="微软雅黑" w:hAnsi="微软雅黑" w:cs="宋体" w:hint="eastAsia"/>
          <w:color w:val="000000"/>
          <w:kern w:val="0"/>
          <w:sz w:val="20"/>
          <w:szCs w:val="20"/>
        </w:rPr>
        <w:t xml:space="preserve">　　</w:t>
      </w:r>
      <w:hyperlink r:id="rId5" w:tgtFrame="_blank" w:history="1">
        <w:r w:rsidRPr="001A68C9">
          <w:rPr>
            <w:rFonts w:ascii="微软雅黑" w:eastAsia="微软雅黑" w:hAnsi="微软雅黑" w:cs="宋体" w:hint="eastAsia"/>
            <w:color w:val="0070C0"/>
            <w:kern w:val="0"/>
            <w:sz w:val="20"/>
            <w:szCs w:val="20"/>
            <w:u w:val="single"/>
          </w:rPr>
          <w:t>附件2：化学科学部在</w:t>
        </w:r>
        <w:proofErr w:type="gramStart"/>
        <w:r w:rsidRPr="001A68C9">
          <w:rPr>
            <w:rFonts w:ascii="微软雅黑" w:eastAsia="微软雅黑" w:hAnsi="微软雅黑" w:cs="宋体" w:hint="eastAsia"/>
            <w:color w:val="0070C0"/>
            <w:kern w:val="0"/>
            <w:sz w:val="20"/>
            <w:szCs w:val="20"/>
            <w:u w:val="single"/>
          </w:rPr>
          <w:t>研</w:t>
        </w:r>
        <w:proofErr w:type="gramEnd"/>
        <w:r w:rsidRPr="001A68C9">
          <w:rPr>
            <w:rFonts w:ascii="微软雅黑" w:eastAsia="微软雅黑" w:hAnsi="微软雅黑" w:cs="宋体" w:hint="eastAsia"/>
            <w:color w:val="0070C0"/>
            <w:kern w:val="0"/>
            <w:sz w:val="20"/>
            <w:szCs w:val="20"/>
            <w:u w:val="single"/>
          </w:rPr>
          <w:t>重大研究计划及重大项目名称</w:t>
        </w:r>
      </w:hyperlink>
    </w:p>
    <w:p w:rsidR="004D23F7" w:rsidRPr="001A68C9" w:rsidRDefault="004D23F7"/>
    <w:sectPr w:rsidR="004D23F7" w:rsidRPr="001A6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C9"/>
    <w:rsid w:val="001A68C9"/>
    <w:rsid w:val="004D2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4F96"/>
  <w15:chartTrackingRefBased/>
  <w15:docId w15:val="{A8EDD9EA-275B-4940-874B-73D1FF81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A68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8C9"/>
    <w:rPr>
      <w:rFonts w:ascii="宋体" w:eastAsia="宋体" w:hAnsi="宋体" w:cs="宋体"/>
      <w:b/>
      <w:bCs/>
      <w:kern w:val="36"/>
      <w:sz w:val="48"/>
      <w:szCs w:val="48"/>
    </w:rPr>
  </w:style>
  <w:style w:type="character" w:styleId="a3">
    <w:name w:val="Hyperlink"/>
    <w:basedOn w:val="a0"/>
    <w:uiPriority w:val="99"/>
    <w:semiHidden/>
    <w:unhideWhenUsed/>
    <w:rsid w:val="001A68C9"/>
    <w:rPr>
      <w:color w:val="0000FF"/>
      <w:u w:val="single"/>
    </w:rPr>
  </w:style>
  <w:style w:type="character" w:customStyle="1" w:styleId="normal105">
    <w:name w:val="normal105"/>
    <w:basedOn w:val="a0"/>
    <w:rsid w:val="001A68C9"/>
  </w:style>
  <w:style w:type="paragraph" w:styleId="a4">
    <w:name w:val="Normal (Web)"/>
    <w:basedOn w:val="a"/>
    <w:uiPriority w:val="99"/>
    <w:semiHidden/>
    <w:unhideWhenUsed/>
    <w:rsid w:val="001A68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14420">
      <w:bodyDiv w:val="1"/>
      <w:marLeft w:val="0"/>
      <w:marRight w:val="0"/>
      <w:marTop w:val="0"/>
      <w:marBottom w:val="0"/>
      <w:divBdr>
        <w:top w:val="none" w:sz="0" w:space="0" w:color="auto"/>
        <w:left w:val="none" w:sz="0" w:space="0" w:color="auto"/>
        <w:bottom w:val="none" w:sz="0" w:space="0" w:color="auto"/>
        <w:right w:val="none" w:sz="0" w:space="0" w:color="auto"/>
      </w:divBdr>
      <w:divsChild>
        <w:div w:id="108588162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10812_02.docx" TargetMode="External"/><Relationship Id="rId4" Type="http://schemas.openxmlformats.org/officeDocument/2006/relationships/hyperlink" Target="http://www.nsfc.gov.cn/Portals/0/fj/fj20210812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2021-08-13T11:09:00Z</dcterms:created>
  <dcterms:modified xsi:type="dcterms:W3CDTF">2021-08-13T11:10:00Z</dcterms:modified>
</cp:coreProperties>
</file>