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64EA" w:rsidRPr="002364EA" w:rsidRDefault="002364EA" w:rsidP="002364EA">
      <w:pPr>
        <w:widowControl/>
        <w:jc w:val="center"/>
        <w:rPr>
          <w:rFonts w:ascii="微软雅黑" w:eastAsia="微软雅黑" w:hAnsi="微软雅黑" w:cs="Tahoma"/>
          <w:color w:val="428EDC"/>
          <w:kern w:val="0"/>
          <w:sz w:val="36"/>
          <w:szCs w:val="36"/>
        </w:rPr>
      </w:pPr>
      <w:bookmarkStart w:id="0" w:name="_GoBack"/>
      <w:r w:rsidRPr="002364EA">
        <w:rPr>
          <w:rFonts w:ascii="微软雅黑" w:eastAsia="微软雅黑" w:hAnsi="微软雅黑" w:cs="Tahoma" w:hint="eastAsia"/>
          <w:color w:val="428EDC"/>
          <w:kern w:val="0"/>
          <w:sz w:val="36"/>
          <w:szCs w:val="36"/>
        </w:rPr>
        <w:t>科技部关于发布科技创新2030—“新一代人工智能”重大项目2020年度项目申报指南的通知</w:t>
      </w:r>
    </w:p>
    <w:bookmarkEnd w:id="0"/>
    <w:p w:rsidR="002364EA" w:rsidRPr="002364EA" w:rsidRDefault="002364EA" w:rsidP="002364EA">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2364EA">
        <w:rPr>
          <w:rFonts w:ascii="宋体" w:eastAsia="宋体" w:hAnsi="宋体" w:cs="Tahoma" w:hint="eastAsia"/>
          <w:color w:val="444444"/>
          <w:kern w:val="0"/>
          <w:sz w:val="26"/>
          <w:szCs w:val="26"/>
        </w:rPr>
        <w:t>国</w:t>
      </w:r>
      <w:proofErr w:type="gramStart"/>
      <w:r w:rsidRPr="002364EA">
        <w:rPr>
          <w:rFonts w:ascii="宋体" w:eastAsia="宋体" w:hAnsi="宋体" w:cs="Tahoma" w:hint="eastAsia"/>
          <w:color w:val="444444"/>
          <w:kern w:val="0"/>
          <w:sz w:val="26"/>
          <w:szCs w:val="26"/>
        </w:rPr>
        <w:t>科发资〔2020〕</w:t>
      </w:r>
      <w:proofErr w:type="gramEnd"/>
      <w:r w:rsidRPr="002364EA">
        <w:rPr>
          <w:rFonts w:ascii="宋体" w:eastAsia="宋体" w:hAnsi="宋体" w:cs="Tahoma" w:hint="eastAsia"/>
          <w:color w:val="444444"/>
          <w:kern w:val="0"/>
          <w:sz w:val="26"/>
          <w:szCs w:val="26"/>
        </w:rPr>
        <w:t>76号</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364EA">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为落实国务院印发的《新一代人工智能发展规划》的总体部署，现根据《新一代人工智能重大科技项目实施方案》启动实施科技创新2030—“新一代人工智能”重大项目。按照《关于深化中央财政科技计划（专项、基金等）管理改革的方案》（国发﹝2014﹞64号）的相关要求，将2020年度项目申报指南予以公布。请按照指南要求组织项目申报工作。有关事项通知如下。</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一、项目组织申报工作流程</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2. 项目的组织实施应整合集成全国相关领域的优势创新团队，聚焦研发问题，强化基础研究、共性关键技术研发和典型应用示范各项任务间的统筹衔接，集中力量，联合攻关。</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3. 项目申报评审采取填写预申报书、正式申报书两步进行，具体工作流程如下。</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2364EA">
        <w:rPr>
          <w:rFonts w:ascii="宋体" w:eastAsia="宋体" w:hAnsi="宋体" w:cs="Tahoma" w:hint="eastAsia"/>
          <w:color w:val="444444"/>
          <w:kern w:val="0"/>
          <w:sz w:val="26"/>
          <w:szCs w:val="26"/>
        </w:rPr>
        <w:t>日到预申报</w:t>
      </w:r>
      <w:proofErr w:type="gramEnd"/>
      <w:r w:rsidRPr="002364EA">
        <w:rPr>
          <w:rFonts w:ascii="宋体" w:eastAsia="宋体" w:hAnsi="宋体" w:cs="Tahoma" w:hint="eastAsia"/>
          <w:color w:val="444444"/>
          <w:kern w:val="0"/>
          <w:sz w:val="26"/>
          <w:szCs w:val="26"/>
        </w:rPr>
        <w:t>书受理截止日不少于50天。</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364EA">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——项目牵头申报单位应与所有参与单位签署联合申报协议，并明确协议签署时间；项目牵头申报单位、课题申报单位、项目负责人及课题负责人</w:t>
      </w:r>
      <w:proofErr w:type="gramStart"/>
      <w:r w:rsidRPr="002364EA">
        <w:rPr>
          <w:rFonts w:ascii="宋体" w:eastAsia="宋体" w:hAnsi="宋体" w:cs="Tahoma" w:hint="eastAsia"/>
          <w:color w:val="444444"/>
          <w:kern w:val="0"/>
          <w:sz w:val="26"/>
          <w:szCs w:val="26"/>
        </w:rPr>
        <w:t>须签署诚信</w:t>
      </w:r>
      <w:proofErr w:type="gramEnd"/>
      <w:r w:rsidRPr="002364EA">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——专业机构受理项目预申报。为确保合理的竞争度，对于非定向申报的单个指南方向，若申报团队数量不多于</w:t>
      </w:r>
      <w:proofErr w:type="gramStart"/>
      <w:r w:rsidRPr="002364EA">
        <w:rPr>
          <w:rFonts w:ascii="宋体" w:eastAsia="宋体" w:hAnsi="宋体" w:cs="Tahoma" w:hint="eastAsia"/>
          <w:color w:val="444444"/>
          <w:kern w:val="0"/>
          <w:sz w:val="26"/>
          <w:szCs w:val="26"/>
        </w:rPr>
        <w:t>拟支持</w:t>
      </w:r>
      <w:proofErr w:type="gramEnd"/>
      <w:r w:rsidRPr="002364EA">
        <w:rPr>
          <w:rFonts w:ascii="宋体" w:eastAsia="宋体" w:hAnsi="宋体" w:cs="Tahoma" w:hint="eastAsia"/>
          <w:color w:val="444444"/>
          <w:kern w:val="0"/>
          <w:sz w:val="26"/>
          <w:szCs w:val="26"/>
        </w:rPr>
        <w:t>的项目数量，该指南方向不启动后续项目评审立项程序，择期重新研究发布指南。</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——专业机构组织形式审查，并根据申报情况开展首轮评审工作。首轮评审不需要项目负责人进行答辩。根据专家的评审结果，遴选出3~</w:t>
      </w:r>
      <w:proofErr w:type="gramStart"/>
      <w:r w:rsidRPr="002364EA">
        <w:rPr>
          <w:rFonts w:ascii="宋体" w:eastAsia="宋体" w:hAnsi="宋体" w:cs="Tahoma" w:hint="eastAsia"/>
          <w:color w:val="444444"/>
          <w:kern w:val="0"/>
          <w:sz w:val="26"/>
          <w:szCs w:val="26"/>
        </w:rPr>
        <w:t>4倍于拟立项</w:t>
      </w:r>
      <w:proofErr w:type="gramEnd"/>
      <w:r w:rsidRPr="002364EA">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——申报单位在接到专业机构关于进入答辩评审的通知后，通过国家科技管理信息系统填写并提交项目正式申报书。正式申报书受理时间为30天。</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——专业机构对进入答辩评审的项目申报书进行形式审查，并组织答辩评审。申报项目的负责人通过网络视频进行报告答辩。根据专家评议情况择优立项。对于</w:t>
      </w:r>
      <w:proofErr w:type="gramStart"/>
      <w:r w:rsidRPr="002364EA">
        <w:rPr>
          <w:rFonts w:ascii="宋体" w:eastAsia="宋体" w:hAnsi="宋体" w:cs="Tahoma" w:hint="eastAsia"/>
          <w:color w:val="444444"/>
          <w:kern w:val="0"/>
          <w:sz w:val="26"/>
          <w:szCs w:val="26"/>
        </w:rPr>
        <w:t>拟支持</w:t>
      </w:r>
      <w:proofErr w:type="gramEnd"/>
      <w:r w:rsidRPr="002364EA">
        <w:rPr>
          <w:rFonts w:ascii="宋体" w:eastAsia="宋体" w:hAnsi="宋体" w:cs="Tahoma" w:hint="eastAsia"/>
          <w:color w:val="444444"/>
          <w:kern w:val="0"/>
          <w:sz w:val="26"/>
          <w:szCs w:val="26"/>
        </w:rPr>
        <w:t>项目不超过4项和10项的指南任务，是指在满足项目立项条件的情况下，该研究任务所支持项目数分别不超过4项和10项；对于支持1~2项的指南任务，原则上只支持1项，如答辩评审结果前两位的申报项目评价相近，且技术路线明显不同，可同时立项支持，并建立动态调整机制，结合过程管理开展中期评估，根据评估结果确定后续支持方式。</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二、组织申报的推荐单位</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364EA">
        <w:rPr>
          <w:rFonts w:ascii="宋体" w:eastAsia="宋体" w:hAnsi="宋体" w:cs="Tahoma" w:hint="eastAsia"/>
          <w:color w:val="444444"/>
          <w:kern w:val="0"/>
          <w:sz w:val="26"/>
          <w:szCs w:val="26"/>
        </w:rPr>
        <w:t>1. 国务院有关部门科技主管司局；</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2. 各省、自治区、直辖市、计划单列市及新疆生产建设兵团科技主管部门；</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3. 原工业部门转制成立的行业协会；</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4. 纳入科技</w:t>
      </w:r>
      <w:proofErr w:type="gramStart"/>
      <w:r w:rsidRPr="002364EA">
        <w:rPr>
          <w:rFonts w:ascii="宋体" w:eastAsia="宋体" w:hAnsi="宋体" w:cs="Tahoma" w:hint="eastAsia"/>
          <w:color w:val="444444"/>
          <w:kern w:val="0"/>
          <w:sz w:val="26"/>
          <w:szCs w:val="26"/>
        </w:rPr>
        <w:t>部试点</w:t>
      </w:r>
      <w:proofErr w:type="gramEnd"/>
      <w:r w:rsidRPr="002364EA">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三、申报资格要求</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1. 项目牵头申报单位和参与单位应为中国大陆境内注册的科研院所、高等学校和企业等，具有独立法人资格，注册时间为2019年3月31日前，有较强的科技研发能力和条件，运行管理规范。国家机关不得牵头或参与申报。</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申报单位同一个项目只能通过单个推荐单位申报，不得多头申报和重复申报。</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2. 项目（课题）负责人须具有高级职称或博士学位，1960年1月1日以后出生，每年用于项目的工作时间不得少于6个月。</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364EA">
        <w:rPr>
          <w:rFonts w:ascii="宋体" w:eastAsia="宋体" w:hAnsi="宋体" w:cs="Tahoma" w:hint="eastAsia"/>
          <w:color w:val="444444"/>
          <w:kern w:val="0"/>
          <w:sz w:val="26"/>
          <w:szCs w:val="26"/>
        </w:rPr>
        <w:t>3. 项目（课题）负责人原则上应为该项目（课题）主体研究思路的提出者和实际主持研究的科技人员。中央和地方各级国家机关的公务人员（包括行使科技计划管理职能的其他人员）不得申报项目（课题）。</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4. 项目（课题）负责人限申报1个项目（课题）；国家科技重大专项、国家重点研发计划重点专项、科技创新2030</w:t>
      </w:r>
      <w:proofErr w:type="gramStart"/>
      <w:r w:rsidRPr="002364EA">
        <w:rPr>
          <w:rFonts w:ascii="宋体" w:eastAsia="宋体" w:hAnsi="宋体" w:cs="Tahoma" w:hint="eastAsia"/>
          <w:color w:val="444444"/>
          <w:kern w:val="0"/>
          <w:sz w:val="26"/>
          <w:szCs w:val="26"/>
        </w:rPr>
        <w:t>—重大</w:t>
      </w:r>
      <w:proofErr w:type="gramEnd"/>
      <w:r w:rsidRPr="002364EA">
        <w:rPr>
          <w:rFonts w:ascii="宋体" w:eastAsia="宋体" w:hAnsi="宋体" w:cs="Tahoma" w:hint="eastAsia"/>
          <w:color w:val="444444"/>
          <w:kern w:val="0"/>
          <w:sz w:val="26"/>
          <w:szCs w:val="26"/>
        </w:rPr>
        <w:t>项目的在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w:t>
      </w:r>
      <w:proofErr w:type="gramStart"/>
      <w:r w:rsidRPr="002364EA">
        <w:rPr>
          <w:rFonts w:ascii="宋体" w:eastAsia="宋体" w:hAnsi="宋体" w:cs="Tahoma" w:hint="eastAsia"/>
          <w:color w:val="444444"/>
          <w:kern w:val="0"/>
          <w:sz w:val="26"/>
          <w:szCs w:val="26"/>
        </w:rPr>
        <w:t>含任务</w:t>
      </w:r>
      <w:proofErr w:type="gramEnd"/>
      <w:r w:rsidRPr="002364EA">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2364EA">
        <w:rPr>
          <w:rFonts w:ascii="宋体" w:eastAsia="宋体" w:hAnsi="宋体" w:cs="Tahoma" w:hint="eastAsia"/>
          <w:color w:val="444444"/>
          <w:kern w:val="0"/>
          <w:sz w:val="26"/>
          <w:szCs w:val="26"/>
        </w:rPr>
        <w:t>—重大</w:t>
      </w:r>
      <w:proofErr w:type="gramEnd"/>
      <w:r w:rsidRPr="002364EA">
        <w:rPr>
          <w:rFonts w:ascii="宋体" w:eastAsia="宋体" w:hAnsi="宋体" w:cs="Tahoma" w:hint="eastAsia"/>
          <w:color w:val="444444"/>
          <w:kern w:val="0"/>
          <w:sz w:val="26"/>
          <w:szCs w:val="26"/>
        </w:rPr>
        <w:t>项目的在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项目负责人（不含任务或课题负责人）也不得参与申报项目（课题）。</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2364EA">
        <w:rPr>
          <w:rFonts w:ascii="宋体" w:eastAsia="宋体" w:hAnsi="宋体" w:cs="Tahoma" w:hint="eastAsia"/>
          <w:color w:val="444444"/>
          <w:kern w:val="0"/>
          <w:sz w:val="26"/>
          <w:szCs w:val="26"/>
        </w:rPr>
        <w:t>—重大</w:t>
      </w:r>
      <w:proofErr w:type="gramEnd"/>
      <w:r w:rsidRPr="002364EA">
        <w:rPr>
          <w:rFonts w:ascii="宋体" w:eastAsia="宋体" w:hAnsi="宋体" w:cs="Tahoma" w:hint="eastAsia"/>
          <w:color w:val="444444"/>
          <w:kern w:val="0"/>
          <w:sz w:val="26"/>
          <w:szCs w:val="26"/>
        </w:rPr>
        <w:t>项目在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2364EA">
        <w:rPr>
          <w:rFonts w:ascii="宋体" w:eastAsia="宋体" w:hAnsi="宋体" w:cs="Tahoma" w:hint="eastAsia"/>
          <w:color w:val="444444"/>
          <w:kern w:val="0"/>
          <w:sz w:val="26"/>
          <w:szCs w:val="26"/>
        </w:rPr>
        <w:t>—重大</w:t>
      </w:r>
      <w:proofErr w:type="gramEnd"/>
      <w:r w:rsidRPr="002364EA">
        <w:rPr>
          <w:rFonts w:ascii="宋体" w:eastAsia="宋体" w:hAnsi="宋体" w:cs="Tahoma" w:hint="eastAsia"/>
          <w:color w:val="444444"/>
          <w:kern w:val="0"/>
          <w:sz w:val="26"/>
          <w:szCs w:val="26"/>
        </w:rPr>
        <w:t>项目在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w:t>
      </w:r>
      <w:proofErr w:type="gramStart"/>
      <w:r w:rsidRPr="002364EA">
        <w:rPr>
          <w:rFonts w:ascii="宋体" w:eastAsia="宋体" w:hAnsi="宋体" w:cs="Tahoma" w:hint="eastAsia"/>
          <w:color w:val="444444"/>
          <w:kern w:val="0"/>
          <w:sz w:val="26"/>
          <w:szCs w:val="26"/>
        </w:rPr>
        <w:t>含任务</w:t>
      </w:r>
      <w:proofErr w:type="gramEnd"/>
      <w:r w:rsidRPr="002364EA">
        <w:rPr>
          <w:rFonts w:ascii="宋体" w:eastAsia="宋体" w:hAnsi="宋体" w:cs="Tahoma" w:hint="eastAsia"/>
          <w:color w:val="444444"/>
          <w:kern w:val="0"/>
          <w:sz w:val="26"/>
          <w:szCs w:val="26"/>
        </w:rPr>
        <w:t>或课题）负责人不得因申报项目（课题）而退出目前承担的项目（</w:t>
      </w:r>
      <w:proofErr w:type="gramStart"/>
      <w:r w:rsidRPr="002364EA">
        <w:rPr>
          <w:rFonts w:ascii="宋体" w:eastAsia="宋体" w:hAnsi="宋体" w:cs="Tahoma" w:hint="eastAsia"/>
          <w:color w:val="444444"/>
          <w:kern w:val="0"/>
          <w:sz w:val="26"/>
          <w:szCs w:val="26"/>
        </w:rPr>
        <w:t>含任务</w:t>
      </w:r>
      <w:proofErr w:type="gramEnd"/>
      <w:r w:rsidRPr="002364EA">
        <w:rPr>
          <w:rFonts w:ascii="宋体" w:eastAsia="宋体" w:hAnsi="宋体" w:cs="Tahoma" w:hint="eastAsia"/>
          <w:color w:val="444444"/>
          <w:kern w:val="0"/>
          <w:sz w:val="26"/>
          <w:szCs w:val="26"/>
        </w:rPr>
        <w:t>或课题）。国家科技重大专项、国家重点研发计划、科技创新2030</w:t>
      </w:r>
      <w:proofErr w:type="gramStart"/>
      <w:r w:rsidRPr="002364EA">
        <w:rPr>
          <w:rFonts w:ascii="宋体" w:eastAsia="宋体" w:hAnsi="宋体" w:cs="Tahoma" w:hint="eastAsia"/>
          <w:color w:val="444444"/>
          <w:kern w:val="0"/>
          <w:sz w:val="26"/>
          <w:szCs w:val="26"/>
        </w:rPr>
        <w:t>—重大</w:t>
      </w:r>
      <w:proofErr w:type="gramEnd"/>
      <w:r w:rsidRPr="002364EA">
        <w:rPr>
          <w:rFonts w:ascii="宋体" w:eastAsia="宋体" w:hAnsi="宋体" w:cs="Tahoma" w:hint="eastAsia"/>
          <w:color w:val="444444"/>
          <w:kern w:val="0"/>
          <w:sz w:val="26"/>
          <w:szCs w:val="26"/>
        </w:rPr>
        <w:t>项目的在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w:t>
      </w:r>
      <w:proofErr w:type="gramStart"/>
      <w:r w:rsidRPr="002364EA">
        <w:rPr>
          <w:rFonts w:ascii="宋体" w:eastAsia="宋体" w:hAnsi="宋体" w:cs="Tahoma" w:hint="eastAsia"/>
          <w:color w:val="444444"/>
          <w:kern w:val="0"/>
          <w:sz w:val="26"/>
          <w:szCs w:val="26"/>
        </w:rPr>
        <w:t>含任务</w:t>
      </w:r>
      <w:proofErr w:type="gramEnd"/>
      <w:r w:rsidRPr="002364EA">
        <w:rPr>
          <w:rFonts w:ascii="宋体" w:eastAsia="宋体" w:hAnsi="宋体" w:cs="Tahoma" w:hint="eastAsia"/>
          <w:color w:val="444444"/>
          <w:kern w:val="0"/>
          <w:sz w:val="26"/>
          <w:szCs w:val="26"/>
        </w:rPr>
        <w:t>或课题）负责人和项目骨干退出项目研发团队后，在原项目执行期内原则上不得牵头或参与申报</w:t>
      </w:r>
      <w:proofErr w:type="gramStart"/>
      <w:r w:rsidRPr="002364EA">
        <w:rPr>
          <w:rFonts w:ascii="宋体" w:eastAsia="宋体" w:hAnsi="宋体" w:cs="Tahoma" w:hint="eastAsia"/>
          <w:color w:val="444444"/>
          <w:kern w:val="0"/>
          <w:sz w:val="26"/>
          <w:szCs w:val="26"/>
        </w:rPr>
        <w:t>本重大</w:t>
      </w:r>
      <w:proofErr w:type="gramEnd"/>
      <w:r w:rsidRPr="002364EA">
        <w:rPr>
          <w:rFonts w:ascii="宋体" w:eastAsia="宋体" w:hAnsi="宋体" w:cs="Tahoma" w:hint="eastAsia"/>
          <w:color w:val="444444"/>
          <w:kern w:val="0"/>
          <w:sz w:val="26"/>
          <w:szCs w:val="26"/>
        </w:rPr>
        <w:t>项目。</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计划任务书执行期（包括延期后的执行期）到2020年12月31日之前的在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w:t>
      </w:r>
      <w:proofErr w:type="gramStart"/>
      <w:r w:rsidRPr="002364EA">
        <w:rPr>
          <w:rFonts w:ascii="宋体" w:eastAsia="宋体" w:hAnsi="宋体" w:cs="Tahoma" w:hint="eastAsia"/>
          <w:color w:val="444444"/>
          <w:kern w:val="0"/>
          <w:sz w:val="26"/>
          <w:szCs w:val="26"/>
        </w:rPr>
        <w:t>含任务</w:t>
      </w:r>
      <w:proofErr w:type="gramEnd"/>
      <w:r w:rsidRPr="002364EA">
        <w:rPr>
          <w:rFonts w:ascii="宋体" w:eastAsia="宋体" w:hAnsi="宋体" w:cs="Tahoma" w:hint="eastAsia"/>
          <w:color w:val="444444"/>
          <w:kern w:val="0"/>
          <w:sz w:val="26"/>
          <w:szCs w:val="26"/>
        </w:rPr>
        <w:t>或课题）不在限项范围内。</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5. 参与</w:t>
      </w:r>
      <w:proofErr w:type="gramStart"/>
      <w:r w:rsidRPr="002364EA">
        <w:rPr>
          <w:rFonts w:ascii="宋体" w:eastAsia="宋体" w:hAnsi="宋体" w:cs="Tahoma" w:hint="eastAsia"/>
          <w:color w:val="444444"/>
          <w:kern w:val="0"/>
          <w:sz w:val="26"/>
          <w:szCs w:val="26"/>
        </w:rPr>
        <w:t>本重大</w:t>
      </w:r>
      <w:proofErr w:type="gramEnd"/>
      <w:r w:rsidRPr="002364EA">
        <w:rPr>
          <w:rFonts w:ascii="宋体" w:eastAsia="宋体" w:hAnsi="宋体" w:cs="Tahoma" w:hint="eastAsia"/>
          <w:color w:val="444444"/>
          <w:kern w:val="0"/>
          <w:sz w:val="26"/>
          <w:szCs w:val="26"/>
        </w:rPr>
        <w:t>项目实施方案或本年度项目指南编制的专家，不能申报项目（课题）。</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6. 受聘于内地单位的外籍科学家及港、澳、台地区科学家可作为项目（课题）负责人，全职受聘人员须由内地聘用单位提供全职聘用的有效材料，非全职受聘人员须由内地聘用单位和境外单位同时提供聘用的有效材料，并作为项目预申报材料一并提交。</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7. 申报项目受理后，原则上不能更改申报单位和负责人。</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8. 项目的具体申报要求，详见项目申报指南。</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364EA">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2364EA">
        <w:rPr>
          <w:rFonts w:ascii="宋体" w:eastAsia="宋体" w:hAnsi="宋体" w:cs="Tahoma" w:hint="eastAsia"/>
          <w:color w:val="444444"/>
          <w:kern w:val="0"/>
          <w:sz w:val="26"/>
          <w:szCs w:val="26"/>
        </w:rPr>
        <w:t>—重大</w:t>
      </w:r>
      <w:proofErr w:type="gramEnd"/>
      <w:r w:rsidRPr="002364EA">
        <w:rPr>
          <w:rFonts w:ascii="宋体" w:eastAsia="宋体" w:hAnsi="宋体" w:cs="Tahoma" w:hint="eastAsia"/>
          <w:color w:val="444444"/>
          <w:kern w:val="0"/>
          <w:sz w:val="26"/>
          <w:szCs w:val="26"/>
        </w:rPr>
        <w:t>项目在</w:t>
      </w:r>
      <w:proofErr w:type="gramStart"/>
      <w:r w:rsidRPr="002364EA">
        <w:rPr>
          <w:rFonts w:ascii="宋体" w:eastAsia="宋体" w:hAnsi="宋体" w:cs="Tahoma" w:hint="eastAsia"/>
          <w:color w:val="444444"/>
          <w:kern w:val="0"/>
          <w:sz w:val="26"/>
          <w:szCs w:val="26"/>
        </w:rPr>
        <w:t>研</w:t>
      </w:r>
      <w:proofErr w:type="gramEnd"/>
      <w:r w:rsidRPr="002364EA">
        <w:rPr>
          <w:rFonts w:ascii="宋体" w:eastAsia="宋体" w:hAnsi="宋体" w:cs="Tahoma" w:hint="eastAsia"/>
          <w:color w:val="444444"/>
          <w:kern w:val="0"/>
          <w:sz w:val="26"/>
          <w:szCs w:val="26"/>
        </w:rPr>
        <w:t>项目（</w:t>
      </w:r>
      <w:proofErr w:type="gramStart"/>
      <w:r w:rsidRPr="002364EA">
        <w:rPr>
          <w:rFonts w:ascii="宋体" w:eastAsia="宋体" w:hAnsi="宋体" w:cs="Tahoma" w:hint="eastAsia"/>
          <w:color w:val="444444"/>
          <w:kern w:val="0"/>
          <w:sz w:val="26"/>
          <w:szCs w:val="26"/>
        </w:rPr>
        <w:t>含任务</w:t>
      </w:r>
      <w:proofErr w:type="gramEnd"/>
      <w:r w:rsidRPr="002364EA">
        <w:rPr>
          <w:rFonts w:ascii="宋体" w:eastAsia="宋体" w:hAnsi="宋体" w:cs="Tahoma" w:hint="eastAsia"/>
          <w:color w:val="444444"/>
          <w:kern w:val="0"/>
          <w:sz w:val="26"/>
          <w:szCs w:val="26"/>
        </w:rPr>
        <w:t>或课题）情况，避免重复申报。</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四、具体申报方式</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1. 网上填报。本次申报试行无纸化申请，请各申报单位严格遵循国家、地方各项疫情防控要求，创新工作方法，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项目申报单位网上填报预申报书的受理时间为：2020年4月23日8:00至5月25日16:00。进入答辩评审环节的申报项目，由申报单位按要求填报正式申报书，并通过国家科技管理信息系统提交，具体时间和有关要求另行通知。</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2. 组织推荐。请各推荐单位于2020年6月1日16:00前通过国家科技管理信息系统公共服务平台逐项确认推荐项目，并将加盖推荐单位公章的</w:t>
      </w:r>
      <w:proofErr w:type="gramStart"/>
      <w:r w:rsidRPr="002364EA">
        <w:rPr>
          <w:rFonts w:ascii="宋体" w:eastAsia="宋体" w:hAnsi="宋体" w:cs="Tahoma" w:hint="eastAsia"/>
          <w:color w:val="444444"/>
          <w:kern w:val="0"/>
          <w:sz w:val="26"/>
          <w:szCs w:val="26"/>
        </w:rPr>
        <w:t>推荐函以电子扫描</w:t>
      </w:r>
      <w:proofErr w:type="gramEnd"/>
      <w:r w:rsidRPr="002364EA">
        <w:rPr>
          <w:rFonts w:ascii="宋体" w:eastAsia="宋体" w:hAnsi="宋体" w:cs="Tahoma" w:hint="eastAsia"/>
          <w:color w:val="444444"/>
          <w:kern w:val="0"/>
          <w:sz w:val="26"/>
          <w:szCs w:val="26"/>
        </w:rPr>
        <w:t>件上传。</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3. 技术咨询电话及邮箱：</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010-58882999（中继线），</w:t>
      </w:r>
      <w:hyperlink r:id="rId4" w:history="1">
        <w:r w:rsidRPr="002364EA">
          <w:rPr>
            <w:rFonts w:ascii="宋体" w:eastAsia="宋体" w:hAnsi="宋体" w:cs="Tahoma" w:hint="eastAsia"/>
            <w:color w:val="0000FF"/>
            <w:kern w:val="0"/>
            <w:sz w:val="26"/>
            <w:szCs w:val="26"/>
            <w:u w:val="single"/>
          </w:rPr>
          <w:t>program@istic.ac.cn。</w:t>
        </w:r>
      </w:hyperlink>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4. 业务咨询电话：</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科学技术部高技术研究发展中心，010-68104417。</w:t>
      </w:r>
    </w:p>
    <w:p w:rsidR="002364EA" w:rsidRPr="002364EA" w:rsidRDefault="002364EA" w:rsidP="002364EA">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364EA">
        <w:rPr>
          <w:rFonts w:ascii="宋体" w:eastAsia="宋体" w:hAnsi="宋体" w:cs="Tahoma" w:hint="eastAsia"/>
          <w:color w:val="444444"/>
          <w:kern w:val="0"/>
          <w:sz w:val="26"/>
          <w:szCs w:val="26"/>
        </w:rPr>
        <w:t>附件：</w:t>
      </w:r>
      <w:hyperlink r:id="rId5" w:history="1">
        <w:r w:rsidRPr="002364EA">
          <w:rPr>
            <w:rFonts w:ascii="宋体" w:eastAsia="宋体" w:hAnsi="宋体" w:cs="Tahoma" w:hint="eastAsia"/>
            <w:color w:val="0000FF"/>
            <w:kern w:val="0"/>
            <w:sz w:val="26"/>
            <w:szCs w:val="26"/>
            <w:u w:val="single"/>
          </w:rPr>
          <w:t>科技创新2030—“新一代人工智能”重大项目2020年度项目申报指南</w:t>
        </w:r>
      </w:hyperlink>
      <w:r w:rsidRPr="002364EA">
        <w:rPr>
          <w:rFonts w:ascii="宋体" w:eastAsia="宋体" w:hAnsi="宋体" w:cs="Tahoma" w:hint="eastAsia"/>
          <w:color w:val="444444"/>
          <w:kern w:val="0"/>
          <w:sz w:val="26"/>
          <w:szCs w:val="26"/>
        </w:rPr>
        <w:t>（</w:t>
      </w:r>
      <w:hyperlink r:id="rId6" w:history="1">
        <w:r w:rsidRPr="002364EA">
          <w:rPr>
            <w:rFonts w:ascii="宋体" w:eastAsia="宋体" w:hAnsi="宋体" w:cs="Tahoma" w:hint="eastAsia"/>
            <w:color w:val="0000FF"/>
            <w:kern w:val="0"/>
            <w:sz w:val="26"/>
            <w:szCs w:val="26"/>
            <w:u w:val="single"/>
          </w:rPr>
          <w:t>形式审查条件要求</w:t>
        </w:r>
      </w:hyperlink>
      <w:r w:rsidRPr="002364EA">
        <w:rPr>
          <w:rFonts w:ascii="宋体" w:eastAsia="宋体" w:hAnsi="宋体" w:cs="Tahoma" w:hint="eastAsia"/>
          <w:color w:val="444444"/>
          <w:kern w:val="0"/>
          <w:sz w:val="26"/>
          <w:szCs w:val="26"/>
        </w:rPr>
        <w:t>、</w:t>
      </w:r>
      <w:hyperlink r:id="rId7" w:history="1">
        <w:r w:rsidRPr="002364EA">
          <w:rPr>
            <w:rFonts w:ascii="宋体" w:eastAsia="宋体" w:hAnsi="宋体" w:cs="Tahoma" w:hint="eastAsia"/>
            <w:color w:val="0000FF"/>
            <w:kern w:val="0"/>
            <w:sz w:val="26"/>
            <w:szCs w:val="26"/>
            <w:u w:val="single"/>
          </w:rPr>
          <w:t>指南编制专家名单</w:t>
        </w:r>
      </w:hyperlink>
      <w:r w:rsidRPr="002364EA">
        <w:rPr>
          <w:rFonts w:ascii="宋体" w:eastAsia="宋体" w:hAnsi="宋体" w:cs="Tahoma" w:hint="eastAsia"/>
          <w:color w:val="444444"/>
          <w:kern w:val="0"/>
          <w:sz w:val="26"/>
          <w:szCs w:val="26"/>
        </w:rPr>
        <w:t>）</w:t>
      </w:r>
    </w:p>
    <w:p w:rsidR="002364EA" w:rsidRPr="002364EA" w:rsidRDefault="002364EA" w:rsidP="002364EA">
      <w:pPr>
        <w:widowControl/>
        <w:snapToGrid w:val="0"/>
        <w:spacing w:before="100" w:beforeAutospacing="1" w:after="100" w:afterAutospacing="1" w:line="450" w:lineRule="atLeast"/>
        <w:ind w:right="520"/>
        <w:jc w:val="right"/>
        <w:rPr>
          <w:rFonts w:ascii="宋体" w:eastAsia="宋体" w:hAnsi="宋体" w:cs="Tahoma" w:hint="eastAsia"/>
          <w:color w:val="444444"/>
          <w:kern w:val="0"/>
          <w:sz w:val="26"/>
          <w:szCs w:val="26"/>
        </w:rPr>
      </w:pPr>
      <w:r w:rsidRPr="002364EA">
        <w:rPr>
          <w:rFonts w:ascii="宋体" w:eastAsia="宋体" w:hAnsi="宋体" w:cs="Tahoma" w:hint="eastAsia"/>
          <w:color w:val="444444"/>
          <w:kern w:val="0"/>
          <w:sz w:val="26"/>
          <w:szCs w:val="26"/>
        </w:rPr>
        <w:lastRenderedPageBreak/>
        <w:t>科 技 部</w:t>
      </w:r>
      <w:r>
        <w:rPr>
          <w:rFonts w:ascii="宋体" w:eastAsia="宋体" w:hAnsi="宋体" w:cs="Tahoma" w:hint="eastAsia"/>
          <w:color w:val="444444"/>
          <w:kern w:val="0"/>
          <w:sz w:val="26"/>
          <w:szCs w:val="26"/>
        </w:rPr>
        <w:t xml:space="preserve">  </w:t>
      </w:r>
    </w:p>
    <w:p w:rsidR="002364EA" w:rsidRPr="002364EA" w:rsidRDefault="002364EA" w:rsidP="002364EA">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sidRPr="002364EA">
        <w:rPr>
          <w:rFonts w:ascii="宋体" w:eastAsia="宋体" w:hAnsi="宋体" w:cs="Tahoma" w:hint="eastAsia"/>
          <w:color w:val="444444"/>
          <w:kern w:val="0"/>
          <w:sz w:val="26"/>
          <w:szCs w:val="26"/>
        </w:rPr>
        <w:t>2020年3月25日</w:t>
      </w:r>
    </w:p>
    <w:p w:rsidR="00330AEB" w:rsidRPr="002364EA" w:rsidRDefault="00330AEB">
      <w:pPr>
        <w:rPr>
          <w:b/>
          <w:bCs/>
        </w:rPr>
      </w:pPr>
    </w:p>
    <w:sectPr w:rsidR="00330AEB" w:rsidRPr="00236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EA"/>
    <w:rsid w:val="002364EA"/>
    <w:rsid w:val="0033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B94B"/>
  <w15:chartTrackingRefBased/>
  <w15:docId w15:val="{E95A4F35-5395-4F5C-9227-CDF1E46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4EA"/>
    <w:rPr>
      <w:color w:val="0000FF"/>
      <w:u w:val="single"/>
    </w:rPr>
  </w:style>
  <w:style w:type="paragraph" w:styleId="a4">
    <w:name w:val="Normal (Web)"/>
    <w:basedOn w:val="a"/>
    <w:uiPriority w:val="99"/>
    <w:semiHidden/>
    <w:unhideWhenUsed/>
    <w:rsid w:val="002364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973620">
      <w:bodyDiv w:val="1"/>
      <w:marLeft w:val="0"/>
      <w:marRight w:val="0"/>
      <w:marTop w:val="0"/>
      <w:marBottom w:val="0"/>
      <w:divBdr>
        <w:top w:val="none" w:sz="0" w:space="0" w:color="auto"/>
        <w:left w:val="none" w:sz="0" w:space="0" w:color="auto"/>
        <w:bottom w:val="none" w:sz="0" w:space="0" w:color="auto"/>
        <w:right w:val="none" w:sz="0" w:space="0" w:color="auto"/>
      </w:divBdr>
      <w:divsChild>
        <w:div w:id="1068724158">
          <w:marLeft w:val="0"/>
          <w:marRight w:val="0"/>
          <w:marTop w:val="150"/>
          <w:marBottom w:val="150"/>
          <w:divBdr>
            <w:top w:val="none" w:sz="0" w:space="0" w:color="auto"/>
            <w:left w:val="none" w:sz="0" w:space="0" w:color="auto"/>
            <w:bottom w:val="none" w:sz="0" w:space="0" w:color="auto"/>
            <w:right w:val="none" w:sz="0" w:space="0" w:color="auto"/>
          </w:divBdr>
          <w:divsChild>
            <w:div w:id="1352998475">
              <w:marLeft w:val="0"/>
              <w:marRight w:val="0"/>
              <w:marTop w:val="0"/>
              <w:marBottom w:val="0"/>
              <w:divBdr>
                <w:top w:val="none" w:sz="0" w:space="0" w:color="auto"/>
                <w:left w:val="none" w:sz="0" w:space="0" w:color="auto"/>
                <w:bottom w:val="none" w:sz="0" w:space="0" w:color="auto"/>
                <w:right w:val="none" w:sz="0" w:space="0" w:color="auto"/>
              </w:divBdr>
              <w:divsChild>
                <w:div w:id="2067220778">
                  <w:marLeft w:val="0"/>
                  <w:marRight w:val="0"/>
                  <w:marTop w:val="0"/>
                  <w:marBottom w:val="300"/>
                  <w:divBdr>
                    <w:top w:val="none" w:sz="0" w:space="0" w:color="auto"/>
                    <w:left w:val="none" w:sz="0" w:space="0" w:color="auto"/>
                    <w:bottom w:val="dashed" w:sz="6" w:space="0" w:color="999999"/>
                    <w:right w:val="none" w:sz="0" w:space="0" w:color="auto"/>
                  </w:divBdr>
                </w:div>
                <w:div w:id="15728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003/27145810rsy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003/27145739iza6.pdf" TargetMode="External"/><Relationship Id="rId5" Type="http://schemas.openxmlformats.org/officeDocument/2006/relationships/hyperlink" Target="https://service.most.gov.cn/u/cms/static/202003/27145825hnj2.pdf" TargetMode="External"/><Relationship Id="rId4" Type="http://schemas.openxmlformats.org/officeDocument/2006/relationships/hyperlink" Target="mailto:program@istic.ac.cn%E3%80%8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2020-03-30T03:46:00Z</dcterms:created>
  <dcterms:modified xsi:type="dcterms:W3CDTF">2020-03-30T03:47:00Z</dcterms:modified>
</cp:coreProperties>
</file>