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B8" w:rsidRPr="00D944B1" w:rsidRDefault="00E420AC" w:rsidP="00B61E68">
      <w:pPr>
        <w:widowControl/>
        <w:shd w:val="clear" w:color="auto" w:fill="FFFFFF"/>
        <w:spacing w:after="240" w:line="480" w:lineRule="exact"/>
        <w:jc w:val="center"/>
        <w:outlineLvl w:val="2"/>
        <w:rPr>
          <w:rFonts w:ascii="黑体" w:eastAsia="黑体" w:hAnsi="黑体" w:cs="宋体"/>
          <w:b/>
          <w:bCs/>
          <w:color w:val="000000"/>
          <w:kern w:val="0"/>
          <w:sz w:val="36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28"/>
        </w:rPr>
        <w:t>关于</w:t>
      </w:r>
      <w:r w:rsidR="0021522F" w:rsidRPr="00D944B1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28"/>
        </w:rPr>
        <w:t>电子</w:t>
      </w:r>
      <w:r w:rsidR="00B62A14" w:rsidRPr="00D944B1">
        <w:rPr>
          <w:rFonts w:ascii="黑体" w:eastAsia="黑体" w:hAnsi="黑体" w:cs="宋体"/>
          <w:b/>
          <w:bCs/>
          <w:color w:val="000000"/>
          <w:kern w:val="0"/>
          <w:sz w:val="36"/>
          <w:szCs w:val="28"/>
        </w:rPr>
        <w:t>注册</w:t>
      </w:r>
      <w:r w:rsidR="00B62A14" w:rsidRPr="00D944B1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28"/>
        </w:rPr>
        <w:t>中浏览器兼容性的问题</w:t>
      </w:r>
    </w:p>
    <w:p w:rsidR="00B62A14" w:rsidRP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学生在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登录Web端教务系统时如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遇到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无法点击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功能菜单的</w:t>
      </w:r>
      <w:r w:rsidR="00354378">
        <w:rPr>
          <w:rFonts w:ascii="仿宋_GB2312" w:eastAsia="仿宋_GB2312" w:hAnsiTheme="majorEastAsia" w:cs="宋体" w:hint="eastAsia"/>
          <w:kern w:val="0"/>
          <w:sz w:val="28"/>
          <w:szCs w:val="24"/>
        </w:rPr>
        <w:t>情况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，</w:t>
      </w:r>
      <w:r w:rsidR="00D944B1">
        <w:rPr>
          <w:rFonts w:ascii="仿宋_GB2312" w:eastAsia="仿宋_GB2312" w:hAnsiTheme="majorEastAsia" w:cs="宋体" w:hint="eastAsia"/>
          <w:kern w:val="0"/>
          <w:sz w:val="28"/>
          <w:szCs w:val="24"/>
        </w:rPr>
        <w:t>主要原因是浏览器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兼容性</w:t>
      </w:r>
      <w:r w:rsidR="00D944B1">
        <w:rPr>
          <w:rFonts w:ascii="仿宋_GB2312" w:eastAsia="仿宋_GB2312" w:hAnsiTheme="majorEastAsia" w:cs="宋体" w:hint="eastAsia"/>
          <w:kern w:val="0"/>
          <w:sz w:val="28"/>
          <w:szCs w:val="24"/>
        </w:rPr>
        <w:t>的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问题，可先对浏览器进行兼容性设置，设置完成后重新登录即可，操作方法如下：</w:t>
      </w:r>
    </w:p>
    <w:p w:rsidR="00B62A14" w:rsidRP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color w:val="FF0000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 w:hint="eastAsia"/>
          <w:color w:val="FF0000"/>
          <w:kern w:val="0"/>
          <w:sz w:val="28"/>
          <w:szCs w:val="24"/>
        </w:rPr>
        <w:t>注意：推荐使用IE或360浏览器</w:t>
      </w:r>
    </w:p>
    <w:p w:rsidR="00B62A14" w:rsidRP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一、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360浏览器兼容性设置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：</w:t>
      </w:r>
    </w:p>
    <w:p w:rsidR="00B62A14" w:rsidRP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打开360浏览器后,在地址栏处（右侧）有一个小图标</w:t>
      </w:r>
      <w:r w:rsidRPr="00B62A14"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inline distT="0" distB="0" distL="0" distR="0">
            <wp:extent cx="297180" cy="281940"/>
            <wp:effectExtent l="19050" t="0" r="7620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3725" b="1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，点击该图标，使之变为</w:t>
      </w:r>
      <w:r w:rsidRPr="00B62A14"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inline distT="0" distB="0" distL="0" distR="0">
            <wp:extent cx="259080" cy="281940"/>
            <wp:effectExtent l="19050" t="0" r="7620" b="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44B1">
        <w:rPr>
          <w:rFonts w:ascii="仿宋_GB2312" w:eastAsia="仿宋_GB2312" w:hAnsiTheme="majorEastAsia" w:cs="宋体" w:hint="eastAsia"/>
          <w:kern w:val="0"/>
          <w:sz w:val="28"/>
          <w:szCs w:val="24"/>
        </w:rPr>
        <w:t>图标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即可。</w:t>
      </w:r>
    </w:p>
    <w:p w:rsidR="00B62A14" w:rsidRP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/>
          <w:noProof/>
          <w:kern w:val="0"/>
          <w:sz w:val="2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149225</wp:posOffset>
            </wp:positionV>
            <wp:extent cx="3456940" cy="561975"/>
            <wp:effectExtent l="19050" t="0" r="0" b="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62A14" w:rsidRPr="00B62A14" w:rsidRDefault="00462D9B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/>
          <w:kern w:val="0"/>
          <w:sz w:val="28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自选图形 4" o:spid="_x0000_s1027" type="#_x0000_t68" style="position:absolute;left:0;text-align:left;margin-left:156.3pt;margin-top:5pt;width:12.8pt;height:29.3pt;rotation:-18;z-index:251668480" fillcolor="#c00000"/>
        </w:pict>
      </w:r>
      <w:r w:rsidR="00CC1DBE">
        <w:rPr>
          <w:rFonts w:ascii="仿宋_GB2312" w:eastAsia="仿宋_GB2312" w:hAnsiTheme="majorEastAsia" w:cs="宋体"/>
          <w:noProof/>
          <w:kern w:val="0"/>
          <w:sz w:val="28"/>
          <w:szCs w:val="24"/>
        </w:rPr>
        <w:pict>
          <v:shape id="_x0000_s1032" type="#_x0000_t68" style="position:absolute;left:0;text-align:left;margin-left:156.75pt;margin-top:4.95pt;width:12.8pt;height:32.1pt;rotation:-18;z-index:251671552" fillcolor="#c00000"/>
        </w:pict>
      </w:r>
    </w:p>
    <w:p w:rsidR="00696BC5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inline distT="0" distB="0" distL="0" distR="0">
            <wp:extent cx="3550920" cy="1874520"/>
            <wp:effectExtent l="19050" t="0" r="0" b="0"/>
            <wp:docPr id="3" name="图片 15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6310" r="36932" b="7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6BC5">
        <w:rPr>
          <w:rFonts w:ascii="仿宋_GB2312" w:eastAsia="仿宋_GB2312" w:hAnsiTheme="majorEastAsia" w:cs="宋体" w:hint="eastAsia"/>
          <w:kern w:val="0"/>
          <w:sz w:val="28"/>
          <w:szCs w:val="24"/>
        </w:rPr>
        <w:t xml:space="preserve">     </w:t>
      </w:r>
    </w:p>
    <w:p w:rsidR="00B62A14" w:rsidRP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二、IE浏览器兼容性设置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（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两种方法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）</w:t>
      </w: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：</w:t>
      </w:r>
    </w:p>
    <w:p w:rsidR="00CD4E45" w:rsidRPr="00B62A14" w:rsidRDefault="00D944B1" w:rsidP="00CD4E45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方法</w:t>
      </w:r>
      <w:r w:rsid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①</w:t>
      </w:r>
      <w:r w:rsidR="00B62A14"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IE浏览器的右上角有一个小齿轮的图标</w:t>
      </w:r>
      <w:r w:rsidR="00B62A14" w:rsidRPr="00B62A14">
        <w:rPr>
          <w:rFonts w:ascii="仿宋_GB2312" w:eastAsia="仿宋_GB2312" w:hAnsiTheme="majorEastAsia" w:cs="宋体"/>
          <w:noProof/>
          <w:kern w:val="0"/>
          <w:sz w:val="28"/>
          <w:szCs w:val="24"/>
        </w:rPr>
        <w:drawing>
          <wp:inline distT="0" distB="0" distL="0" distR="0">
            <wp:extent cx="186104" cy="196430"/>
            <wp:effectExtent l="19050" t="19050" r="23446" b="13120"/>
            <wp:docPr id="14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IMG_25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2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2" cy="1969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2A14"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，点击图标出现下拉菜单，点击兼容性视图设</w:t>
      </w:r>
      <w:r w:rsidR="00CD4E45">
        <w:rPr>
          <w:rFonts w:ascii="仿宋_GB2312" w:eastAsia="仿宋_GB2312" w:hAnsiTheme="majorEastAsia" w:cs="宋体" w:hint="eastAsia"/>
          <w:kern w:val="0"/>
          <w:sz w:val="28"/>
          <w:szCs w:val="24"/>
        </w:rPr>
        <w:t>置，</w:t>
      </w:r>
      <w:r w:rsidR="00CD4E45"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将教务系统网址添加到兼容性视图中即可，如下图所示</w:t>
      </w:r>
      <w:r w:rsidR="00CD4E45">
        <w:rPr>
          <w:rFonts w:ascii="仿宋_GB2312" w:eastAsia="仿宋_GB2312" w:hAnsiTheme="majorEastAsia" w:cs="宋体" w:hint="eastAsia"/>
          <w:kern w:val="0"/>
          <w:sz w:val="28"/>
          <w:szCs w:val="24"/>
        </w:rPr>
        <w:t>：</w:t>
      </w:r>
    </w:p>
    <w:p w:rsidR="00B62A14" w:rsidRPr="00CD4E45" w:rsidRDefault="00CD4E45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93345</wp:posOffset>
            </wp:positionV>
            <wp:extent cx="2647950" cy="2748915"/>
            <wp:effectExtent l="19050" t="0" r="0" b="0"/>
            <wp:wrapSquare wrapText="bothSides"/>
            <wp:docPr id="2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93345</wp:posOffset>
            </wp:positionV>
            <wp:extent cx="2610485" cy="2758440"/>
            <wp:effectExtent l="19050" t="0" r="0" b="0"/>
            <wp:wrapTopAndBottom/>
            <wp:docPr id="1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84552" t="4514" b="66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62A14" w:rsidRDefault="00B62A14" w:rsidP="00CD4E45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CD4E45" w:rsidRDefault="00CC1DBE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/>
          <w:noProof/>
          <w:kern w:val="0"/>
          <w:sz w:val="28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自选图形 8" o:spid="_x0000_s1031" type="#_x0000_t66" style="position:absolute;left:0;text-align:left;margin-left:-126.6pt;margin-top:22.55pt;width:51.75pt;height:9pt;rotation:26;z-index:251667456" fillcolor="#c00000"/>
        </w:pict>
      </w:r>
    </w:p>
    <w:p w:rsidR="00CD4E45" w:rsidRDefault="00CD4E45" w:rsidP="00CD4E45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CD4E45" w:rsidRPr="00B62A14" w:rsidRDefault="00CD4E45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B62A14" w:rsidRDefault="00B62A14" w:rsidP="00CD4E45">
      <w:pPr>
        <w:widowControl/>
        <w:shd w:val="clear" w:color="auto" w:fill="FFFFFF"/>
        <w:spacing w:line="560" w:lineRule="exact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  <w:sectPr w:rsidR="00B62A14" w:rsidSect="00587C44">
          <w:pgSz w:w="11906" w:h="16838"/>
          <w:pgMar w:top="709" w:right="1080" w:bottom="1440" w:left="1080" w:header="851" w:footer="992" w:gutter="0"/>
          <w:cols w:space="425"/>
          <w:docGrid w:type="lines" w:linePitch="312"/>
        </w:sectPr>
      </w:pPr>
    </w:p>
    <w:p w:rsidR="00B62A14" w:rsidRPr="00B62A14" w:rsidRDefault="00CC1DBE" w:rsidP="00CD4E45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/>
          <w:kern w:val="0"/>
          <w:sz w:val="28"/>
          <w:szCs w:val="24"/>
        </w:rPr>
        <w:lastRenderedPageBreak/>
        <w:pict>
          <v:shape id="自选图形 9" o:spid="_x0000_s1030" type="#_x0000_t66" style="position:absolute;left:0;text-align:left;margin-left:97.05pt;margin-top:192.9pt;width:51.75pt;height:9pt;rotation:141;z-index:251664384" fillcolor="#f79646"/>
        </w:pict>
      </w:r>
      <w:r w:rsidR="00CD4E45"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809625</wp:posOffset>
            </wp:positionV>
            <wp:extent cx="4766310" cy="2430780"/>
            <wp:effectExtent l="19050" t="0" r="0" b="0"/>
            <wp:wrapTopAndBottom/>
            <wp:docPr id="23" name="图片 15" descr="IMG_256">
              <a:hlinkClick xmlns:a="http://schemas.openxmlformats.org/drawingml/2006/main" r:id="rId15" tgtFrame="https://jingyan.baidu.com/article/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IMG_25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17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DAA">
        <w:rPr>
          <w:rFonts w:ascii="仿宋_GB2312" w:eastAsia="仿宋_GB2312" w:hAnsiTheme="majorEastAsia" w:cs="宋体" w:hint="eastAsia"/>
          <w:kern w:val="0"/>
          <w:sz w:val="28"/>
          <w:szCs w:val="24"/>
        </w:rPr>
        <w:t>方法</w:t>
      </w:r>
      <w:r w:rsidR="00CD4E45">
        <w:rPr>
          <w:rFonts w:ascii="仿宋_GB2312" w:eastAsia="仿宋_GB2312" w:hAnsiTheme="majorEastAsia" w:cs="宋体" w:hint="eastAsia"/>
          <w:kern w:val="0"/>
          <w:sz w:val="28"/>
          <w:szCs w:val="24"/>
        </w:rPr>
        <w:t>②</w:t>
      </w:r>
      <w:r w:rsidR="00B62A14"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如打开IE浏览器后没有看到菜单栏导航，我们可以在IE浏览器最上方的空白处右键鼠标，然后将菜单栏勾选中，如下图所示</w:t>
      </w:r>
      <w:r w:rsidR="00CD4E45">
        <w:rPr>
          <w:rFonts w:ascii="仿宋_GB2312" w:eastAsia="仿宋_GB2312" w:hAnsiTheme="majorEastAsia" w:cs="宋体" w:hint="eastAsia"/>
          <w:kern w:val="0"/>
          <w:sz w:val="28"/>
          <w:szCs w:val="24"/>
        </w:rPr>
        <w:t>：</w:t>
      </w:r>
    </w:p>
    <w:p w:rsidR="00B62A14" w:rsidRDefault="00B62A14" w:rsidP="00B62A14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点击IE浏览器菜单栏里的工具选项，选择弹窗菜单里的兼容性视图设置，如下图所示。</w:t>
      </w:r>
    </w:p>
    <w:p w:rsidR="00B62A14" w:rsidRPr="00B62A14" w:rsidRDefault="00A13E7D" w:rsidP="007F24AA">
      <w:pPr>
        <w:widowControl/>
        <w:shd w:val="clear" w:color="auto" w:fill="FFFFFF"/>
        <w:spacing w:line="560" w:lineRule="exact"/>
        <w:ind w:leftChars="267" w:left="561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/>
          <w:noProof/>
          <w:kern w:val="0"/>
          <w:sz w:val="28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130175</wp:posOffset>
            </wp:positionV>
            <wp:extent cx="4627880" cy="2886075"/>
            <wp:effectExtent l="19050" t="0" r="1270" b="0"/>
            <wp:wrapTopAndBottom/>
            <wp:docPr id="9" name="图片 16" descr="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ww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61986" b="53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BA1">
        <w:rPr>
          <w:rFonts w:ascii="仿宋_GB2312" w:eastAsia="仿宋_GB2312" w:hAnsiTheme="majorEastAsia" w:cs="宋体" w:hint="eastAsia"/>
          <w:kern w:val="0"/>
          <w:sz w:val="28"/>
          <w:szCs w:val="24"/>
        </w:rPr>
        <w:t>下一步</w:t>
      </w:r>
      <w:r w:rsidR="00B62A14"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设置步骤参见方法</w:t>
      </w:r>
      <w:r w:rsidR="00D944B1">
        <w:rPr>
          <w:rFonts w:ascii="仿宋_GB2312" w:eastAsia="仿宋_GB2312" w:hAnsiTheme="majorEastAsia" w:cs="宋体" w:hint="eastAsia"/>
          <w:kern w:val="0"/>
          <w:sz w:val="28"/>
          <w:szCs w:val="24"/>
        </w:rPr>
        <w:t>①</w:t>
      </w:r>
      <w:r w:rsidR="00B62A14" w:rsidRPr="00B62A14">
        <w:rPr>
          <w:rFonts w:ascii="仿宋_GB2312" w:eastAsia="仿宋_GB2312" w:hAnsiTheme="majorEastAsia" w:cs="宋体" w:hint="eastAsia"/>
          <w:kern w:val="0"/>
          <w:sz w:val="28"/>
          <w:szCs w:val="24"/>
        </w:rPr>
        <w:t>。</w:t>
      </w:r>
    </w:p>
    <w:p w:rsidR="00A0154A" w:rsidRPr="00187AAA" w:rsidRDefault="00A0154A" w:rsidP="003D0EAC">
      <w:pPr>
        <w:widowControl/>
        <w:shd w:val="clear" w:color="auto" w:fill="FFFFFF"/>
        <w:spacing w:line="560" w:lineRule="exact"/>
        <w:ind w:firstLineChars="200" w:firstLine="560"/>
        <w:jc w:val="righ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A0154A" w:rsidRPr="005236FC" w:rsidRDefault="00A0154A" w:rsidP="003D0EAC">
      <w:pPr>
        <w:widowControl/>
        <w:shd w:val="clear" w:color="auto" w:fill="FFFFFF"/>
        <w:spacing w:line="560" w:lineRule="exact"/>
        <w:ind w:firstLineChars="200" w:firstLine="560"/>
        <w:jc w:val="righ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B61E68" w:rsidRPr="005236FC" w:rsidRDefault="005679E1" w:rsidP="00A0154A">
      <w:pPr>
        <w:widowControl/>
        <w:shd w:val="clear" w:color="auto" w:fill="FFFFFF"/>
        <w:wordWrap w:val="0"/>
        <w:spacing w:line="560" w:lineRule="exact"/>
        <w:ind w:firstLineChars="200" w:firstLine="560"/>
        <w:jc w:val="righ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5236FC">
        <w:rPr>
          <w:rFonts w:ascii="仿宋_GB2312" w:eastAsia="仿宋_GB2312" w:hAnsiTheme="majorEastAsia" w:cs="宋体" w:hint="eastAsia"/>
          <w:kern w:val="0"/>
          <w:sz w:val="28"/>
          <w:szCs w:val="24"/>
        </w:rPr>
        <w:t>教务处</w:t>
      </w:r>
      <w:r w:rsidR="00A0154A" w:rsidRPr="005236FC">
        <w:rPr>
          <w:rFonts w:ascii="仿宋_GB2312" w:eastAsia="仿宋_GB2312" w:hAnsiTheme="majorEastAsia" w:cs="宋体" w:hint="eastAsia"/>
          <w:kern w:val="0"/>
          <w:sz w:val="28"/>
          <w:szCs w:val="24"/>
        </w:rPr>
        <w:t xml:space="preserve">    </w:t>
      </w:r>
      <w:r w:rsidR="00D944B1">
        <w:rPr>
          <w:rFonts w:ascii="仿宋_GB2312" w:eastAsia="仿宋_GB2312" w:hAnsiTheme="majorEastAsia" w:cs="宋体" w:hint="eastAsia"/>
          <w:kern w:val="0"/>
          <w:sz w:val="28"/>
          <w:szCs w:val="24"/>
        </w:rPr>
        <w:t xml:space="preserve"> </w:t>
      </w:r>
    </w:p>
    <w:p w:rsidR="004A5A71" w:rsidRPr="003D0EAC" w:rsidRDefault="005679E1" w:rsidP="003D0EAC">
      <w:pPr>
        <w:widowControl/>
        <w:shd w:val="clear" w:color="auto" w:fill="FFFFFF"/>
        <w:spacing w:line="560" w:lineRule="exact"/>
        <w:ind w:firstLineChars="200" w:firstLine="560"/>
        <w:jc w:val="right"/>
        <w:outlineLvl w:val="2"/>
        <w:rPr>
          <w:rFonts w:asciiTheme="majorEastAsia" w:eastAsiaTheme="majorEastAsia" w:hAnsiTheme="majorEastAsia" w:cs="宋体"/>
          <w:kern w:val="0"/>
          <w:sz w:val="28"/>
          <w:szCs w:val="24"/>
        </w:rPr>
      </w:pPr>
      <w:r w:rsidRPr="005236FC">
        <w:rPr>
          <w:rFonts w:ascii="仿宋_GB2312" w:eastAsia="仿宋_GB2312" w:hAnsiTheme="majorEastAsia" w:cs="宋体" w:hint="eastAsia"/>
          <w:kern w:val="0"/>
          <w:sz w:val="28"/>
          <w:szCs w:val="24"/>
        </w:rPr>
        <w:t>201</w:t>
      </w:r>
      <w:r w:rsidR="003D27AA">
        <w:rPr>
          <w:rFonts w:ascii="仿宋_GB2312" w:eastAsia="仿宋_GB2312" w:hAnsiTheme="majorEastAsia" w:cs="宋体" w:hint="eastAsia"/>
          <w:kern w:val="0"/>
          <w:sz w:val="28"/>
          <w:szCs w:val="24"/>
        </w:rPr>
        <w:t>9</w:t>
      </w:r>
      <w:r w:rsidRPr="005236FC">
        <w:rPr>
          <w:rFonts w:ascii="仿宋_GB2312" w:eastAsia="仿宋_GB2312" w:hAnsiTheme="majorEastAsia" w:cs="宋体" w:hint="eastAsia"/>
          <w:kern w:val="0"/>
          <w:sz w:val="28"/>
          <w:szCs w:val="24"/>
        </w:rPr>
        <w:t>年</w:t>
      </w:r>
      <w:r w:rsidR="003D27AA">
        <w:rPr>
          <w:rFonts w:ascii="仿宋_GB2312" w:eastAsia="仿宋_GB2312" w:hAnsiTheme="majorEastAsia" w:cs="宋体" w:hint="eastAsia"/>
          <w:kern w:val="0"/>
          <w:sz w:val="28"/>
          <w:szCs w:val="24"/>
        </w:rPr>
        <w:t>3</w:t>
      </w:r>
      <w:r w:rsidRPr="005236FC">
        <w:rPr>
          <w:rFonts w:ascii="仿宋_GB2312" w:eastAsia="仿宋_GB2312" w:hAnsiTheme="majorEastAsia" w:cs="宋体" w:hint="eastAsia"/>
          <w:kern w:val="0"/>
          <w:sz w:val="28"/>
          <w:szCs w:val="24"/>
        </w:rPr>
        <w:t>月</w:t>
      </w:r>
      <w:r w:rsidR="003B6181">
        <w:rPr>
          <w:rFonts w:ascii="仿宋_GB2312" w:eastAsia="仿宋_GB2312" w:hAnsiTheme="majorEastAsia" w:cs="宋体" w:hint="eastAsia"/>
          <w:kern w:val="0"/>
          <w:sz w:val="28"/>
          <w:szCs w:val="24"/>
        </w:rPr>
        <w:t>11</w:t>
      </w:r>
      <w:r w:rsidRPr="005236FC">
        <w:rPr>
          <w:rFonts w:ascii="仿宋_GB2312" w:eastAsia="仿宋_GB2312" w:hAnsiTheme="majorEastAsia" w:cs="宋体" w:hint="eastAsia"/>
          <w:kern w:val="0"/>
          <w:sz w:val="28"/>
          <w:szCs w:val="24"/>
        </w:rPr>
        <w:t>日</w:t>
      </w:r>
    </w:p>
    <w:sectPr w:rsidR="004A5A71" w:rsidRPr="003D0EAC" w:rsidSect="00587C44">
      <w:pgSz w:w="11906" w:h="16838"/>
      <w:pgMar w:top="709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FC2" w:rsidRDefault="00284FC2" w:rsidP="002D03E5">
      <w:r>
        <w:separator/>
      </w:r>
    </w:p>
  </w:endnote>
  <w:endnote w:type="continuationSeparator" w:id="0">
    <w:p w:rsidR="00284FC2" w:rsidRDefault="00284FC2" w:rsidP="002D0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FC2" w:rsidRDefault="00284FC2" w:rsidP="002D03E5">
      <w:r>
        <w:separator/>
      </w:r>
    </w:p>
  </w:footnote>
  <w:footnote w:type="continuationSeparator" w:id="0">
    <w:p w:rsidR="00284FC2" w:rsidRDefault="00284FC2" w:rsidP="002D0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8B7"/>
    <w:multiLevelType w:val="hybridMultilevel"/>
    <w:tmpl w:val="EC505EFE"/>
    <w:lvl w:ilvl="0" w:tplc="D944BEB0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50E165D"/>
    <w:multiLevelType w:val="hybridMultilevel"/>
    <w:tmpl w:val="27EC097A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D42521"/>
    <w:multiLevelType w:val="hybridMultilevel"/>
    <w:tmpl w:val="2B12BBF8"/>
    <w:lvl w:ilvl="0" w:tplc="04090013">
      <w:start w:val="1"/>
      <w:numFmt w:val="chineseCountingThousand"/>
      <w:lvlText w:val="%1、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BB8240A"/>
    <w:multiLevelType w:val="hybridMultilevel"/>
    <w:tmpl w:val="F0BC12C8"/>
    <w:lvl w:ilvl="0" w:tplc="01F8E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D31A83"/>
    <w:multiLevelType w:val="hybridMultilevel"/>
    <w:tmpl w:val="86866622"/>
    <w:lvl w:ilvl="0" w:tplc="483A3DE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79070B1"/>
    <w:multiLevelType w:val="hybridMultilevel"/>
    <w:tmpl w:val="B66A83DE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6C7781"/>
    <w:multiLevelType w:val="hybridMultilevel"/>
    <w:tmpl w:val="8714940E"/>
    <w:lvl w:ilvl="0" w:tplc="9B78BD1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AF44D6"/>
    <w:multiLevelType w:val="hybridMultilevel"/>
    <w:tmpl w:val="0480E33A"/>
    <w:lvl w:ilvl="0" w:tplc="04090013">
      <w:start w:val="1"/>
      <w:numFmt w:val="chineseCountingThousand"/>
      <w:lvlText w:val="%1、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>
    <w:nsid w:val="3F097E27"/>
    <w:multiLevelType w:val="hybridMultilevel"/>
    <w:tmpl w:val="B32AD884"/>
    <w:lvl w:ilvl="0" w:tplc="7EAAC3B0">
      <w:start w:val="1"/>
      <w:numFmt w:val="japaneseCounting"/>
      <w:lvlText w:val="%1、"/>
      <w:lvlJc w:val="left"/>
      <w:pPr>
        <w:ind w:left="146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9">
    <w:nsid w:val="405F2D8C"/>
    <w:multiLevelType w:val="hybridMultilevel"/>
    <w:tmpl w:val="C302950A"/>
    <w:lvl w:ilvl="0" w:tplc="D4F4459C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442577E2"/>
    <w:multiLevelType w:val="hybridMultilevel"/>
    <w:tmpl w:val="99BC2F74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5D8394F"/>
    <w:multiLevelType w:val="hybridMultilevel"/>
    <w:tmpl w:val="366E7C60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FEA5477"/>
    <w:multiLevelType w:val="hybridMultilevel"/>
    <w:tmpl w:val="E2D81DC2"/>
    <w:lvl w:ilvl="0" w:tplc="5CBAC284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>
    <w:nsid w:val="63E2267E"/>
    <w:multiLevelType w:val="hybridMultilevel"/>
    <w:tmpl w:val="C928C08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>
      <o:colormenu v:ext="edit" fillcolor="#c0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F21"/>
    <w:rsid w:val="00022200"/>
    <w:rsid w:val="000352F4"/>
    <w:rsid w:val="00045902"/>
    <w:rsid w:val="00060D08"/>
    <w:rsid w:val="00063370"/>
    <w:rsid w:val="000C0154"/>
    <w:rsid w:val="000D24B3"/>
    <w:rsid w:val="0010419A"/>
    <w:rsid w:val="00106E0B"/>
    <w:rsid w:val="0011201F"/>
    <w:rsid w:val="00142888"/>
    <w:rsid w:val="00144D05"/>
    <w:rsid w:val="00185E1F"/>
    <w:rsid w:val="00187AAA"/>
    <w:rsid w:val="00197368"/>
    <w:rsid w:val="001A42A0"/>
    <w:rsid w:val="001D69E8"/>
    <w:rsid w:val="0021522F"/>
    <w:rsid w:val="00266950"/>
    <w:rsid w:val="00272572"/>
    <w:rsid w:val="00283E19"/>
    <w:rsid w:val="00284962"/>
    <w:rsid w:val="00284FC2"/>
    <w:rsid w:val="0029375B"/>
    <w:rsid w:val="002A370D"/>
    <w:rsid w:val="002A6E54"/>
    <w:rsid w:val="002B2C78"/>
    <w:rsid w:val="002B56B8"/>
    <w:rsid w:val="002B72E6"/>
    <w:rsid w:val="002D03E5"/>
    <w:rsid w:val="002D328F"/>
    <w:rsid w:val="002E7A54"/>
    <w:rsid w:val="002F539A"/>
    <w:rsid w:val="003038EA"/>
    <w:rsid w:val="00312BB1"/>
    <w:rsid w:val="00354378"/>
    <w:rsid w:val="003A31C7"/>
    <w:rsid w:val="003A54D2"/>
    <w:rsid w:val="003B6181"/>
    <w:rsid w:val="003C1241"/>
    <w:rsid w:val="003C49F9"/>
    <w:rsid w:val="003D0EAC"/>
    <w:rsid w:val="003D27AA"/>
    <w:rsid w:val="003E6DC1"/>
    <w:rsid w:val="003F371C"/>
    <w:rsid w:val="003F5923"/>
    <w:rsid w:val="003F6B0A"/>
    <w:rsid w:val="003F711E"/>
    <w:rsid w:val="0044038A"/>
    <w:rsid w:val="00440BA1"/>
    <w:rsid w:val="00440F07"/>
    <w:rsid w:val="00462D9B"/>
    <w:rsid w:val="004A5A71"/>
    <w:rsid w:val="004B75AD"/>
    <w:rsid w:val="0052200C"/>
    <w:rsid w:val="005236FC"/>
    <w:rsid w:val="00537431"/>
    <w:rsid w:val="005546CD"/>
    <w:rsid w:val="005679E1"/>
    <w:rsid w:val="00587C44"/>
    <w:rsid w:val="00593D9C"/>
    <w:rsid w:val="005A07A0"/>
    <w:rsid w:val="005D3D11"/>
    <w:rsid w:val="005D7CC7"/>
    <w:rsid w:val="00622286"/>
    <w:rsid w:val="0062266B"/>
    <w:rsid w:val="00676376"/>
    <w:rsid w:val="00677A67"/>
    <w:rsid w:val="00696BC5"/>
    <w:rsid w:val="006F33C6"/>
    <w:rsid w:val="00715F21"/>
    <w:rsid w:val="007200B9"/>
    <w:rsid w:val="007318CB"/>
    <w:rsid w:val="007404CF"/>
    <w:rsid w:val="00777DCF"/>
    <w:rsid w:val="007B7F79"/>
    <w:rsid w:val="007F24AA"/>
    <w:rsid w:val="007F7F24"/>
    <w:rsid w:val="008056CB"/>
    <w:rsid w:val="00814C33"/>
    <w:rsid w:val="008403AC"/>
    <w:rsid w:val="0087071A"/>
    <w:rsid w:val="00880853"/>
    <w:rsid w:val="00896287"/>
    <w:rsid w:val="008A0BFA"/>
    <w:rsid w:val="008F3EC1"/>
    <w:rsid w:val="009513BF"/>
    <w:rsid w:val="00964503"/>
    <w:rsid w:val="00994139"/>
    <w:rsid w:val="00997E21"/>
    <w:rsid w:val="009A54EC"/>
    <w:rsid w:val="009B71E8"/>
    <w:rsid w:val="009F465E"/>
    <w:rsid w:val="00A0154A"/>
    <w:rsid w:val="00A13E7D"/>
    <w:rsid w:val="00A2675C"/>
    <w:rsid w:val="00A37FEC"/>
    <w:rsid w:val="00A440A5"/>
    <w:rsid w:val="00A70B14"/>
    <w:rsid w:val="00A96D5E"/>
    <w:rsid w:val="00AA1371"/>
    <w:rsid w:val="00AD1C34"/>
    <w:rsid w:val="00AD30A8"/>
    <w:rsid w:val="00B61E68"/>
    <w:rsid w:val="00B62A14"/>
    <w:rsid w:val="00B6494E"/>
    <w:rsid w:val="00B82507"/>
    <w:rsid w:val="00BA241B"/>
    <w:rsid w:val="00BC0209"/>
    <w:rsid w:val="00BD658C"/>
    <w:rsid w:val="00C133F9"/>
    <w:rsid w:val="00C17281"/>
    <w:rsid w:val="00C33963"/>
    <w:rsid w:val="00C45ED7"/>
    <w:rsid w:val="00C60BBA"/>
    <w:rsid w:val="00CA4E16"/>
    <w:rsid w:val="00CC1DBE"/>
    <w:rsid w:val="00CD4E45"/>
    <w:rsid w:val="00CE0C8B"/>
    <w:rsid w:val="00D161AC"/>
    <w:rsid w:val="00D3665F"/>
    <w:rsid w:val="00D944B1"/>
    <w:rsid w:val="00DF0F91"/>
    <w:rsid w:val="00E044AD"/>
    <w:rsid w:val="00E117A2"/>
    <w:rsid w:val="00E270A0"/>
    <w:rsid w:val="00E420AC"/>
    <w:rsid w:val="00E81DAA"/>
    <w:rsid w:val="00E81F0B"/>
    <w:rsid w:val="00EB696A"/>
    <w:rsid w:val="00EB7EF1"/>
    <w:rsid w:val="00EE78D5"/>
    <w:rsid w:val="00F656DF"/>
    <w:rsid w:val="00F65CD5"/>
    <w:rsid w:val="00F97FF6"/>
    <w:rsid w:val="00FB47ED"/>
    <w:rsid w:val="00FD204A"/>
    <w:rsid w:val="00FD2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79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79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5679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679E1"/>
  </w:style>
  <w:style w:type="paragraph" w:styleId="a4">
    <w:name w:val="List Paragraph"/>
    <w:basedOn w:val="a"/>
    <w:uiPriority w:val="34"/>
    <w:qFormat/>
    <w:rsid w:val="00677A6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D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D03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0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03E5"/>
    <w:rPr>
      <w:sz w:val="18"/>
      <w:szCs w:val="18"/>
    </w:rPr>
  </w:style>
  <w:style w:type="table" w:styleId="a7">
    <w:name w:val="Table Grid"/>
    <w:basedOn w:val="a1"/>
    <w:uiPriority w:val="39"/>
    <w:rsid w:val="00F9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B62A14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B62A1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62A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79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79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679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679E1"/>
  </w:style>
  <w:style w:type="paragraph" w:styleId="a4">
    <w:name w:val="List Paragraph"/>
    <w:basedOn w:val="a"/>
    <w:uiPriority w:val="34"/>
    <w:qFormat/>
    <w:rsid w:val="00677A6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D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D03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0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03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jingyan.baidu.com/album/3a2f7c2e09562526aed6117e.html?picindex=1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74E01-8D9D-4AFC-ABB9-4178B551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29</cp:revision>
  <cp:lastPrinted>2016-09-02T06:54:00Z</cp:lastPrinted>
  <dcterms:created xsi:type="dcterms:W3CDTF">2017-10-16T01:56:00Z</dcterms:created>
  <dcterms:modified xsi:type="dcterms:W3CDTF">2019-03-11T03:05:00Z</dcterms:modified>
</cp:coreProperties>
</file>