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60" w:rsidRDefault="00AB2060" w:rsidP="00AB2060">
      <w:pPr>
        <w:tabs>
          <w:tab w:val="left" w:pos="720"/>
        </w:tabs>
        <w:spacing w:line="360" w:lineRule="auto"/>
        <w:rPr>
          <w:rFonts w:ascii="仿宋_GB2312" w:eastAsia="仿宋_GB2312" w:hAnsi="仿宋"/>
          <w:sz w:val="32"/>
          <w:szCs w:val="32"/>
        </w:rPr>
      </w:pPr>
      <w:r w:rsidRPr="00AB2060">
        <w:rPr>
          <w:rFonts w:ascii="仿宋_GB2312" w:eastAsia="仿宋_GB2312" w:hAnsi="仿宋" w:hint="eastAsia"/>
          <w:sz w:val="32"/>
          <w:szCs w:val="32"/>
        </w:rPr>
        <w:t>附件：</w:t>
      </w:r>
      <w:bookmarkStart w:id="0" w:name="_GoBack"/>
      <w:bookmarkEnd w:id="0"/>
    </w:p>
    <w:p w:rsidR="00E36729" w:rsidRPr="00AB2060" w:rsidRDefault="00E36729" w:rsidP="00AB2060">
      <w:pPr>
        <w:tabs>
          <w:tab w:val="left" w:pos="720"/>
        </w:tabs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:rsidR="00AB2060" w:rsidRDefault="00E36729" w:rsidP="00E36729">
      <w:pPr>
        <w:tabs>
          <w:tab w:val="left" w:pos="720"/>
        </w:tabs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3672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教学设计、现场展示和教学反思三部分评价指标</w:t>
      </w:r>
    </w:p>
    <w:p w:rsidR="00E36729" w:rsidRPr="00E36729" w:rsidRDefault="00E36729" w:rsidP="00E36729">
      <w:pPr>
        <w:tabs>
          <w:tab w:val="left" w:pos="720"/>
        </w:tabs>
        <w:spacing w:line="360" w:lineRule="auto"/>
        <w:jc w:val="center"/>
        <w:rPr>
          <w:rFonts w:ascii="黑体" w:eastAsia="黑体" w:hAnsi="黑体" w:hint="eastAsia"/>
          <w:b/>
          <w:sz w:val="24"/>
        </w:rPr>
      </w:pPr>
    </w:p>
    <w:p w:rsidR="00AB2060" w:rsidRDefault="00AB2060" w:rsidP="00AB2060">
      <w:pPr>
        <w:tabs>
          <w:tab w:val="left" w:pos="720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（1）教案评价指标（量表满分30分，专家评委评分权重为30%）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985"/>
        <w:gridCol w:w="2126"/>
        <w:gridCol w:w="2126"/>
        <w:gridCol w:w="1585"/>
      </w:tblGrid>
      <w:tr w:rsidR="00AB2060" w:rsidTr="00DF1CCE">
        <w:trPr>
          <w:trHeight w:val="542"/>
          <w:jc w:val="center"/>
        </w:trPr>
        <w:tc>
          <w:tcPr>
            <w:tcW w:w="934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评价标准</w:t>
            </w:r>
          </w:p>
        </w:tc>
        <w:tc>
          <w:tcPr>
            <w:tcW w:w="1985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ind w:firstLine="2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教学目的</w:t>
            </w:r>
          </w:p>
        </w:tc>
        <w:tc>
          <w:tcPr>
            <w:tcW w:w="2126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教学内容</w:t>
            </w:r>
          </w:p>
        </w:tc>
        <w:tc>
          <w:tcPr>
            <w:tcW w:w="2126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教学形式</w:t>
            </w:r>
          </w:p>
        </w:tc>
        <w:tc>
          <w:tcPr>
            <w:tcW w:w="1585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教学手段</w:t>
            </w:r>
          </w:p>
        </w:tc>
      </w:tr>
      <w:tr w:rsidR="00AB2060" w:rsidTr="00DF1CCE">
        <w:trPr>
          <w:trHeight w:val="1543"/>
          <w:jc w:val="center"/>
        </w:trPr>
        <w:tc>
          <w:tcPr>
            <w:tcW w:w="934" w:type="dxa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标准说明</w:t>
            </w:r>
          </w:p>
        </w:tc>
        <w:tc>
          <w:tcPr>
            <w:tcW w:w="1985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教学目标明确，符合课程大纲的要求，注重学生全面发展。</w:t>
            </w:r>
          </w:p>
        </w:tc>
        <w:tc>
          <w:tcPr>
            <w:tcW w:w="2126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教学内容凸显立德树人理念和思想政治工作要求，无科学性错误，内容的顺序安排符合专业学科逻辑，容量合适，理论联系实际，符合学生特点。</w:t>
            </w:r>
          </w:p>
        </w:tc>
        <w:tc>
          <w:tcPr>
            <w:tcW w:w="2126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教学过程突出学生的主体性，教与学的活动有机结合，教学策略选择正确，注重调动学生的学习积极性。</w:t>
            </w:r>
          </w:p>
        </w:tc>
        <w:tc>
          <w:tcPr>
            <w:tcW w:w="1585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正确选择使用各种教学媒体，充分考虑教学重点和难点，进行有针对性的分析与设计。</w:t>
            </w:r>
          </w:p>
        </w:tc>
      </w:tr>
      <w:tr w:rsidR="00AB2060" w:rsidTr="00DF1CCE">
        <w:trPr>
          <w:trHeight w:val="404"/>
          <w:jc w:val="center"/>
        </w:trPr>
        <w:tc>
          <w:tcPr>
            <w:tcW w:w="934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分值</w:t>
            </w:r>
          </w:p>
        </w:tc>
        <w:tc>
          <w:tcPr>
            <w:tcW w:w="1985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2126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10分</w:t>
            </w:r>
          </w:p>
        </w:tc>
        <w:tc>
          <w:tcPr>
            <w:tcW w:w="2126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8分</w:t>
            </w:r>
          </w:p>
        </w:tc>
        <w:tc>
          <w:tcPr>
            <w:tcW w:w="1585" w:type="dxa"/>
          </w:tcPr>
          <w:p w:rsidR="00AB2060" w:rsidRDefault="00AB2060" w:rsidP="00DF1CC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7分</w:t>
            </w:r>
          </w:p>
        </w:tc>
      </w:tr>
    </w:tbl>
    <w:p w:rsidR="00AB2060" w:rsidRDefault="00AB2060" w:rsidP="00AB2060">
      <w:pPr>
        <w:ind w:firstLine="320"/>
        <w:rPr>
          <w:rFonts w:ascii="仿宋" w:eastAsia="仿宋" w:hAnsi="仿宋"/>
          <w:b/>
          <w:sz w:val="24"/>
        </w:rPr>
      </w:pPr>
    </w:p>
    <w:p w:rsidR="00AB2060" w:rsidRDefault="00AB2060" w:rsidP="00AB2060">
      <w:pPr>
        <w:ind w:firstLineChars="100" w:firstLine="241"/>
        <w:rPr>
          <w:rFonts w:ascii="仿宋" w:eastAsia="仿宋" w:hAnsi="仿宋"/>
          <w:b/>
          <w:sz w:val="24"/>
        </w:rPr>
      </w:pPr>
    </w:p>
    <w:p w:rsidR="00AB2060" w:rsidRDefault="00AB2060" w:rsidP="00AB2060">
      <w:pPr>
        <w:ind w:firstLineChars="100" w:firstLine="241"/>
        <w:rPr>
          <w:rFonts w:ascii="仿宋" w:eastAsia="仿宋" w:hAnsi="仿宋"/>
          <w:b/>
          <w:sz w:val="24"/>
        </w:rPr>
      </w:pPr>
    </w:p>
    <w:p w:rsidR="00AB2060" w:rsidRDefault="00AB2060" w:rsidP="00AB2060">
      <w:pPr>
        <w:ind w:firstLineChars="100" w:firstLine="241"/>
        <w:rPr>
          <w:rFonts w:ascii="仿宋" w:eastAsia="仿宋" w:hAnsi="仿宋"/>
          <w:b/>
          <w:sz w:val="24"/>
        </w:rPr>
      </w:pPr>
    </w:p>
    <w:p w:rsidR="00AB2060" w:rsidRDefault="00AB2060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:rsidR="00AB2060" w:rsidRDefault="00AB2060" w:rsidP="00AB2060">
      <w:pPr>
        <w:ind w:firstLineChars="100" w:firstLine="241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（2）现场教学展示环节专家评价分类指标</w:t>
      </w:r>
    </w:p>
    <w:p w:rsidR="00AB2060" w:rsidRDefault="00AB2060" w:rsidP="00AB2060">
      <w:pPr>
        <w:tabs>
          <w:tab w:val="left" w:pos="720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文史组赛事评价指标（量表满分100分，专家评委评分权重为70%）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7235"/>
        <w:gridCol w:w="957"/>
      </w:tblGrid>
      <w:tr w:rsidR="00AB2060" w:rsidTr="00DF1CCE">
        <w:trPr>
          <w:trHeight w:hRule="exact" w:val="851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教学内容35%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1.凸显立德树人和思想政治工作的要求。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10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2.体现专业育人目标和特色。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3.体现优秀的学科素养和专业水准，反映学科发展前沿。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4.教学目标明确，内容充实，重点突出，条理清楚，循序渐进，具有一定的难度、深度和广度。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教学组织</w:t>
            </w:r>
          </w:p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1.教学材料准备充分，教学方法运用灵活、恰当；课堂时间安排合理。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2.注重对学生分析和解决问题能力的培养。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3.熟练、有效地运用多媒体等现代化教学手段，板书设计与多媒体配合，相得益彰，与教学内容紧密联系。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4.语言表达清晰流畅，准确生动，语速恰当，肢体语言恰当，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大方得体，精神饱满。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10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教学效果</w:t>
            </w:r>
          </w:p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1.教学具有吸引力、感染力。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2.课堂应变能力强，与学生互动好，临场发挥有亮点。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10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</w:tr>
    </w:tbl>
    <w:p w:rsidR="00AB2060" w:rsidRDefault="00AB2060" w:rsidP="00AB2060">
      <w:pPr>
        <w:rPr>
          <w:rFonts w:ascii="仿宋" w:eastAsia="仿宋" w:hAnsi="仿宋"/>
          <w:sz w:val="24"/>
        </w:rPr>
      </w:pPr>
    </w:p>
    <w:p w:rsidR="00AB2060" w:rsidRDefault="00AB2060" w:rsidP="00AB2060">
      <w:pPr>
        <w:tabs>
          <w:tab w:val="left" w:pos="720"/>
        </w:tabs>
        <w:spacing w:line="360" w:lineRule="auto"/>
        <w:rPr>
          <w:rFonts w:ascii="仿宋" w:eastAsia="仿宋" w:hAnsi="仿宋"/>
          <w:sz w:val="24"/>
        </w:rPr>
      </w:pPr>
    </w:p>
    <w:p w:rsidR="00AB2060" w:rsidRDefault="00AB2060" w:rsidP="00AB2060">
      <w:pPr>
        <w:ind w:firstLineChars="100" w:firstLine="240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仿宋" w:eastAsia="仿宋" w:hAnsi="仿宋" w:hint="eastAsia"/>
          <w:b/>
          <w:sz w:val="24"/>
        </w:rPr>
        <w:lastRenderedPageBreak/>
        <w:t>理科组赛事评价指标（量表满分100分，专家评委评分权重为70%）</w:t>
      </w:r>
    </w:p>
    <w:p w:rsidR="00AB2060" w:rsidRDefault="00AB2060" w:rsidP="00AB2060">
      <w:pPr>
        <w:rPr>
          <w:rFonts w:ascii="仿宋" w:eastAsia="仿宋" w:hAnsi="仿宋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7235"/>
        <w:gridCol w:w="957"/>
      </w:tblGrid>
      <w:tr w:rsidR="00AB2060" w:rsidTr="00DF1CCE">
        <w:trPr>
          <w:trHeight w:hRule="exact" w:val="851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教学内容45%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1.凸显立德树人和思想政治工作的要求。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2.体现专业育人目标和特色。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3.体现优秀的学科素养和专业水准，反映学科发展前沿。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AB2060" w:rsidTr="00DF1CCE">
        <w:trPr>
          <w:trHeight w:hRule="exact" w:val="1222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4.教学目标明确，内容充实，重点突出，条理清楚，循序渐进，具有一定的难度、深度和广度。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</w:tr>
      <w:tr w:rsidR="00AB2060" w:rsidTr="00DF1CCE">
        <w:trPr>
          <w:trHeight w:hRule="exact" w:val="1207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教学组织40%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1.教学材料准备充分，教学方法运用灵活、恰当；课堂时间安排合理。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2.注重对学生分析和解决问题能力的培养。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</w:t>
            </w:r>
          </w:p>
        </w:tc>
      </w:tr>
      <w:tr w:rsidR="00AB2060" w:rsidTr="00DF1CCE">
        <w:trPr>
          <w:trHeight w:hRule="exact" w:val="106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3.熟练、有效地运用多媒体等现代化教学手段，板书设计与多媒体配合，相得益彰，与教学内容紧密联系。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AB2060" w:rsidTr="00DF1CCE">
        <w:trPr>
          <w:trHeight w:hRule="exact" w:val="1342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4.语言表达清晰流畅，准确生动，语速恰当，肢体语言恰当，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大方得体，精神饱满。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教学效果15%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1.教学具有吸引力、感染力。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2.课堂应变能力强，与学生互动好，临场发挥有亮点。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</w:tbl>
    <w:p w:rsidR="00AB2060" w:rsidRDefault="00AB2060" w:rsidP="00AB2060">
      <w:pPr>
        <w:widowControl/>
        <w:spacing w:line="500" w:lineRule="exact"/>
        <w:jc w:val="left"/>
        <w:rPr>
          <w:rFonts w:ascii="仿宋" w:eastAsia="仿宋" w:hAnsi="仿宋" w:cs="宋体"/>
          <w:kern w:val="0"/>
          <w:sz w:val="24"/>
        </w:rPr>
      </w:pPr>
    </w:p>
    <w:p w:rsidR="00AB2060" w:rsidRDefault="00AB2060" w:rsidP="00AB2060">
      <w:pPr>
        <w:pStyle w:val="a3"/>
        <w:ind w:left="709" w:firstLineChars="0" w:firstLine="0"/>
        <w:rPr>
          <w:rFonts w:ascii="仿宋" w:eastAsia="仿宋" w:hAnsi="仿宋"/>
          <w:sz w:val="24"/>
          <w:szCs w:val="24"/>
        </w:rPr>
      </w:pPr>
    </w:p>
    <w:p w:rsidR="00AB2060" w:rsidRDefault="00AB2060" w:rsidP="00AB2060">
      <w:pPr>
        <w:pStyle w:val="a3"/>
        <w:ind w:left="709" w:firstLineChars="0" w:firstLine="0"/>
        <w:rPr>
          <w:rFonts w:ascii="仿宋" w:eastAsia="仿宋" w:hAnsi="仿宋"/>
          <w:sz w:val="24"/>
          <w:szCs w:val="24"/>
        </w:rPr>
      </w:pPr>
    </w:p>
    <w:p w:rsidR="00AB2060" w:rsidRDefault="00AB2060" w:rsidP="00AB2060">
      <w:pPr>
        <w:ind w:firstLineChars="100" w:firstLine="240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sz w:val="24"/>
        </w:rPr>
        <w:br w:type="page"/>
      </w:r>
      <w:r>
        <w:rPr>
          <w:rFonts w:ascii="仿宋" w:eastAsia="仿宋" w:hAnsi="仿宋" w:hint="eastAsia"/>
          <w:b/>
          <w:sz w:val="24"/>
        </w:rPr>
        <w:lastRenderedPageBreak/>
        <w:t>工科组赛事评价指标（量表满分100分，专家评委评分权重为70%）</w:t>
      </w:r>
    </w:p>
    <w:p w:rsidR="00AB2060" w:rsidRDefault="00AB2060" w:rsidP="00AB2060">
      <w:pPr>
        <w:rPr>
          <w:rFonts w:ascii="仿宋" w:eastAsia="仿宋" w:hAnsi="仿宋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8"/>
        <w:gridCol w:w="7235"/>
        <w:gridCol w:w="957"/>
      </w:tblGrid>
      <w:tr w:rsidR="00AB2060" w:rsidTr="00DF1CCE">
        <w:trPr>
          <w:trHeight w:hRule="exact" w:val="851"/>
        </w:trPr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7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教学内容45%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1.凸显立德树人和思想政治工作的要求。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2.体现专业育人目标和特色。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3.体现优秀的学科素养和专业水准，反映学科发展前沿。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</w:tr>
      <w:tr w:rsidR="00AB2060" w:rsidTr="00DF1CCE">
        <w:trPr>
          <w:trHeight w:hRule="exact" w:val="1222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4.教学目标明确，内容充实，重点突出，条理清楚，循序</w:t>
            </w:r>
          </w:p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渐进，具有一定的难度、深度和广度。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AB2060" w:rsidTr="00DF1CCE">
        <w:trPr>
          <w:trHeight w:hRule="exact" w:val="999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教学组织40%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1.教学材料准备充分，教学方法运用灵活、恰当；课堂时间安排合理。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2.注重对学生分析和解决问题能力的培养。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AB2060" w:rsidTr="00DF1CCE">
        <w:trPr>
          <w:trHeight w:hRule="exact" w:val="983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3.熟练、有效地运用多媒体等现代化教学手段，板书设计与多媒体配合，相得益彰，与教学内容紧密联系。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AB2060" w:rsidTr="00DF1CCE">
        <w:trPr>
          <w:trHeight w:hRule="exact" w:val="1125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4.语言表达清晰流畅，准确生动，语速恰当，肢体语言恰当，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大方得体，精神饱满。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教学效果15%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1.教学具有吸引力、感染力。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</w:tr>
      <w:tr w:rsidR="00AB2060" w:rsidTr="00DF1CCE">
        <w:trPr>
          <w:trHeight w:hRule="exact" w:val="851"/>
        </w:trPr>
        <w:tc>
          <w:tcPr>
            <w:tcW w:w="8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2.课堂应变能力强，与学生互动好，临场发挥有亮点。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2060" w:rsidRDefault="00AB2060" w:rsidP="00DF1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</w:tr>
    </w:tbl>
    <w:p w:rsidR="00AB2060" w:rsidRDefault="00AB2060" w:rsidP="00AB2060">
      <w:pPr>
        <w:rPr>
          <w:rFonts w:ascii="仿宋" w:eastAsia="仿宋" w:hAnsi="仿宋"/>
          <w:sz w:val="24"/>
        </w:rPr>
      </w:pPr>
    </w:p>
    <w:p w:rsidR="00AB2060" w:rsidRDefault="00AB2060" w:rsidP="00AB2060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:rsidR="00AB2060" w:rsidRDefault="00AB2060" w:rsidP="00AB2060">
      <w:pPr>
        <w:tabs>
          <w:tab w:val="left" w:pos="720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（3）学生评价表（量表满分30分，学生评委评分权重为30%）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19"/>
        <w:gridCol w:w="1284"/>
        <w:gridCol w:w="1277"/>
        <w:gridCol w:w="1383"/>
        <w:gridCol w:w="1278"/>
        <w:gridCol w:w="1359"/>
      </w:tblGrid>
      <w:tr w:rsidR="00AB2060" w:rsidTr="00DF1CCE">
        <w:trPr>
          <w:trHeight w:val="420"/>
          <w:jc w:val="center"/>
        </w:trPr>
        <w:tc>
          <w:tcPr>
            <w:tcW w:w="1291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教学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效果</w:t>
            </w:r>
          </w:p>
        </w:tc>
        <w:tc>
          <w:tcPr>
            <w:tcW w:w="2503" w:type="dxa"/>
            <w:gridSpan w:val="2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听</w:t>
            </w:r>
          </w:p>
        </w:tc>
        <w:tc>
          <w:tcPr>
            <w:tcW w:w="2660" w:type="dxa"/>
            <w:gridSpan w:val="2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看</w:t>
            </w:r>
          </w:p>
        </w:tc>
        <w:tc>
          <w:tcPr>
            <w:tcW w:w="2637" w:type="dxa"/>
            <w:gridSpan w:val="2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</w:tc>
      </w:tr>
      <w:tr w:rsidR="00AB2060" w:rsidTr="00DF1CCE">
        <w:trPr>
          <w:trHeight w:val="493"/>
          <w:jc w:val="center"/>
        </w:trPr>
        <w:tc>
          <w:tcPr>
            <w:tcW w:w="1291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标准</w:t>
            </w:r>
          </w:p>
        </w:tc>
        <w:tc>
          <w:tcPr>
            <w:tcW w:w="1219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容易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理解</w:t>
            </w:r>
          </w:p>
        </w:tc>
        <w:tc>
          <w:tcPr>
            <w:tcW w:w="1284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语言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得当</w:t>
            </w:r>
          </w:p>
        </w:tc>
        <w:tc>
          <w:tcPr>
            <w:tcW w:w="1277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演示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生动</w:t>
            </w:r>
          </w:p>
        </w:tc>
        <w:tc>
          <w:tcPr>
            <w:tcW w:w="1383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形象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有趣</w:t>
            </w:r>
          </w:p>
        </w:tc>
        <w:tc>
          <w:tcPr>
            <w:tcW w:w="1278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触动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较大</w:t>
            </w:r>
          </w:p>
        </w:tc>
        <w:tc>
          <w:tcPr>
            <w:tcW w:w="1359" w:type="dxa"/>
            <w:vAlign w:val="center"/>
          </w:tcPr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富有</w:t>
            </w:r>
          </w:p>
          <w:p w:rsidR="00AB2060" w:rsidRDefault="00AB2060" w:rsidP="00DF1CC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启发</w:t>
            </w:r>
          </w:p>
        </w:tc>
      </w:tr>
      <w:tr w:rsidR="00AB2060" w:rsidTr="00DF1CCE">
        <w:trPr>
          <w:trHeight w:val="978"/>
          <w:jc w:val="center"/>
        </w:trPr>
        <w:tc>
          <w:tcPr>
            <w:tcW w:w="1291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标准</w:t>
            </w:r>
          </w:p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说明</w:t>
            </w:r>
          </w:p>
        </w:tc>
        <w:tc>
          <w:tcPr>
            <w:tcW w:w="1219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讲述清楚明白，讲授有逻辑，知识容易消化。</w:t>
            </w:r>
          </w:p>
        </w:tc>
        <w:tc>
          <w:tcPr>
            <w:tcW w:w="1284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语言有吸引力，我的注意力始终都很集中。</w:t>
            </w:r>
          </w:p>
        </w:tc>
        <w:tc>
          <w:tcPr>
            <w:tcW w:w="1277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演示内容丰富，直观，令我难忘。</w:t>
            </w:r>
          </w:p>
        </w:tc>
        <w:tc>
          <w:tcPr>
            <w:tcW w:w="1383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教学情景引人入胜，让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我较好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理解了内容。</w:t>
            </w:r>
          </w:p>
        </w:tc>
        <w:tc>
          <w:tcPr>
            <w:tcW w:w="1278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让我想探索更多知识，提升了我的认知技能。</w:t>
            </w:r>
          </w:p>
        </w:tc>
        <w:tc>
          <w:tcPr>
            <w:tcW w:w="1359" w:type="dxa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引起了我的深度思考，获得了一些重要启示。</w:t>
            </w:r>
          </w:p>
        </w:tc>
      </w:tr>
      <w:tr w:rsidR="00AB2060" w:rsidTr="00DF1CCE">
        <w:trPr>
          <w:trHeight w:val="404"/>
          <w:jc w:val="center"/>
        </w:trPr>
        <w:tc>
          <w:tcPr>
            <w:tcW w:w="1291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分值</w:t>
            </w:r>
          </w:p>
        </w:tc>
        <w:tc>
          <w:tcPr>
            <w:tcW w:w="1219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284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1277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3分</w:t>
            </w:r>
          </w:p>
        </w:tc>
        <w:tc>
          <w:tcPr>
            <w:tcW w:w="1383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3分</w:t>
            </w:r>
          </w:p>
        </w:tc>
        <w:tc>
          <w:tcPr>
            <w:tcW w:w="1278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6分</w:t>
            </w:r>
          </w:p>
        </w:tc>
        <w:tc>
          <w:tcPr>
            <w:tcW w:w="1359" w:type="dxa"/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8分</w:t>
            </w:r>
          </w:p>
        </w:tc>
      </w:tr>
    </w:tbl>
    <w:p w:rsidR="00AB2060" w:rsidRDefault="00AB2060" w:rsidP="00AB2060">
      <w:pPr>
        <w:rPr>
          <w:rFonts w:ascii="仿宋" w:eastAsia="仿宋" w:hAnsi="仿宋"/>
          <w:sz w:val="24"/>
        </w:rPr>
      </w:pPr>
    </w:p>
    <w:p w:rsidR="00AB2060" w:rsidRDefault="00AB2060" w:rsidP="00AB2060">
      <w:pPr>
        <w:adjustRightInd w:val="0"/>
        <w:snapToGrid w:val="0"/>
        <w:spacing w:beforeLines="100" w:before="312" w:line="120" w:lineRule="exact"/>
        <w:rPr>
          <w:rFonts w:ascii="仿宋" w:eastAsia="仿宋" w:hAnsi="仿宋"/>
          <w:sz w:val="24"/>
        </w:rPr>
      </w:pPr>
    </w:p>
    <w:p w:rsidR="00AB2060" w:rsidRDefault="00AB2060" w:rsidP="00AB2060">
      <w:pPr>
        <w:widowControl/>
        <w:spacing w:line="540" w:lineRule="exact"/>
        <w:ind w:firstLineChars="200" w:firstLine="480"/>
        <w:rPr>
          <w:rFonts w:ascii="仿宋" w:eastAsia="仿宋" w:hAnsi="仿宋"/>
          <w:sz w:val="24"/>
        </w:rPr>
      </w:pPr>
    </w:p>
    <w:p w:rsidR="00AB2060" w:rsidRDefault="00AB2060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:rsidR="00AB2060" w:rsidRDefault="00AB2060" w:rsidP="00AB2060">
      <w:pPr>
        <w:tabs>
          <w:tab w:val="left" w:pos="720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（4）教学反思评价表（量表满分5分，专家评委评分权重为5%）</w:t>
      </w:r>
    </w:p>
    <w:p w:rsidR="00AB2060" w:rsidRDefault="00AB2060" w:rsidP="00AB2060">
      <w:pPr>
        <w:widowControl/>
        <w:jc w:val="left"/>
        <w:rPr>
          <w:rFonts w:ascii="仿宋" w:eastAsia="仿宋" w:hAnsi="仿宋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5058"/>
        <w:gridCol w:w="1359"/>
      </w:tblGrid>
      <w:tr w:rsidR="00AB2060" w:rsidTr="00DF1CCE">
        <w:trPr>
          <w:trHeight w:val="768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5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评测要求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分值</w:t>
            </w:r>
          </w:p>
        </w:tc>
      </w:tr>
      <w:tr w:rsidR="00AB2060" w:rsidTr="00DF1CCE">
        <w:trPr>
          <w:trHeight w:val="2071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</w:t>
            </w:r>
          </w:p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反思</w:t>
            </w:r>
          </w:p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(5分)</w:t>
            </w:r>
          </w:p>
        </w:tc>
        <w:tc>
          <w:tcPr>
            <w:tcW w:w="5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从教学内容、教学组织、教学过程三方面回顾分析当堂展示课程，做到联系实际、思路清晰、观点明确、文理通顺，有感而发。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2060" w:rsidRDefault="00AB2060" w:rsidP="00DF1CC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</w:tbl>
    <w:p w:rsidR="00AB2060" w:rsidRDefault="00AB2060" w:rsidP="00AB2060">
      <w:pPr>
        <w:rPr>
          <w:rFonts w:ascii="仿宋" w:eastAsia="仿宋" w:hAnsi="仿宋"/>
          <w:sz w:val="24"/>
        </w:rPr>
      </w:pPr>
    </w:p>
    <w:p w:rsidR="00AB2060" w:rsidRDefault="00AB2060"/>
    <w:sectPr w:rsidR="00AB2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3C" w:rsidRDefault="00D0333C" w:rsidP="00E36729">
      <w:r>
        <w:separator/>
      </w:r>
    </w:p>
  </w:endnote>
  <w:endnote w:type="continuationSeparator" w:id="0">
    <w:p w:rsidR="00D0333C" w:rsidRDefault="00D0333C" w:rsidP="00E3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3C" w:rsidRDefault="00D0333C" w:rsidP="00E36729">
      <w:r>
        <w:separator/>
      </w:r>
    </w:p>
  </w:footnote>
  <w:footnote w:type="continuationSeparator" w:id="0">
    <w:p w:rsidR="00D0333C" w:rsidRDefault="00D0333C" w:rsidP="00E36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60"/>
    <w:rsid w:val="00AB2060"/>
    <w:rsid w:val="00D0333C"/>
    <w:rsid w:val="00E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E99DA"/>
  <w15:chartTrackingRefBased/>
  <w15:docId w15:val="{C1033BF6-80BA-48B9-BBA2-7E3582AD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060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E36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67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6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67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2</cp:revision>
  <dcterms:created xsi:type="dcterms:W3CDTF">2020-10-09T00:28:00Z</dcterms:created>
  <dcterms:modified xsi:type="dcterms:W3CDTF">2020-10-09T00:34:00Z</dcterms:modified>
</cp:coreProperties>
</file>