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BE715">
      <w:pPr>
        <w:widowControl/>
        <w:jc w:val="left"/>
        <w:outlineLvl w:val="0"/>
        <w:rPr>
          <w:rFonts w:hint="default" w:ascii="Source Han Sans CN Medium" w:hAnsi="Source Han Sans CN Medium" w:eastAsia="微软雅黑" w:cs="宋体"/>
          <w:b/>
          <w:bCs/>
          <w:color w:val="000000"/>
          <w:kern w:val="0"/>
          <w:sz w:val="28"/>
          <w:szCs w:val="28"/>
          <w:lang w:val="en-US" w:eastAsia="zh-CN"/>
        </w:rPr>
      </w:pPr>
      <w:r>
        <w:rPr>
          <w:rFonts w:hint="eastAsia" w:ascii="Source Han Sans CN Medium" w:hAnsi="Source Han Sans CN Medium" w:eastAsia="微软雅黑" w:cs="宋体"/>
          <w:b/>
          <w:bCs/>
          <w:color w:val="000000"/>
          <w:kern w:val="0"/>
          <w:sz w:val="28"/>
          <w:szCs w:val="28"/>
          <w:lang w:val="en-US" w:eastAsia="zh-CN"/>
        </w:rPr>
        <w:t>附件3-1</w:t>
      </w:r>
    </w:p>
    <w:p w14:paraId="5A66D0C9">
      <w:pPr>
        <w:widowControl/>
        <w:jc w:val="center"/>
        <w:outlineLvl w:val="0"/>
        <w:rPr>
          <w:rFonts w:hint="eastAsia" w:ascii="Source Han Sans CN Medium" w:hAnsi="Source Han Sans CN Medium" w:eastAsia="微软雅黑" w:cs="宋体"/>
          <w:b/>
          <w:bCs/>
          <w:color w:val="000000"/>
          <w:kern w:val="0"/>
          <w:sz w:val="28"/>
          <w:szCs w:val="28"/>
        </w:rPr>
      </w:pPr>
      <w:r>
        <w:rPr>
          <w:rFonts w:hint="eastAsia" w:ascii="Source Han Sans CN Medium" w:hAnsi="Source Han Sans CN Medium" w:eastAsia="微软雅黑" w:cs="宋体"/>
          <w:b/>
          <w:bCs/>
          <w:color w:val="000000"/>
          <w:kern w:val="0"/>
          <w:sz w:val="28"/>
          <w:szCs w:val="28"/>
        </w:rPr>
        <w:t>202</w:t>
      </w:r>
      <w:r>
        <w:rPr>
          <w:rFonts w:hint="eastAsia" w:ascii="Source Han Sans CN Medium" w:hAnsi="Source Han Sans CN Medium" w:eastAsia="微软雅黑" w:cs="宋体"/>
          <w:b/>
          <w:bCs/>
          <w:color w:val="000000"/>
          <w:kern w:val="0"/>
          <w:sz w:val="28"/>
          <w:szCs w:val="28"/>
          <w:lang w:val="en-US" w:eastAsia="zh-CN"/>
        </w:rPr>
        <w:t>6</w:t>
      </w:r>
      <w:r>
        <w:rPr>
          <w:rFonts w:hint="eastAsia" w:ascii="Source Han Sans CN Medium" w:hAnsi="Source Han Sans CN Medium" w:eastAsia="微软雅黑" w:cs="宋体"/>
          <w:b/>
          <w:bCs/>
          <w:color w:val="000000"/>
          <w:kern w:val="0"/>
          <w:sz w:val="28"/>
          <w:szCs w:val="28"/>
        </w:rPr>
        <w:t>年地球科学学院 导师自主安排实践基地</w:t>
      </w:r>
    </w:p>
    <w:p w14:paraId="200F03B5">
      <w:pPr>
        <w:widowControl/>
        <w:jc w:val="center"/>
        <w:outlineLvl w:val="0"/>
        <w:rPr>
          <w:rFonts w:hint="default" w:ascii="Source Han Sans CN Medium" w:hAnsi="Source Han Sans CN Medium" w:eastAsia="微软雅黑" w:cs="宋体"/>
          <w:b/>
          <w:bCs/>
          <w:color w:val="000000"/>
          <w:kern w:val="0"/>
          <w:sz w:val="28"/>
          <w:szCs w:val="28"/>
          <w:lang w:val="en-US" w:eastAsia="zh-CN"/>
        </w:rPr>
      </w:pPr>
      <w:r>
        <w:rPr>
          <w:rFonts w:hint="eastAsia" w:ascii="Source Han Sans CN Medium" w:hAnsi="Source Han Sans CN Medium" w:eastAsia="微软雅黑" w:cs="宋体"/>
          <w:b/>
          <w:bCs/>
          <w:color w:val="000000"/>
          <w:kern w:val="0"/>
          <w:sz w:val="28"/>
          <w:szCs w:val="28"/>
        </w:rPr>
        <w:t>——中国石油大学（北京）</w:t>
      </w:r>
      <w:r>
        <w:rPr>
          <w:rFonts w:hint="eastAsia" w:ascii="Source Han Sans CN Medium" w:hAnsi="Source Han Sans CN Medium" w:eastAsia="微软雅黑" w:cs="宋体"/>
          <w:b/>
          <w:bCs/>
          <w:color w:val="000000"/>
          <w:kern w:val="0"/>
          <w:sz w:val="28"/>
          <w:szCs w:val="28"/>
          <w:lang w:val="en-US" w:eastAsia="zh-CN"/>
        </w:rPr>
        <w:t>海南研究院</w:t>
      </w:r>
    </w:p>
    <w:p w14:paraId="64C4E339">
      <w:pPr>
        <w:widowControl/>
        <w:jc w:val="left"/>
        <w:outlineLvl w:val="1"/>
        <w:rPr>
          <w:rFonts w:hint="eastAsia" w:ascii="Source Han Sans CN Medium" w:hAnsi="Source Han Sans CN Medium" w:eastAsia="微软雅黑" w:cs="宋体"/>
          <w:b/>
          <w:bCs/>
          <w:color w:val="000000"/>
          <w:kern w:val="0"/>
          <w:sz w:val="24"/>
          <w:szCs w:val="24"/>
        </w:rPr>
      </w:pPr>
      <w:r>
        <w:rPr>
          <w:rFonts w:hint="eastAsia" w:ascii="Source Han Sans CN Medium" w:hAnsi="Source Han Sans CN Medium" w:eastAsia="微软雅黑" w:cs="宋体"/>
          <w:b/>
          <w:bCs/>
          <w:color w:val="000000"/>
          <w:kern w:val="0"/>
          <w:sz w:val="24"/>
          <w:szCs w:val="24"/>
        </w:rPr>
        <w:t>1、机构简介</w:t>
      </w:r>
    </w:p>
    <w:p w14:paraId="220D62C3">
      <w:pPr>
        <w:widowControl/>
        <w:ind w:firstLine="480" w:firstLineChars="200"/>
        <w:jc w:val="left"/>
        <w:rPr>
          <w:rFonts w:hint="eastAsia" w:ascii="微软雅黑" w:hAnsi="微软雅黑" w:eastAsia="微软雅黑" w:cs="Times New Roman"/>
          <w:color w:val="000000"/>
          <w:kern w:val="0"/>
          <w:sz w:val="24"/>
          <w:szCs w:val="24"/>
        </w:rPr>
      </w:pPr>
      <w:r>
        <w:rPr>
          <w:rFonts w:hint="eastAsia" w:ascii="微软雅黑" w:hAnsi="微软雅黑" w:eastAsia="微软雅黑" w:cs="Times New Roman"/>
          <w:color w:val="000000"/>
          <w:kern w:val="0"/>
          <w:sz w:val="24"/>
          <w:szCs w:val="24"/>
          <w:lang w:val="en-US" w:eastAsia="zh-CN"/>
        </w:rPr>
        <w:t>中国石油大学（北京）海南</w:t>
      </w:r>
      <w:r>
        <w:rPr>
          <w:rFonts w:hint="eastAsia" w:ascii="微软雅黑" w:hAnsi="微软雅黑" w:eastAsia="微软雅黑" w:cs="Times New Roman"/>
          <w:color w:val="000000"/>
          <w:kern w:val="0"/>
          <w:sz w:val="24"/>
          <w:szCs w:val="24"/>
        </w:rPr>
        <w:t>研究院立足海南经济特区改革开放新使命和学校“双一流”建设目标，充分依托海南省区位、资源、政策优势和中国石油大学（北京）学科、科技、人才、国际化资源等优势，发挥战略支点作用，聚焦深海油气、石油化工、新能源等领域深入开展人才培养、科学研究、智库研究等工作，大力开展科技攻关和成果转化推广。力争把研究院打造成为海洋油气领域世界一流的人才培养基地、科学研究与技术开发转化基地和高端智库，推进深海科技高水平自立自强和海洋强国战略深入实施，助推海南自由贸易港高质量发展。</w:t>
      </w:r>
    </w:p>
    <w:p w14:paraId="5877C703">
      <w:pPr>
        <w:widowControl/>
        <w:ind w:firstLine="480" w:firstLineChars="200"/>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研究院下设海洋地质工程一体化研究中心、海洋油气工程研究中心、海洋油气装备研究中心和海洋油气人工智能研究中心。其中，海洋地质工程一体化研究中心紧紧围绕“加快建设南海近浅海油气田，稳步推进深远海油气资源开发”的目标，建设了“海洋勘探地质工程一体化研究”与“海洋开发地质工程一体化研究”两个科研团队，汇集地质、油藏、物探、钻井、录井、测井、试油、试采、油气生产和井下作业等专业领域专家学者33人，其中包括22位教授、10位副教授、1位讲师。研究团队中，获国家杰出青年基金资助1人、教育部长江学者特聘教授资助2人、国家优秀青年基金资助3人、中组部拔尖人才资助1人。</w:t>
      </w:r>
    </w:p>
    <w:p w14:paraId="240557FE">
      <w:pPr>
        <w:widowControl/>
        <w:ind w:firstLine="480" w:firstLineChars="200"/>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专业实践基地派遣由中国石油大学（北京）海南研究院统筹安排。</w:t>
      </w:r>
    </w:p>
    <w:p w14:paraId="03512FA9">
      <w:pPr>
        <w:widowControl/>
        <w:ind w:firstLine="480" w:firstLineChars="200"/>
        <w:jc w:val="left"/>
        <w:rPr>
          <w:rFonts w:hint="eastAsia" w:ascii="微软雅黑" w:hAnsi="微软雅黑" w:eastAsia="微软雅黑" w:cs="Times New Roman"/>
          <w:color w:val="000000"/>
          <w:kern w:val="0"/>
          <w:sz w:val="24"/>
          <w:szCs w:val="24"/>
          <w:lang w:val="en-US" w:eastAsia="zh-CN"/>
        </w:rPr>
      </w:pPr>
      <w:r>
        <w:rPr>
          <w:rFonts w:hint="eastAsia" w:ascii="微软雅黑" w:hAnsi="微软雅黑" w:eastAsia="微软雅黑" w:cs="Times New Roman"/>
          <w:color w:val="000000"/>
          <w:kern w:val="0"/>
          <w:sz w:val="24"/>
          <w:szCs w:val="24"/>
          <w:lang w:val="en-US" w:eastAsia="zh-CN"/>
        </w:rPr>
        <w:t>附：海南研究院官网链接：https://www.cup.edu.cn/hnyjy/</w:t>
      </w:r>
    </w:p>
    <w:p w14:paraId="79880215">
      <w:pPr>
        <w:spacing w:line="360" w:lineRule="auto"/>
        <w:jc w:val="left"/>
        <w:rPr>
          <w:rFonts w:hint="eastAsia" w:ascii="Source Han Sans CN Medium" w:hAnsi="Source Han Sans CN Medium" w:eastAsia="微软雅黑" w:cs="宋体"/>
          <w:b/>
          <w:bCs/>
          <w:color w:val="000000"/>
          <w:kern w:val="0"/>
          <w:sz w:val="24"/>
          <w:szCs w:val="24"/>
        </w:rPr>
      </w:pPr>
      <w:r>
        <w:rPr>
          <w:rFonts w:hint="eastAsia" w:ascii="Source Han Sans CN Medium" w:hAnsi="Source Han Sans CN Medium" w:eastAsia="微软雅黑" w:cs="宋体"/>
          <w:b/>
          <w:bCs/>
          <w:color w:val="000000"/>
          <w:kern w:val="0"/>
          <w:sz w:val="24"/>
          <w:szCs w:val="24"/>
        </w:rPr>
        <w:t>2、专业实践需求</w:t>
      </w:r>
    </w:p>
    <w:tbl>
      <w:tblPr>
        <w:tblStyle w:val="7"/>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945"/>
        <w:gridCol w:w="1245"/>
        <w:gridCol w:w="2391"/>
        <w:gridCol w:w="2866"/>
        <w:gridCol w:w="716"/>
      </w:tblGrid>
      <w:tr w14:paraId="79CF8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860" w:type="dxa"/>
            <w:vAlign w:val="center"/>
          </w:tcPr>
          <w:p w14:paraId="1D73C1C5">
            <w:pPr>
              <w:spacing w:line="360" w:lineRule="auto"/>
              <w:jc w:val="center"/>
              <w:rPr>
                <w:rFonts w:hint="eastAsia" w:ascii="Source Han Sans CN Medium" w:hAnsi="Source Han Sans CN Medium" w:eastAsia="微软雅黑" w:cs="宋体"/>
                <w:b/>
                <w:bCs/>
                <w:color w:val="000000"/>
                <w:kern w:val="0"/>
                <w:sz w:val="24"/>
                <w:szCs w:val="24"/>
              </w:rPr>
            </w:pPr>
            <w:r>
              <w:rPr>
                <w:rFonts w:hint="eastAsia" w:ascii="Source Han Sans CN Medium" w:hAnsi="Source Han Sans CN Medium" w:eastAsia="微软雅黑" w:cs="宋体"/>
                <w:b/>
                <w:bCs/>
                <w:color w:val="000000"/>
                <w:kern w:val="0"/>
                <w:sz w:val="24"/>
                <w:szCs w:val="24"/>
              </w:rPr>
              <w:t>学院</w:t>
            </w:r>
          </w:p>
        </w:tc>
        <w:tc>
          <w:tcPr>
            <w:tcW w:w="945" w:type="dxa"/>
            <w:vAlign w:val="center"/>
          </w:tcPr>
          <w:p w14:paraId="17169CE9">
            <w:pPr>
              <w:spacing w:line="360" w:lineRule="auto"/>
              <w:jc w:val="center"/>
              <w:rPr>
                <w:rFonts w:hint="eastAsia" w:ascii="Source Han Sans CN Medium" w:hAnsi="Source Han Sans CN Medium" w:eastAsia="微软雅黑" w:cs="宋体"/>
                <w:b/>
                <w:bCs/>
                <w:color w:val="000000"/>
                <w:kern w:val="0"/>
                <w:sz w:val="24"/>
                <w:szCs w:val="24"/>
              </w:rPr>
            </w:pPr>
            <w:r>
              <w:rPr>
                <w:rFonts w:hint="eastAsia" w:ascii="Source Han Sans CN Medium" w:hAnsi="Source Han Sans CN Medium" w:eastAsia="微软雅黑" w:cs="宋体"/>
                <w:b/>
                <w:bCs/>
                <w:color w:val="000000"/>
                <w:kern w:val="0"/>
                <w:sz w:val="24"/>
                <w:szCs w:val="24"/>
              </w:rPr>
              <w:t>专业学位类别</w:t>
            </w:r>
          </w:p>
        </w:tc>
        <w:tc>
          <w:tcPr>
            <w:tcW w:w="1245" w:type="dxa"/>
            <w:vAlign w:val="center"/>
          </w:tcPr>
          <w:p w14:paraId="15634BA8">
            <w:pPr>
              <w:spacing w:line="360" w:lineRule="auto"/>
              <w:jc w:val="center"/>
              <w:rPr>
                <w:rFonts w:hint="eastAsia" w:ascii="Source Han Sans CN Medium" w:hAnsi="Source Han Sans CN Medium" w:eastAsia="微软雅黑" w:cs="宋体"/>
                <w:b/>
                <w:bCs/>
                <w:color w:val="000000"/>
                <w:kern w:val="0"/>
                <w:sz w:val="24"/>
                <w:szCs w:val="24"/>
              </w:rPr>
            </w:pPr>
            <w:r>
              <w:rPr>
                <w:rFonts w:hint="eastAsia" w:ascii="Source Han Sans CN Medium" w:hAnsi="Source Han Sans CN Medium" w:eastAsia="微软雅黑" w:cs="宋体"/>
                <w:b/>
                <w:bCs/>
                <w:color w:val="000000"/>
                <w:kern w:val="0"/>
                <w:sz w:val="24"/>
                <w:szCs w:val="24"/>
              </w:rPr>
              <w:t>专业领域</w:t>
            </w:r>
          </w:p>
        </w:tc>
        <w:tc>
          <w:tcPr>
            <w:tcW w:w="2391" w:type="dxa"/>
            <w:vAlign w:val="center"/>
          </w:tcPr>
          <w:p w14:paraId="03C25E25">
            <w:pPr>
              <w:spacing w:line="360" w:lineRule="auto"/>
              <w:jc w:val="center"/>
              <w:rPr>
                <w:rFonts w:hint="eastAsia" w:ascii="Source Han Sans CN Medium" w:hAnsi="Source Han Sans CN Medium" w:eastAsia="微软雅黑" w:cs="宋体"/>
                <w:b/>
                <w:bCs/>
                <w:color w:val="000000"/>
                <w:kern w:val="0"/>
                <w:sz w:val="24"/>
                <w:szCs w:val="24"/>
              </w:rPr>
            </w:pPr>
            <w:r>
              <w:rPr>
                <w:rFonts w:hint="eastAsia" w:ascii="Source Han Sans CN Medium" w:hAnsi="Source Han Sans CN Medium" w:eastAsia="微软雅黑" w:cs="宋体"/>
                <w:b/>
                <w:bCs/>
                <w:color w:val="000000"/>
                <w:kern w:val="0"/>
                <w:sz w:val="24"/>
                <w:szCs w:val="24"/>
              </w:rPr>
              <w:t>研究方向</w:t>
            </w:r>
          </w:p>
        </w:tc>
        <w:tc>
          <w:tcPr>
            <w:tcW w:w="2866" w:type="dxa"/>
            <w:vAlign w:val="center"/>
          </w:tcPr>
          <w:p w14:paraId="3037824F">
            <w:pPr>
              <w:spacing w:line="360" w:lineRule="auto"/>
              <w:jc w:val="center"/>
              <w:rPr>
                <w:rFonts w:hint="eastAsia" w:ascii="Source Han Sans CN Medium" w:hAnsi="Source Han Sans CN Medium" w:eastAsia="微软雅黑" w:cs="宋体"/>
                <w:b/>
                <w:bCs/>
                <w:color w:val="000000"/>
                <w:kern w:val="0"/>
                <w:sz w:val="24"/>
                <w:szCs w:val="24"/>
              </w:rPr>
            </w:pPr>
            <w:r>
              <w:rPr>
                <w:rFonts w:hint="eastAsia" w:ascii="Source Han Sans CN Medium" w:hAnsi="Source Han Sans CN Medium" w:eastAsia="微软雅黑" w:cs="宋体"/>
                <w:b/>
                <w:bCs/>
                <w:color w:val="000000"/>
                <w:kern w:val="0"/>
                <w:sz w:val="24"/>
                <w:szCs w:val="24"/>
              </w:rPr>
              <w:t>导师</w:t>
            </w:r>
          </w:p>
        </w:tc>
        <w:tc>
          <w:tcPr>
            <w:tcW w:w="716" w:type="dxa"/>
            <w:vAlign w:val="center"/>
          </w:tcPr>
          <w:p w14:paraId="21A020AE">
            <w:pPr>
              <w:spacing w:line="360" w:lineRule="auto"/>
              <w:jc w:val="center"/>
              <w:rPr>
                <w:rFonts w:hint="eastAsia" w:ascii="Source Han Sans CN Medium" w:hAnsi="Source Han Sans CN Medium" w:eastAsia="微软雅黑" w:cs="宋体"/>
                <w:b/>
                <w:bCs/>
                <w:color w:val="000000"/>
                <w:kern w:val="0"/>
                <w:sz w:val="24"/>
                <w:szCs w:val="24"/>
              </w:rPr>
            </w:pPr>
            <w:r>
              <w:rPr>
                <w:rFonts w:hint="eastAsia" w:ascii="Source Han Sans CN Medium" w:hAnsi="Source Han Sans CN Medium" w:eastAsia="微软雅黑" w:cs="宋体"/>
                <w:b/>
                <w:bCs/>
                <w:color w:val="000000"/>
                <w:kern w:val="0"/>
                <w:sz w:val="24"/>
                <w:szCs w:val="24"/>
              </w:rPr>
              <w:t>需求人数</w:t>
            </w:r>
          </w:p>
        </w:tc>
      </w:tr>
      <w:tr w14:paraId="30773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1" w:hRule="atLeast"/>
          <w:jc w:val="center"/>
        </w:trPr>
        <w:tc>
          <w:tcPr>
            <w:tcW w:w="860" w:type="dxa"/>
            <w:vAlign w:val="center"/>
          </w:tcPr>
          <w:p w14:paraId="35BAE7B4">
            <w:pPr>
              <w:jc w:val="center"/>
              <w:rPr>
                <w:rFonts w:hint="eastAsia"/>
                <w:lang w:val="en-US" w:eastAsia="zh-CN"/>
              </w:rPr>
            </w:pPr>
            <w:r>
              <w:rPr>
                <w:rFonts w:hint="eastAsia"/>
                <w:lang w:val="en-US" w:eastAsia="zh-CN"/>
              </w:rPr>
              <w:t>地球科学学院</w:t>
            </w:r>
          </w:p>
        </w:tc>
        <w:tc>
          <w:tcPr>
            <w:tcW w:w="945" w:type="dxa"/>
            <w:vAlign w:val="center"/>
          </w:tcPr>
          <w:p w14:paraId="1E068A34">
            <w:pPr>
              <w:jc w:val="center"/>
              <w:rPr>
                <w:rFonts w:hint="eastAsia"/>
                <w:lang w:val="en-US" w:eastAsia="zh-CN"/>
              </w:rPr>
            </w:pPr>
            <w:r>
              <w:rPr>
                <w:rFonts w:hint="eastAsia"/>
                <w:lang w:val="en-US" w:eastAsia="zh-CN"/>
              </w:rPr>
              <w:t>资源与环境</w:t>
            </w:r>
          </w:p>
        </w:tc>
        <w:tc>
          <w:tcPr>
            <w:tcW w:w="1245" w:type="dxa"/>
            <w:vAlign w:val="center"/>
          </w:tcPr>
          <w:p w14:paraId="451ED91D">
            <w:pPr>
              <w:jc w:val="center"/>
              <w:rPr>
                <w:rFonts w:hint="eastAsia"/>
                <w:lang w:val="en-US" w:eastAsia="zh-CN"/>
              </w:rPr>
            </w:pPr>
            <w:r>
              <w:rPr>
                <w:rFonts w:hint="eastAsia"/>
                <w:lang w:val="en-US" w:eastAsia="zh-CN"/>
              </w:rPr>
              <w:t>地质工程</w:t>
            </w:r>
          </w:p>
        </w:tc>
        <w:tc>
          <w:tcPr>
            <w:tcW w:w="2391" w:type="dxa"/>
            <w:vAlign w:val="center"/>
          </w:tcPr>
          <w:p w14:paraId="10A9753D">
            <w:pPr>
              <w:jc w:val="left"/>
              <w:rPr>
                <w:rFonts w:hint="eastAsia"/>
                <w:lang w:val="en-US" w:eastAsia="zh-CN"/>
              </w:rPr>
            </w:pPr>
            <w:r>
              <w:rPr>
                <w:rFonts w:hint="eastAsia"/>
                <w:lang w:val="en-US" w:eastAsia="zh-CN"/>
              </w:rPr>
              <w:t>01油气勘探地质工程</w:t>
            </w:r>
            <w:r>
              <w:rPr>
                <w:rFonts w:hint="eastAsia"/>
                <w:lang w:val="en-US" w:eastAsia="zh-CN"/>
              </w:rPr>
              <w:br w:type="textWrapping"/>
            </w:r>
            <w:r>
              <w:rPr>
                <w:rFonts w:hint="eastAsia"/>
                <w:lang w:val="en-US" w:eastAsia="zh-CN"/>
              </w:rPr>
              <w:t>02油气田开发地质工程</w:t>
            </w:r>
            <w:r>
              <w:rPr>
                <w:rFonts w:hint="eastAsia"/>
                <w:lang w:val="en-US" w:eastAsia="zh-CN"/>
              </w:rPr>
              <w:br w:type="textWrapping"/>
            </w:r>
            <w:r>
              <w:rPr>
                <w:rFonts w:hint="eastAsia"/>
                <w:lang w:val="en-US" w:eastAsia="zh-CN"/>
              </w:rPr>
              <w:t>03清洁能源勘探开发与CO2处置地质工程</w:t>
            </w:r>
            <w:r>
              <w:rPr>
                <w:rFonts w:hint="eastAsia"/>
                <w:lang w:val="en-US" w:eastAsia="zh-CN"/>
              </w:rPr>
              <w:br w:type="textWrapping"/>
            </w:r>
            <w:r>
              <w:rPr>
                <w:rFonts w:hint="eastAsia"/>
                <w:lang w:val="en-US" w:eastAsia="zh-CN"/>
              </w:rPr>
              <w:t>04油气资源大数据与智能工程</w:t>
            </w:r>
          </w:p>
        </w:tc>
        <w:tc>
          <w:tcPr>
            <w:tcW w:w="2866" w:type="dxa"/>
            <w:vAlign w:val="center"/>
          </w:tcPr>
          <w:p w14:paraId="142305E1">
            <w:pPr>
              <w:jc w:val="center"/>
              <w:rPr>
                <w:rFonts w:hint="eastAsia"/>
                <w:lang w:val="en-US" w:eastAsia="zh-CN"/>
              </w:rPr>
            </w:pPr>
            <w:r>
              <w:rPr>
                <w:rFonts w:hint="eastAsia"/>
                <w:lang w:val="en-US" w:eastAsia="zh-CN"/>
              </w:rPr>
              <w:t>鲜本忠、葛智渊、邱楠生、王贵文、姜福杰、陈冬霞、罗情勇、刘成林、李美俊、常健、张琴、龚承林、胡涛、陈石、刘汇川、方琳浩、肖洪；</w:t>
            </w:r>
          </w:p>
          <w:p w14:paraId="5FD4D59A">
            <w:pPr>
              <w:jc w:val="center"/>
              <w:rPr>
                <w:rFonts w:hint="eastAsia"/>
                <w:lang w:val="en-US" w:eastAsia="zh-CN"/>
              </w:rPr>
            </w:pPr>
            <w:r>
              <w:rPr>
                <w:rFonts w:hint="eastAsia"/>
                <w:lang w:val="en-US" w:eastAsia="zh-CN"/>
              </w:rPr>
              <w:t>李庆、曾联波、岳大力、刘钰铭、蔡建超、朱传庆、余一欣、倪云燕、尹志军、吴嘉、王俊辉、彭旸</w:t>
            </w:r>
          </w:p>
        </w:tc>
        <w:tc>
          <w:tcPr>
            <w:tcW w:w="716" w:type="dxa"/>
            <w:vAlign w:val="center"/>
          </w:tcPr>
          <w:p w14:paraId="6A65136B">
            <w:pPr>
              <w:jc w:val="center"/>
              <w:rPr>
                <w:rFonts w:hint="default"/>
                <w:lang w:val="en-US" w:eastAsia="zh-CN"/>
              </w:rPr>
            </w:pPr>
            <w:r>
              <w:rPr>
                <w:rFonts w:hint="eastAsia"/>
                <w:lang w:val="en-US" w:eastAsia="zh-CN"/>
              </w:rPr>
              <w:t>10</w:t>
            </w:r>
          </w:p>
        </w:tc>
      </w:tr>
    </w:tbl>
    <w:p w14:paraId="6BEF59F5">
      <w:pPr>
        <w:spacing w:line="360" w:lineRule="auto"/>
        <w:rPr>
          <w:rFonts w:hint="eastAsia" w:ascii="宋体" w:hAnsi="宋体" w:eastAsia="宋体" w:cs="宋体"/>
          <w:bCs/>
          <w:sz w:val="24"/>
          <w:szCs w:val="24"/>
        </w:rPr>
      </w:pPr>
    </w:p>
    <w:p w14:paraId="70E02607">
      <w:pPr>
        <w:spacing w:line="360" w:lineRule="auto"/>
        <w:rPr>
          <w:rFonts w:hint="eastAsia" w:ascii="宋体" w:hAnsi="宋体" w:eastAsia="宋体" w:cs="宋体"/>
          <w:bCs/>
          <w:sz w:val="24"/>
          <w:szCs w:val="24"/>
        </w:rPr>
      </w:pPr>
    </w:p>
    <w:p w14:paraId="7018757A">
      <w:pPr>
        <w:spacing w:line="360" w:lineRule="auto"/>
        <w:rPr>
          <w:rFonts w:hint="eastAsia" w:ascii="宋体" w:hAnsi="宋体" w:eastAsia="宋体" w:cs="宋体"/>
          <w:bCs/>
          <w:sz w:val="24"/>
          <w:szCs w:val="24"/>
        </w:rPr>
      </w:pPr>
    </w:p>
    <w:p w14:paraId="3844263E">
      <w:pPr>
        <w:spacing w:line="360" w:lineRule="auto"/>
        <w:rPr>
          <w:rFonts w:hint="eastAsia" w:ascii="宋体" w:hAnsi="宋体" w:eastAsia="宋体" w:cs="宋体"/>
          <w:bCs/>
          <w:sz w:val="24"/>
          <w:szCs w:val="24"/>
        </w:rPr>
      </w:pPr>
    </w:p>
    <w:p w14:paraId="5F4B3131">
      <w:pPr>
        <w:spacing w:line="360" w:lineRule="auto"/>
        <w:rPr>
          <w:rFonts w:hint="eastAsia" w:ascii="宋体" w:hAnsi="宋体" w:eastAsia="宋体" w:cs="宋体"/>
          <w:bCs/>
          <w:sz w:val="24"/>
          <w:szCs w:val="24"/>
        </w:rPr>
      </w:pPr>
    </w:p>
    <w:p w14:paraId="48044A5A">
      <w:pPr>
        <w:spacing w:line="360" w:lineRule="auto"/>
        <w:rPr>
          <w:rFonts w:hint="eastAsia" w:ascii="宋体" w:hAnsi="宋体" w:eastAsia="宋体" w:cs="宋体"/>
          <w:bCs/>
          <w:sz w:val="24"/>
          <w:szCs w:val="24"/>
        </w:rPr>
      </w:pPr>
    </w:p>
    <w:p w14:paraId="664E6475">
      <w:pPr>
        <w:spacing w:line="360" w:lineRule="auto"/>
        <w:rPr>
          <w:rFonts w:hint="eastAsia" w:ascii="宋体" w:hAnsi="宋体" w:eastAsia="宋体" w:cs="宋体"/>
          <w:bCs/>
          <w:sz w:val="24"/>
          <w:szCs w:val="24"/>
        </w:rPr>
      </w:pPr>
    </w:p>
    <w:p w14:paraId="006FBC7F">
      <w:pPr>
        <w:spacing w:line="360" w:lineRule="auto"/>
        <w:rPr>
          <w:rFonts w:hint="eastAsia" w:ascii="宋体" w:hAnsi="宋体" w:eastAsia="宋体" w:cs="宋体"/>
          <w:bCs/>
          <w:sz w:val="24"/>
          <w:szCs w:val="24"/>
        </w:rPr>
      </w:pPr>
    </w:p>
    <w:p w14:paraId="322B1D1D">
      <w:pPr>
        <w:spacing w:line="360" w:lineRule="auto"/>
        <w:rPr>
          <w:rFonts w:hint="eastAsia" w:ascii="宋体" w:hAnsi="宋体" w:eastAsia="宋体" w:cs="宋体"/>
          <w:bCs/>
          <w:sz w:val="24"/>
          <w:szCs w:val="24"/>
        </w:rPr>
      </w:pPr>
    </w:p>
    <w:p w14:paraId="694B10FB">
      <w:pPr>
        <w:spacing w:line="360" w:lineRule="auto"/>
        <w:rPr>
          <w:rFonts w:hint="eastAsia" w:ascii="宋体" w:hAnsi="宋体" w:eastAsia="宋体" w:cs="宋体"/>
          <w:bCs/>
          <w:sz w:val="24"/>
          <w:szCs w:val="24"/>
        </w:rPr>
      </w:pPr>
    </w:p>
    <w:p w14:paraId="028CF9D5">
      <w:pPr>
        <w:spacing w:line="360" w:lineRule="auto"/>
        <w:rPr>
          <w:rFonts w:hint="eastAsia" w:ascii="宋体" w:hAnsi="宋体" w:eastAsia="宋体" w:cs="宋体"/>
          <w:bCs/>
          <w:sz w:val="24"/>
          <w:szCs w:val="24"/>
        </w:rPr>
      </w:pPr>
    </w:p>
    <w:p w14:paraId="4282C673">
      <w:pPr>
        <w:spacing w:line="360" w:lineRule="auto"/>
        <w:rPr>
          <w:rFonts w:hint="eastAsia" w:ascii="宋体" w:hAnsi="宋体" w:eastAsia="宋体" w:cs="宋体"/>
          <w:bCs/>
          <w:sz w:val="24"/>
          <w:szCs w:val="24"/>
        </w:rPr>
      </w:pPr>
    </w:p>
    <w:p w14:paraId="6995011F">
      <w:pPr>
        <w:spacing w:line="360" w:lineRule="auto"/>
        <w:rPr>
          <w:rFonts w:hint="eastAsia" w:ascii="宋体" w:hAnsi="宋体" w:eastAsia="宋体" w:cs="宋体"/>
          <w:bCs/>
          <w:sz w:val="24"/>
          <w:szCs w:val="24"/>
        </w:rPr>
      </w:pPr>
    </w:p>
    <w:p w14:paraId="4FD3B217">
      <w:pPr>
        <w:spacing w:line="360" w:lineRule="auto"/>
        <w:rPr>
          <w:rFonts w:hint="eastAsia" w:ascii="宋体" w:hAnsi="宋体" w:eastAsia="宋体" w:cs="宋体"/>
          <w:bCs/>
          <w:sz w:val="24"/>
          <w:szCs w:val="24"/>
        </w:rPr>
      </w:pPr>
    </w:p>
    <w:p w14:paraId="4C56FAB7">
      <w:pPr>
        <w:spacing w:line="360" w:lineRule="auto"/>
        <w:rPr>
          <w:rFonts w:hint="eastAsia" w:ascii="宋体" w:hAnsi="宋体" w:eastAsia="宋体" w:cs="宋体"/>
          <w:bCs/>
          <w:sz w:val="24"/>
          <w:szCs w:val="24"/>
        </w:rPr>
      </w:pPr>
    </w:p>
    <w:p w14:paraId="00645BDF">
      <w:pPr>
        <w:spacing w:line="360" w:lineRule="auto"/>
        <w:rPr>
          <w:rFonts w:hint="eastAsia" w:ascii="宋体" w:hAnsi="宋体" w:eastAsia="宋体" w:cs="宋体"/>
          <w:bCs/>
          <w:sz w:val="24"/>
          <w:szCs w:val="24"/>
        </w:rPr>
      </w:pPr>
    </w:p>
    <w:p w14:paraId="59E7B7FA">
      <w:pPr>
        <w:spacing w:line="360" w:lineRule="auto"/>
        <w:rPr>
          <w:rFonts w:hint="eastAsia" w:ascii="宋体" w:hAnsi="宋体" w:eastAsia="宋体" w:cs="宋体"/>
          <w:bCs/>
          <w:sz w:val="24"/>
          <w:szCs w:val="24"/>
        </w:rPr>
      </w:pPr>
    </w:p>
    <w:p w14:paraId="5168756B">
      <w:pPr>
        <w:spacing w:line="360" w:lineRule="auto"/>
        <w:rPr>
          <w:rFonts w:hint="eastAsia" w:ascii="宋体" w:hAnsi="宋体" w:eastAsia="宋体" w:cs="宋体"/>
          <w:bCs/>
          <w:sz w:val="24"/>
          <w:szCs w:val="24"/>
        </w:rPr>
      </w:pPr>
    </w:p>
    <w:p w14:paraId="1F59D829">
      <w:pPr>
        <w:spacing w:line="360" w:lineRule="auto"/>
        <w:rPr>
          <w:rFonts w:hint="eastAsia" w:ascii="宋体" w:hAnsi="宋体" w:eastAsia="宋体" w:cs="宋体"/>
          <w:bCs/>
          <w:sz w:val="24"/>
          <w:szCs w:val="24"/>
        </w:rPr>
      </w:pPr>
    </w:p>
    <w:p w14:paraId="25804FB8">
      <w:pPr>
        <w:spacing w:line="360" w:lineRule="auto"/>
        <w:rPr>
          <w:rFonts w:hint="eastAsia" w:ascii="宋体" w:hAnsi="宋体" w:eastAsia="宋体" w:cs="宋体"/>
          <w:bCs/>
          <w:sz w:val="24"/>
          <w:szCs w:val="24"/>
        </w:rPr>
      </w:pPr>
    </w:p>
    <w:p w14:paraId="6CCD761E">
      <w:pPr>
        <w:spacing w:line="360" w:lineRule="auto"/>
        <w:rPr>
          <w:rFonts w:hint="eastAsia" w:ascii="宋体" w:hAnsi="宋体" w:eastAsia="宋体" w:cs="宋体"/>
          <w:bCs/>
          <w:sz w:val="24"/>
          <w:szCs w:val="24"/>
        </w:rPr>
      </w:pPr>
    </w:p>
    <w:p w14:paraId="2781F1BA">
      <w:pPr>
        <w:adjustRightInd w:val="0"/>
        <w:snapToGrid w:val="0"/>
        <w:spacing w:line="240" w:lineRule="atLeast"/>
        <w:jc w:val="left"/>
        <w:rPr>
          <w:rFonts w:hint="default" w:ascii="黑体" w:hAnsi="黑体" w:eastAsia="黑体"/>
          <w:bCs/>
          <w:sz w:val="32"/>
          <w:szCs w:val="32"/>
          <w:lang w:val="en-US" w:eastAsia="zh-CN"/>
        </w:rPr>
      </w:pPr>
      <w:r>
        <w:rPr>
          <w:rFonts w:hint="eastAsia" w:ascii="黑体" w:hAnsi="黑体" w:eastAsia="黑体"/>
          <w:bCs/>
          <w:sz w:val="32"/>
          <w:szCs w:val="32"/>
          <w:lang w:val="en-US" w:eastAsia="zh-CN"/>
        </w:rPr>
        <w:t>附件3-2</w:t>
      </w:r>
      <w:bookmarkStart w:id="0" w:name="_GoBack"/>
      <w:bookmarkEnd w:id="0"/>
    </w:p>
    <w:p w14:paraId="76DE81E7">
      <w:pPr>
        <w:adjustRightInd w:val="0"/>
        <w:snapToGrid w:val="0"/>
        <w:spacing w:line="240" w:lineRule="atLeast"/>
        <w:jc w:val="center"/>
        <w:rPr>
          <w:rFonts w:ascii="黑体" w:hAnsi="黑体" w:eastAsia="黑体"/>
          <w:bCs/>
          <w:sz w:val="32"/>
          <w:szCs w:val="32"/>
        </w:rPr>
      </w:pPr>
      <w:r>
        <w:rPr>
          <w:rFonts w:hint="eastAsia" w:ascii="黑体" w:hAnsi="黑体" w:eastAsia="黑体"/>
          <w:bCs/>
          <w:sz w:val="32"/>
          <w:szCs w:val="32"/>
        </w:rPr>
        <w:t>中国石油大学（北京）</w:t>
      </w:r>
    </w:p>
    <w:p w14:paraId="512A7F17">
      <w:pPr>
        <w:adjustRightInd w:val="0"/>
        <w:snapToGrid w:val="0"/>
        <w:spacing w:line="240" w:lineRule="atLeast"/>
        <w:jc w:val="center"/>
        <w:rPr>
          <w:rFonts w:ascii="黑体" w:hAnsi="黑体" w:eastAsia="黑体"/>
          <w:bCs/>
          <w:sz w:val="32"/>
          <w:szCs w:val="32"/>
        </w:rPr>
      </w:pPr>
      <w:r>
        <w:rPr>
          <w:rFonts w:hint="eastAsia" w:ascii="黑体" w:hAnsi="黑体" w:eastAsia="黑体"/>
          <w:bCs/>
          <w:sz w:val="32"/>
          <w:szCs w:val="32"/>
        </w:rPr>
        <w:t>2026年海南研究院研究生招生培养说明</w:t>
      </w:r>
    </w:p>
    <w:p w14:paraId="665A7F14">
      <w:pPr>
        <w:adjustRightInd w:val="0"/>
        <w:snapToGrid w:val="0"/>
        <w:spacing w:line="312" w:lineRule="auto"/>
        <w:ind w:firstLine="560" w:firstLineChars="200"/>
        <w:rPr>
          <w:rFonts w:ascii="仿宋" w:hAnsi="仿宋" w:eastAsia="仿宋"/>
          <w:bCs/>
          <w:sz w:val="28"/>
          <w:szCs w:val="28"/>
        </w:rPr>
      </w:pPr>
    </w:p>
    <w:p w14:paraId="306D47E2">
      <w:pPr>
        <w:adjustRightInd w:val="0"/>
        <w:snapToGrid w:val="0"/>
        <w:spacing w:line="288" w:lineRule="auto"/>
        <w:ind w:firstLine="560" w:firstLineChars="200"/>
        <w:rPr>
          <w:rFonts w:ascii="仿宋" w:hAnsi="仿宋" w:eastAsia="仿宋"/>
          <w:bCs/>
          <w:sz w:val="28"/>
          <w:szCs w:val="28"/>
        </w:rPr>
      </w:pPr>
      <w:r>
        <w:rPr>
          <w:rFonts w:hint="eastAsia" w:ascii="仿宋" w:hAnsi="仿宋" w:eastAsia="仿宋"/>
          <w:bCs/>
          <w:sz w:val="28"/>
          <w:szCs w:val="28"/>
        </w:rPr>
        <w:t>中国石油大学（北京）海南研究院（以下简称“研究院”）招收的</w:t>
      </w:r>
      <w:r>
        <w:rPr>
          <w:rFonts w:hint="eastAsia" w:ascii="仿宋" w:hAnsi="仿宋" w:eastAsia="仿宋"/>
          <w:b/>
          <w:bCs/>
          <w:sz w:val="28"/>
          <w:szCs w:val="28"/>
        </w:rPr>
        <w:t>海南专项研究生</w:t>
      </w:r>
      <w:r>
        <w:rPr>
          <w:rFonts w:hint="eastAsia" w:ascii="仿宋" w:hAnsi="仿宋" w:eastAsia="仿宋"/>
          <w:bCs/>
          <w:sz w:val="28"/>
          <w:szCs w:val="28"/>
        </w:rPr>
        <w:t>（教育部为支持研究院发展设立的专项指标）以及使用学校研究生院根据海南研究院发展需求分配给研究院的其它研究生招生指标所招收的研究生（以下简称“</w:t>
      </w:r>
      <w:r>
        <w:rPr>
          <w:rFonts w:hint="eastAsia" w:ascii="仿宋" w:hAnsi="仿宋" w:eastAsia="仿宋"/>
          <w:b/>
          <w:bCs/>
          <w:sz w:val="28"/>
          <w:szCs w:val="28"/>
        </w:rPr>
        <w:t>自配研究生</w:t>
      </w:r>
      <w:r>
        <w:rPr>
          <w:rFonts w:hint="eastAsia" w:ascii="仿宋" w:hAnsi="仿宋" w:eastAsia="仿宋"/>
          <w:bCs/>
          <w:sz w:val="28"/>
          <w:szCs w:val="28"/>
        </w:rPr>
        <w:t>”）的招生录取、培养、毕业和学位授予等</w:t>
      </w:r>
      <w:r>
        <w:rPr>
          <w:rFonts w:hint="eastAsia" w:ascii="仿宋" w:hAnsi="仿宋" w:eastAsia="仿宋"/>
          <w:b/>
          <w:sz w:val="28"/>
          <w:szCs w:val="28"/>
        </w:rPr>
        <w:t>与校本部保持同一标准，统一在校本部注册学籍</w:t>
      </w:r>
      <w:r>
        <w:rPr>
          <w:rFonts w:hint="eastAsia" w:ascii="仿宋" w:hAnsi="仿宋" w:eastAsia="仿宋"/>
          <w:bCs/>
          <w:sz w:val="28"/>
          <w:szCs w:val="28"/>
        </w:rPr>
        <w:t>。</w:t>
      </w:r>
    </w:p>
    <w:p w14:paraId="00393105">
      <w:pPr>
        <w:adjustRightInd w:val="0"/>
        <w:snapToGrid w:val="0"/>
        <w:spacing w:line="500" w:lineRule="atLeast"/>
        <w:ind w:firstLine="560" w:firstLineChars="200"/>
        <w:rPr>
          <w:rFonts w:ascii="仿宋" w:hAnsi="仿宋" w:eastAsia="仿宋" w:cs="仿宋"/>
          <w:sz w:val="28"/>
        </w:rPr>
      </w:pPr>
      <w:r>
        <w:rPr>
          <w:rFonts w:hint="eastAsia" w:ascii="仿宋" w:hAnsi="仿宋" w:eastAsia="仿宋" w:cs="仿宋"/>
          <w:sz w:val="28"/>
        </w:rPr>
        <w:t>1.</w:t>
      </w:r>
      <w:r>
        <w:rPr>
          <w:rFonts w:ascii="仿宋" w:hAnsi="仿宋" w:eastAsia="仿宋" w:cs="仿宋"/>
          <w:sz w:val="28"/>
        </w:rPr>
        <w:t>招生</w:t>
      </w:r>
      <w:r>
        <w:rPr>
          <w:rFonts w:hint="eastAsia" w:ascii="仿宋" w:hAnsi="仿宋" w:eastAsia="仿宋" w:cs="仿宋"/>
          <w:sz w:val="28"/>
        </w:rPr>
        <w:t>录取</w:t>
      </w:r>
    </w:p>
    <w:p w14:paraId="2D1A47A3">
      <w:pPr>
        <w:adjustRightInd w:val="0"/>
        <w:snapToGrid w:val="0"/>
        <w:spacing w:line="288" w:lineRule="auto"/>
        <w:ind w:firstLine="560" w:firstLineChars="200"/>
        <w:rPr>
          <w:rFonts w:ascii="仿宋" w:hAnsi="仿宋" w:eastAsia="仿宋"/>
          <w:bCs/>
          <w:sz w:val="28"/>
          <w:szCs w:val="28"/>
        </w:rPr>
      </w:pPr>
      <w:r>
        <w:rPr>
          <w:rFonts w:hint="eastAsia" w:ascii="仿宋" w:hAnsi="仿宋" w:eastAsia="仿宋"/>
          <w:bCs/>
          <w:sz w:val="28"/>
          <w:szCs w:val="28"/>
        </w:rPr>
        <w:t>研究院海南专项研究生与自配研究生的招生复试、录取工作由研究院各研究中心所依托的学院按照学校和相关学院的复试工作方案要求组织开展复试录取工作。</w:t>
      </w:r>
    </w:p>
    <w:p w14:paraId="643B023E">
      <w:pPr>
        <w:adjustRightInd w:val="0"/>
        <w:snapToGrid w:val="0"/>
        <w:spacing w:line="288" w:lineRule="auto"/>
        <w:ind w:firstLine="560" w:firstLineChars="200"/>
        <w:rPr>
          <w:rFonts w:ascii="仿宋" w:hAnsi="仿宋" w:eastAsia="仿宋"/>
          <w:bCs/>
          <w:sz w:val="28"/>
          <w:szCs w:val="28"/>
        </w:rPr>
      </w:pPr>
      <w:r>
        <w:rPr>
          <w:rFonts w:hint="eastAsia" w:ascii="仿宋" w:hAnsi="仿宋" w:eastAsia="仿宋"/>
          <w:bCs/>
          <w:sz w:val="28"/>
          <w:szCs w:val="28"/>
        </w:rPr>
        <w:t>2</w:t>
      </w:r>
      <w:r>
        <w:rPr>
          <w:rFonts w:ascii="仿宋" w:hAnsi="仿宋" w:eastAsia="仿宋"/>
          <w:bCs/>
          <w:sz w:val="28"/>
          <w:szCs w:val="28"/>
        </w:rPr>
        <w:t>.课程学习</w:t>
      </w:r>
    </w:p>
    <w:p w14:paraId="46D1FE6F">
      <w:pPr>
        <w:adjustRightInd w:val="0"/>
        <w:snapToGrid w:val="0"/>
        <w:spacing w:line="288" w:lineRule="auto"/>
        <w:ind w:firstLine="560" w:firstLineChars="200"/>
        <w:rPr>
          <w:rFonts w:ascii="仿宋" w:hAnsi="仿宋" w:eastAsia="仿宋"/>
          <w:bCs/>
          <w:sz w:val="28"/>
          <w:szCs w:val="28"/>
        </w:rPr>
      </w:pPr>
      <w:r>
        <w:rPr>
          <w:rFonts w:hint="eastAsia" w:ascii="仿宋" w:hAnsi="仿宋" w:eastAsia="仿宋"/>
          <w:bCs/>
          <w:sz w:val="28"/>
          <w:szCs w:val="28"/>
        </w:rPr>
        <w:t>研究院招收的海南专项研究生与自配研究生第一学年在校本部报到，按照导师制定的培养计划进行课程学习；在校本部课程学习阶段，按导师归属划入校本部相关学院管理。</w:t>
      </w:r>
    </w:p>
    <w:p w14:paraId="011AB01C">
      <w:pPr>
        <w:adjustRightInd w:val="0"/>
        <w:snapToGrid w:val="0"/>
        <w:spacing w:line="288" w:lineRule="auto"/>
        <w:ind w:firstLine="560" w:firstLineChars="200"/>
        <w:rPr>
          <w:rFonts w:ascii="仿宋" w:hAnsi="仿宋" w:eastAsia="仿宋"/>
          <w:bCs/>
          <w:sz w:val="28"/>
          <w:szCs w:val="28"/>
        </w:rPr>
      </w:pPr>
      <w:r>
        <w:rPr>
          <w:rFonts w:hint="eastAsia" w:ascii="仿宋" w:hAnsi="仿宋" w:eastAsia="仿宋"/>
          <w:bCs/>
          <w:sz w:val="28"/>
          <w:szCs w:val="28"/>
        </w:rPr>
        <w:t>3.科研及论文工作</w:t>
      </w:r>
    </w:p>
    <w:p w14:paraId="77E2D618">
      <w:pPr>
        <w:adjustRightInd w:val="0"/>
        <w:snapToGrid w:val="0"/>
        <w:spacing w:line="288" w:lineRule="auto"/>
        <w:ind w:firstLine="560" w:firstLineChars="200"/>
        <w:rPr>
          <w:rFonts w:ascii="仿宋" w:hAnsi="仿宋" w:eastAsia="仿宋"/>
          <w:bCs/>
          <w:sz w:val="28"/>
          <w:szCs w:val="28"/>
        </w:rPr>
      </w:pPr>
      <w:r>
        <w:rPr>
          <w:rFonts w:hint="eastAsia" w:ascii="仿宋" w:hAnsi="仿宋" w:eastAsia="仿宋"/>
          <w:bCs/>
          <w:sz w:val="28"/>
          <w:szCs w:val="28"/>
        </w:rPr>
        <w:t>海南专项研究生与自配研究生第二年起在研究院（地点：海南省三亚市崖州湾科技城）开展相关科研、学位论文研究工作，研究院导师要按照学校与研究院相关规定及时组织论文开题和指导工作。</w:t>
      </w:r>
    </w:p>
    <w:p w14:paraId="543C5233">
      <w:pPr>
        <w:adjustRightInd w:val="0"/>
        <w:snapToGrid w:val="0"/>
        <w:spacing w:line="288" w:lineRule="auto"/>
        <w:ind w:firstLine="560" w:firstLineChars="200"/>
        <w:rPr>
          <w:rFonts w:ascii="仿宋" w:hAnsi="仿宋" w:eastAsia="仿宋"/>
          <w:bCs/>
          <w:sz w:val="28"/>
          <w:szCs w:val="28"/>
        </w:rPr>
      </w:pPr>
      <w:r>
        <w:rPr>
          <w:rFonts w:ascii="仿宋" w:hAnsi="仿宋" w:eastAsia="仿宋"/>
          <w:bCs/>
          <w:sz w:val="28"/>
          <w:szCs w:val="28"/>
        </w:rPr>
        <w:t>4.</w:t>
      </w:r>
      <w:r>
        <w:rPr>
          <w:rFonts w:hint="eastAsia" w:ascii="仿宋" w:hAnsi="仿宋" w:eastAsia="仿宋"/>
          <w:bCs/>
          <w:sz w:val="28"/>
          <w:szCs w:val="28"/>
        </w:rPr>
        <w:t>毕业与</w:t>
      </w:r>
      <w:r>
        <w:rPr>
          <w:rFonts w:ascii="仿宋" w:hAnsi="仿宋" w:eastAsia="仿宋"/>
          <w:bCs/>
          <w:sz w:val="28"/>
          <w:szCs w:val="28"/>
        </w:rPr>
        <w:t>学位授予</w:t>
      </w:r>
    </w:p>
    <w:p w14:paraId="292A6118">
      <w:pPr>
        <w:adjustRightInd w:val="0"/>
        <w:snapToGrid w:val="0"/>
        <w:spacing w:line="288" w:lineRule="auto"/>
        <w:ind w:firstLine="560" w:firstLineChars="200"/>
        <w:rPr>
          <w:rFonts w:ascii="仿宋" w:hAnsi="仿宋" w:eastAsia="仿宋"/>
          <w:bCs/>
          <w:sz w:val="28"/>
          <w:szCs w:val="28"/>
        </w:rPr>
      </w:pPr>
      <w:r>
        <w:rPr>
          <w:rFonts w:hint="eastAsia" w:ascii="仿宋" w:hAnsi="仿宋" w:eastAsia="仿宋"/>
          <w:bCs/>
          <w:sz w:val="28"/>
          <w:szCs w:val="28"/>
        </w:rPr>
        <w:t>在规定的年限内达到所在专业毕业要求者，颁发中国石油大学（北京）研究生毕业证书；符合学校学位授予有关规定者，颁发中国石油大学（北京）研究生学位证书。</w:t>
      </w:r>
    </w:p>
    <w:p w14:paraId="59DBA524">
      <w:pPr>
        <w:adjustRightInd w:val="0"/>
        <w:snapToGrid w:val="0"/>
        <w:spacing w:line="288" w:lineRule="auto"/>
        <w:ind w:firstLine="560" w:firstLineChars="200"/>
        <w:rPr>
          <w:rFonts w:ascii="仿宋" w:hAnsi="仿宋" w:eastAsia="仿宋"/>
          <w:bCs/>
          <w:sz w:val="28"/>
          <w:szCs w:val="28"/>
        </w:rPr>
      </w:pPr>
      <w:r>
        <w:rPr>
          <w:rFonts w:ascii="仿宋" w:hAnsi="仿宋" w:eastAsia="仿宋"/>
          <w:bCs/>
          <w:sz w:val="28"/>
          <w:szCs w:val="28"/>
        </w:rPr>
        <w:t>5.研究生待遇</w:t>
      </w:r>
    </w:p>
    <w:p w14:paraId="5A5B4499">
      <w:pPr>
        <w:adjustRightInd w:val="0"/>
        <w:snapToGrid w:val="0"/>
        <w:spacing w:line="288" w:lineRule="auto"/>
        <w:ind w:firstLine="560" w:firstLineChars="200"/>
        <w:rPr>
          <w:rFonts w:ascii="仿宋" w:hAnsi="仿宋" w:eastAsia="仿宋"/>
          <w:bCs/>
          <w:sz w:val="28"/>
          <w:szCs w:val="28"/>
        </w:rPr>
      </w:pPr>
      <w:r>
        <w:rPr>
          <w:rFonts w:hint="eastAsia" w:ascii="仿宋" w:hAnsi="仿宋" w:eastAsia="仿宋"/>
          <w:bCs/>
          <w:sz w:val="28"/>
          <w:szCs w:val="28"/>
        </w:rPr>
        <w:t>除国家及学校发放的奖助学金外，在研究院期间，由崖州湾科技城管理局为每名研究生发放生活补贴，硕士研究生500元／月，博士研究生1000元/月。</w:t>
      </w:r>
    </w:p>
    <w:p w14:paraId="7A637859">
      <w:pPr>
        <w:adjustRightInd w:val="0"/>
        <w:snapToGrid w:val="0"/>
        <w:spacing w:line="288" w:lineRule="auto"/>
        <w:rPr>
          <w:rFonts w:ascii="仿宋" w:hAnsi="仿宋" w:eastAsia="仿宋"/>
          <w:bCs/>
          <w:sz w:val="28"/>
          <w:szCs w:val="28"/>
        </w:rPr>
      </w:pPr>
      <w:r>
        <w:rPr>
          <w:rFonts w:hint="eastAsia" w:ascii="仿宋" w:hAnsi="仿宋" w:eastAsia="仿宋"/>
          <w:bCs/>
          <w:sz w:val="28"/>
          <w:szCs w:val="28"/>
        </w:rPr>
        <w:t xml:space="preserve">联系电话：海南研究院 </w:t>
      </w:r>
      <w:r>
        <w:rPr>
          <w:rFonts w:ascii="仿宋" w:hAnsi="仿宋" w:eastAsia="仿宋"/>
          <w:bCs/>
          <w:sz w:val="28"/>
          <w:szCs w:val="28"/>
        </w:rPr>
        <w:t xml:space="preserve">     </w:t>
      </w:r>
      <w:r>
        <w:rPr>
          <w:rFonts w:hint="eastAsia" w:ascii="仿宋" w:hAnsi="仿宋" w:eastAsia="仿宋"/>
          <w:bCs/>
          <w:sz w:val="28"/>
          <w:szCs w:val="28"/>
        </w:rPr>
        <w:t xml:space="preserve">徐宝昌 </w:t>
      </w:r>
      <w:r>
        <w:rPr>
          <w:rFonts w:ascii="仿宋" w:hAnsi="仿宋" w:eastAsia="仿宋"/>
          <w:bCs/>
          <w:sz w:val="28"/>
          <w:szCs w:val="28"/>
        </w:rPr>
        <w:t xml:space="preserve"> </w:t>
      </w:r>
      <w:r>
        <w:rPr>
          <w:rFonts w:hint="eastAsia" w:ascii="仿宋" w:hAnsi="仿宋" w:eastAsia="仿宋"/>
          <w:bCs/>
          <w:sz w:val="28"/>
          <w:szCs w:val="28"/>
        </w:rPr>
        <w:t>13683262121</w:t>
      </w:r>
    </w:p>
    <w:p w14:paraId="11790FE3">
      <w:pPr>
        <w:spacing w:line="360" w:lineRule="auto"/>
        <w:rPr>
          <w:rFonts w:hint="eastAsia" w:ascii="宋体" w:hAnsi="宋体" w:eastAsia="宋体" w:cs="宋体"/>
          <w:bCs/>
          <w:sz w:val="24"/>
          <w:szCs w:val="24"/>
        </w:rPr>
      </w:pPr>
    </w:p>
    <w:sectPr>
      <w:pgSz w:w="11906" w:h="16838"/>
      <w:pgMar w:top="1440" w:right="1349" w:bottom="1440"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ource Han Sans CN Medium">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NDZkNzhiMjBhYjllNzJjY2UzMjIyNDk2M2M4ODUifQ=="/>
  </w:docVars>
  <w:rsids>
    <w:rsidRoot w:val="165723EC"/>
    <w:rsid w:val="000068FF"/>
    <w:rsid w:val="00262858"/>
    <w:rsid w:val="00511259"/>
    <w:rsid w:val="008A741A"/>
    <w:rsid w:val="009D2036"/>
    <w:rsid w:val="00A25E5D"/>
    <w:rsid w:val="00C2403A"/>
    <w:rsid w:val="00D0463F"/>
    <w:rsid w:val="00E241D0"/>
    <w:rsid w:val="00E95054"/>
    <w:rsid w:val="06962E94"/>
    <w:rsid w:val="0D1B02FC"/>
    <w:rsid w:val="165723EC"/>
    <w:rsid w:val="197F5508"/>
    <w:rsid w:val="20807130"/>
    <w:rsid w:val="23F71ED8"/>
    <w:rsid w:val="251724FA"/>
    <w:rsid w:val="279458B3"/>
    <w:rsid w:val="2AEE7150"/>
    <w:rsid w:val="32686F84"/>
    <w:rsid w:val="35BF4E3C"/>
    <w:rsid w:val="3678663B"/>
    <w:rsid w:val="3AA540EC"/>
    <w:rsid w:val="3DC94AAA"/>
    <w:rsid w:val="3E7A698F"/>
    <w:rsid w:val="47A918D6"/>
    <w:rsid w:val="4874461E"/>
    <w:rsid w:val="4C335F52"/>
    <w:rsid w:val="54AD0CB6"/>
    <w:rsid w:val="57354F79"/>
    <w:rsid w:val="5EE620BD"/>
    <w:rsid w:val="5EEC003A"/>
    <w:rsid w:val="60433DF0"/>
    <w:rsid w:val="65AD1637"/>
    <w:rsid w:val="6B655563"/>
    <w:rsid w:val="6CD7423E"/>
    <w:rsid w:val="721E646B"/>
    <w:rsid w:val="72910586"/>
    <w:rsid w:val="77D508A5"/>
    <w:rsid w:val="79F03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qFormat/>
    <w:uiPriority w:val="0"/>
    <w:pPr>
      <w:jc w:val="left"/>
    </w:pPr>
  </w:style>
  <w:style w:type="paragraph" w:styleId="3">
    <w:name w:val="Balloon Text"/>
    <w:basedOn w:val="1"/>
    <w:link w:val="12"/>
    <w:autoRedefine/>
    <w:qFormat/>
    <w:uiPriority w:val="0"/>
    <w:rPr>
      <w:sz w:val="18"/>
      <w:szCs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5">
    <w:name w:val="annotation subject"/>
    <w:basedOn w:val="2"/>
    <w:next w:val="2"/>
    <w:link w:val="11"/>
    <w:autoRedefine/>
    <w:qFormat/>
    <w:uiPriority w:val="0"/>
    <w:rPr>
      <w:b/>
      <w:bCs/>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autoRedefine/>
    <w:qFormat/>
    <w:uiPriority w:val="0"/>
    <w:rPr>
      <w:sz w:val="21"/>
      <w:szCs w:val="21"/>
    </w:rPr>
  </w:style>
  <w:style w:type="character" w:customStyle="1" w:styleId="10">
    <w:name w:val="批注文字 字符"/>
    <w:basedOn w:val="8"/>
    <w:link w:val="2"/>
    <w:autoRedefine/>
    <w:qFormat/>
    <w:uiPriority w:val="0"/>
    <w:rPr>
      <w:kern w:val="2"/>
      <w:sz w:val="21"/>
      <w:szCs w:val="22"/>
    </w:rPr>
  </w:style>
  <w:style w:type="character" w:customStyle="1" w:styleId="11">
    <w:name w:val="批注主题 字符"/>
    <w:basedOn w:val="10"/>
    <w:link w:val="5"/>
    <w:autoRedefine/>
    <w:qFormat/>
    <w:uiPriority w:val="0"/>
    <w:rPr>
      <w:b/>
      <w:bCs/>
      <w:kern w:val="2"/>
      <w:sz w:val="21"/>
      <w:szCs w:val="22"/>
    </w:rPr>
  </w:style>
  <w:style w:type="character" w:customStyle="1" w:styleId="12">
    <w:name w:val="批注框文本 字符"/>
    <w:basedOn w:val="8"/>
    <w:link w:val="3"/>
    <w:autoRedefine/>
    <w:qFormat/>
    <w:uiPriority w:val="0"/>
    <w:rPr>
      <w:kern w:val="2"/>
      <w:sz w:val="18"/>
      <w:szCs w:val="18"/>
    </w:rPr>
  </w:style>
  <w:style w:type="paragraph" w:styleId="13">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801</Words>
  <Characters>842</Characters>
  <Lines>3</Lines>
  <Paragraphs>1</Paragraphs>
  <TotalTime>1</TotalTime>
  <ScaleCrop>false</ScaleCrop>
  <LinksUpToDate>false</LinksUpToDate>
  <CharactersWithSpaces>843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2022-03-29T08:32:00Z</dcterms:created>
  <dc:creator>123</dc:creator>
  <cp:lastModifiedBy>芦鸿娟</cp:lastModifiedBy>
  <dcterms:modified xsi:type="dcterms:W3CDTF">2026-03-23T09:17:17Z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E2A7560C95204E6E9550D8BE85830C89_13</vt:lpwstr>
  </property>
  <property fmtid="{D5CDD505-2E9C-101B-9397-08002B2CF9AE}" pid="4" name="KSOTemplateDocerSaveRecord">
    <vt:lpwstr>eyJoZGlkIjoiODdkYmM2NTBhZDA3MjhmMjhhOTcxMDRjZjJjYjJlNTEiLCJ1c2VySWQiOiIyNzcwMjQwODIifQ==</vt:lpwstr>
  </property>
</Properties>
</file>