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024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优秀</w:t>
      </w:r>
      <w:r>
        <w:rPr>
          <w:rFonts w:hint="eastAsia" w:ascii="方正小标宋简体" w:eastAsia="方正小标宋简体"/>
          <w:sz w:val="36"/>
          <w:szCs w:val="36"/>
        </w:rPr>
        <w:t>团日</w:t>
      </w:r>
      <w:r>
        <w:rPr>
          <w:rFonts w:ascii="方正小标宋简体" w:eastAsia="方正小标宋简体"/>
          <w:sz w:val="36"/>
          <w:szCs w:val="36"/>
        </w:rPr>
        <w:t>活动</w:t>
      </w:r>
      <w:r>
        <w:rPr>
          <w:rFonts w:hint="eastAsia" w:ascii="方正小标宋简体" w:eastAsia="方正小标宋简体"/>
          <w:sz w:val="36"/>
          <w:szCs w:val="36"/>
        </w:rPr>
        <w:t>推荐表</w:t>
      </w:r>
      <w:bookmarkEnd w:id="0"/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499"/>
        <w:gridCol w:w="283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活动名称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不加任何标点，逗号以空格代替，末尾不加“团日活动”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个字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必须为团支部（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中国石油大学（北京）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+团支部，涉及数字使用阿拉伯数字）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活动主题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13700000000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去年对标定级等次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团员总数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最近换届时间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格式为2</w:t>
            </w:r>
            <w:r>
              <w:rPr>
                <w:rFonts w:ascii="仿宋_GB2312" w:eastAsia="仿宋_GB2312"/>
                <w:color w:val="000000"/>
                <w:sz w:val="24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xx年xx月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去年是否入选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十佳“十佳团日”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项目微信报道链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百度网盘链接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分享密码设为1</w:t>
            </w:r>
            <w:r>
              <w:rPr>
                <w:rFonts w:ascii="仿宋_GB2312" w:eastAsia="仿宋_GB2312"/>
                <w:color w:val="000000"/>
                <w:sz w:val="24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近三年所获省级（含）以上荣誉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组织所获荣誉，非个人。表彰时间应在20</w:t>
            </w:r>
            <w:r>
              <w:rPr>
                <w:rFonts w:ascii="仿宋_GB2312" w:eastAsia="仿宋_GB2312"/>
                <w:sz w:val="24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年1月1日以后，不含2024年。所获荣誉填1-3项，以政治类荣誉为主，不包括才艺类、竞赛类荣誉；省、市级其他部门表彰的综合类荣誉，如先进集体等可纳入。</w:t>
            </w: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格式为日期+荣誉名称，示例：×年×月  被××评为××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活动推广词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00字以内</w:t>
            </w:r>
          </w:p>
          <w:p>
            <w:pPr>
              <w:snapToGrid w:val="0"/>
              <w:ind w:left="143" w:leftChars="68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示例：椿树街道机关团支部联合街道党群服务中心组织开展“志愿服务一条街”活动，通过开展主题团日活动，引导、鼓励团员青年积极参与社会实践与志愿服务，为地区居民提供了多式多样的便捷服务。通过办好民生微实事，增进百姓福祉，激发了广大团员回馈社会，无私奉献的精神，传递了团组织的青春正能量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2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组织实施过程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77" w:leftChars="132" w:right="252" w:rightChars="120" w:firstLine="4" w:firstLineChars="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00字以内。此部分应侧重活动介绍，包含两个部分，【活动准备】【活动开展】。具体体现时间、地点、人物、活动开展过程环节，以及项目效果等，不要写成工作汇报。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示例：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一、活动准备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1.指导团支部成员组队，在自愿的原则上以3个同学为宜。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2.案例的选取与准备，选取目前公众关注的热点时政，鼓励利用综合媒体，创新展示形式。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3.推选活动主持人，由主持人和团支委商定活动相关程序并组 织活动的实施；制定活动准则，按主要环节确定权重分值作为评分标准。要求团队展示有新意；案例分析展示内容丰富、条理清晰、结构合理，观点有说服力且有一定深度.阐述流利、时间把握好；现场分析要观点鲜明.不偏激、论据充分.客观公正、实事求是。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二、活动开展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1.活动介绍，主持人介绍活动概况和活动程序、要求等，时间控制在5分钟内；团队展示，通过各形式展示由团队事先商定的团队名称、分工专长等内容，时间控制在2分钟左右。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2.陈述与答辩，将自备案例分析的内容进行陈述，评委老师和同学就案例分析的内容和陈述情况进行提问，每个团队展示时间为5分钟，答辩时间为1分钟。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3.现场分析，由支部为每个小组准备一个时政案例材料，由各小组现场抽签并进行分析，考核各小组的现场应变能力，时间为2分钟左右。</w:t>
            </w:r>
          </w:p>
          <w:p>
            <w:pPr>
              <w:snapToGrid w:val="0"/>
              <w:ind w:left="277" w:leftChars="132" w:right="141" w:rightChars="6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4.评分与点评，评委根据以上三个环节的团队表现评分并点评，根据活动准则进行评分，由评委老师进行活动总体点评。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D238CB-AFD6-477D-ACFD-6E6097FA0B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8FF48E-4023-42A5-9B82-F15BF332CB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3B6A79-25AE-466C-B374-972E14FDF4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8AE5E2-59D0-493F-8D88-F6B9519D63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2VjZDA4ZmY2ZmE1OGZjYzFiOGUwODdlNzJjMGYifQ=="/>
  </w:docVars>
  <w:rsids>
    <w:rsidRoot w:val="07D12464"/>
    <w:rsid w:val="07D12464"/>
    <w:rsid w:val="1B20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2024-03-17T10:11:00Z</dcterms:created>
  <dc:creator>我就是韩老师</dc:creator>
  <cp:lastModifiedBy>我就是韩老师</cp:lastModifiedBy>
  <dcterms:modified xsi:type="dcterms:W3CDTF">2024-03-17T10:13:09Z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B06E4B3DDAF44468B92DA4D4540A3C4A_13</vt:lpwstr>
  </property>
</Properties>
</file>