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ahoma"/>
          <w:b/>
          <w:bCs/>
          <w:sz w:val="28"/>
          <w:szCs w:val="28"/>
        </w:rPr>
      </w:pPr>
      <w:r>
        <w:rPr>
          <w:rFonts w:hint="eastAsia" w:ascii="黑体" w:hAnsi="黑体" w:eastAsia="黑体" w:cs="Tahoma"/>
          <w:b/>
          <w:sz w:val="30"/>
          <w:szCs w:val="30"/>
        </w:rPr>
        <w:t>202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ahoma"/>
          <w:b/>
          <w:sz w:val="30"/>
          <w:szCs w:val="30"/>
        </w:rPr>
        <w:t>年地球科学学院 导师</w:t>
      </w:r>
      <w:r>
        <w:rPr>
          <w:rFonts w:ascii="黑体" w:hAnsi="黑体" w:eastAsia="黑体" w:cs="Tahoma"/>
          <w:b/>
          <w:sz w:val="30"/>
          <w:szCs w:val="30"/>
        </w:rPr>
        <w:t>自主安排实践基地——</w:t>
      </w:r>
      <w:r>
        <w:rPr>
          <w:rFonts w:hint="eastAsia" w:ascii="黑体" w:hAnsi="黑体" w:eastAsia="黑体" w:cs="Tahoma"/>
          <w:b/>
          <w:bCs/>
          <w:sz w:val="28"/>
          <w:szCs w:val="28"/>
        </w:rPr>
        <w:t>中国石油大学（北京）油气地质大数据研究所</w:t>
      </w:r>
    </w:p>
    <w:p>
      <w:pPr>
        <w:spacing w:before="312" w:beforeLines="100" w:line="500" w:lineRule="exact"/>
        <w:rPr>
          <w:rFonts w:ascii="黑体" w:hAnsi="黑体" w:eastAsia="黑体" w:cs="Tahoma"/>
          <w:b/>
          <w:bCs/>
          <w:sz w:val="24"/>
          <w:szCs w:val="24"/>
        </w:rPr>
      </w:pPr>
      <w:r>
        <w:rPr>
          <w:rFonts w:hint="eastAsia" w:ascii="黑体" w:hAnsi="黑体" w:eastAsia="黑体" w:cs="Tahoma"/>
          <w:b/>
          <w:bCs/>
          <w:sz w:val="24"/>
          <w:szCs w:val="24"/>
        </w:rPr>
        <w:t>1、机构简介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hint="eastAsia" w:ascii="Times New Roman" w:cs="Times New Roman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hint="eastAsia" w:ascii="Times New Roman" w:cs="Times New Roman"/>
          <w:sz w:val="24"/>
          <w:szCs w:val="24"/>
        </w:rPr>
        <w:t>中国石油大学（北京）于2020年4月成立了</w:t>
      </w:r>
      <w:r>
        <w:rPr>
          <w:rFonts w:hint="eastAsia" w:cs="Tahoma"/>
          <w:bCs/>
          <w:sz w:val="24"/>
          <w:szCs w:val="28"/>
        </w:rPr>
        <w:t>油气地质大数据研究所。</w:t>
      </w:r>
    </w:p>
    <w:p>
      <w:pPr>
        <w:spacing w:line="500" w:lineRule="exact"/>
        <w:ind w:firstLine="480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:（</w:t>
      </w:r>
      <w:r>
        <w:rPr>
          <w:rFonts w:cs="Tahoma"/>
          <w:bCs/>
          <w:sz w:val="24"/>
          <w:szCs w:val="28"/>
        </w:rPr>
        <w:t>1）油气地质大数据智能挖掘</w:t>
      </w:r>
      <w:r>
        <w:rPr>
          <w:rFonts w:hint="eastAsia" w:cs="Tahoma"/>
          <w:bCs/>
          <w:sz w:val="24"/>
          <w:szCs w:val="28"/>
        </w:rPr>
        <w:t>;（</w:t>
      </w:r>
      <w:r>
        <w:rPr>
          <w:rFonts w:cs="Tahoma"/>
          <w:bCs/>
          <w:sz w:val="24"/>
          <w:szCs w:val="28"/>
        </w:rPr>
        <w:t>2）油气资源智能预测</w:t>
      </w:r>
      <w:r>
        <w:rPr>
          <w:rFonts w:hint="eastAsia" w:cs="Tahom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3）油气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藏智能表征与建模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4）地震资料智能解释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；（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5）井筒地质智能解释等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2" w:firstLineChars="200"/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生源需求：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本科专业和报考专业需求详见《</w:t>
      </w:r>
      <w:r>
        <w:rPr>
          <w:rFonts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ahoma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年地球科学学院硕士研究生调剂工作实施细则》。</w:t>
      </w:r>
    </w:p>
    <w:p>
      <w:pPr>
        <w:spacing w:line="500" w:lineRule="exact"/>
        <w:ind w:firstLine="480" w:firstLineChars="200"/>
        <w:rPr>
          <w:rFonts w:cs="Tahoma"/>
          <w:bCs/>
          <w:sz w:val="24"/>
          <w:szCs w:val="28"/>
        </w:rPr>
      </w:pPr>
      <w:r>
        <w:rPr>
          <w:rFonts w:hint="eastAsia" w:cs="Tahoma"/>
          <w:bCs/>
          <w:sz w:val="24"/>
          <w:szCs w:val="28"/>
        </w:rPr>
        <w:t>专业实践基地派遣由油气地质大数据研究所统筹安排。</w:t>
      </w:r>
    </w:p>
    <w:p>
      <w:pPr>
        <w:spacing w:before="312" w:beforeLines="100" w:after="156" w:afterLines="50" w:line="500" w:lineRule="exact"/>
      </w:pPr>
      <w:r>
        <w:rPr>
          <w:rFonts w:hint="eastAsia" w:ascii="黑体" w:hAnsi="黑体" w:eastAsia="黑体" w:cs="Tahoma"/>
          <w:b/>
          <w:bCs/>
          <w:sz w:val="24"/>
          <w:szCs w:val="24"/>
        </w:rPr>
        <w:t>2、专业实践</w:t>
      </w:r>
      <w:r>
        <w:rPr>
          <w:rFonts w:ascii="黑体" w:hAnsi="黑体" w:eastAsia="黑体" w:cs="Tahoma"/>
          <w:b/>
          <w:bCs/>
          <w:sz w:val="24"/>
          <w:szCs w:val="24"/>
        </w:rPr>
        <w:t>需求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48"/>
        <w:gridCol w:w="768"/>
        <w:gridCol w:w="1116"/>
        <w:gridCol w:w="3552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3552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需求</w:t>
            </w:r>
          </w:p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63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徐朝晖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王贵文、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岳大力、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刘钰铭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、孙盼科、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t>李庆、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王俊辉、王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海洲、朱传庆、李芳玉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hint="eastAsia" w:cs="Tahoma"/>
                <w:bCs/>
                <w:sz w:val="24"/>
                <w:szCs w:val="28"/>
              </w:rPr>
              <w:t>8</w:t>
            </w:r>
          </w:p>
        </w:tc>
      </w:tr>
    </w:tbl>
    <w:p>
      <w:pPr>
        <w:rPr>
          <w:rFonts w:cs="Tahoma"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9D2036"/>
    <w:rsid w:val="00C2403A"/>
    <w:rsid w:val="00E241D0"/>
    <w:rsid w:val="06962E94"/>
    <w:rsid w:val="165723EC"/>
    <w:rsid w:val="3AA540EC"/>
    <w:rsid w:val="47A918D6"/>
    <w:rsid w:val="57354F79"/>
    <w:rsid w:val="6B6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字符"/>
    <w:basedOn w:val="7"/>
    <w:link w:val="2"/>
    <w:uiPriority w:val="0"/>
    <w:rPr>
      <w:kern w:val="2"/>
      <w:sz w:val="21"/>
      <w:szCs w:val="22"/>
    </w:rPr>
  </w:style>
  <w:style w:type="character" w:customStyle="1" w:styleId="10">
    <w:name w:val="批注主题 字符"/>
    <w:basedOn w:val="9"/>
    <w:link w:val="4"/>
    <w:uiPriority w:val="0"/>
    <w:rPr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547</Characters>
  <Lines>4</Lines>
  <Paragraphs>1</Paragraphs>
  <TotalTime>14</TotalTime>
  <ScaleCrop>false</ScaleCrop>
  <LinksUpToDate>false</LinksUpToDate>
  <CharactersWithSpaces>548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LU</cp:lastModifiedBy>
  <dcterms:modified xsi:type="dcterms:W3CDTF">2023-03-21T02:20:27Z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2775E877EBA84440BD3459634374DD9B</vt:lpwstr>
  </property>
</Properties>
</file>